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楷体" w:hAnsi="楷体" w:eastAsia="楷体"/>
          <w:b/>
          <w:sz w:val="84"/>
        </w:rPr>
      </w:pPr>
      <w:r>
        <w:rPr>
          <w:rFonts w:ascii="楷体" w:hAnsi="楷体" w:eastAsia="楷体"/>
          <w:b/>
          <w:sz w:val="84"/>
        </w:rPr>
      </w:r>
      <w:r/>
    </w:p>
    <w:p>
      <w:pPr>
        <w:jc w:val="center"/>
        <w:spacing w:line="360" w:lineRule="auto"/>
        <w:rPr>
          <w:rFonts w:ascii="楷体" w:hAnsi="楷体" w:eastAsia="楷体"/>
          <w:b/>
          <w:sz w:val="84"/>
        </w:rPr>
      </w:pPr>
      <w:r>
        <w:rPr>
          <w:rFonts w:hint="eastAsia" w:ascii="楷体" w:hAnsi="楷体" w:eastAsia="楷体"/>
          <w:b/>
          <w:sz w:val="84"/>
        </w:rPr>
        <w:t xml:space="preserve">招   标   文   件</w:t>
      </w:r>
      <w:r/>
    </w:p>
    <w:p>
      <w:pPr>
        <w:jc w:val="center"/>
        <w:spacing w:line="360" w:lineRule="auto"/>
        <w:rPr>
          <w:rFonts w:ascii="楷体" w:hAnsi="楷体" w:eastAsia="楷体"/>
          <w:sz w:val="44"/>
          <w:szCs w:val="44"/>
        </w:rPr>
      </w:pPr>
      <w:r>
        <w:rPr>
          <w:rFonts w:hint="eastAsia" w:ascii="楷体" w:hAnsi="楷体" w:eastAsia="楷体"/>
          <w:sz w:val="44"/>
          <w:szCs w:val="44"/>
        </w:rPr>
        <w:t xml:space="preserve">（电子招投标）</w:t>
      </w:r>
      <w:r/>
    </w:p>
    <w:p>
      <w:pPr>
        <w:jc w:val="center"/>
        <w:spacing w:line="360" w:lineRule="auto"/>
        <w:rPr>
          <w:rFonts w:ascii="楷体" w:hAnsi="楷体" w:eastAsia="楷体"/>
          <w:sz w:val="32"/>
        </w:rPr>
      </w:pPr>
      <w:r>
        <w:rPr>
          <w:rFonts w:ascii="楷体" w:hAnsi="楷体" w:eastAsia="楷体"/>
          <w:sz w:val="32"/>
        </w:rPr>
      </w:r>
      <w:r/>
    </w:p>
    <w:p>
      <w:pPr>
        <w:jc w:val="center"/>
        <w:spacing w:line="360" w:lineRule="auto"/>
        <w:rPr>
          <w:rFonts w:ascii="楷体" w:hAnsi="楷体" w:eastAsia="楷体"/>
          <w:sz w:val="32"/>
        </w:rPr>
      </w:pPr>
      <w:r>
        <w:rPr>
          <w:rFonts w:ascii="楷体" w:hAnsi="楷体" w:eastAsia="楷体"/>
          <w:sz w:val="32"/>
        </w:rPr>
      </w:r>
      <w:r/>
    </w:p>
    <w:p>
      <w:pPr>
        <w:spacing w:line="360" w:lineRule="auto"/>
        <w:rPr>
          <w:rFonts w:ascii="楷体" w:hAnsi="楷体" w:eastAsia="楷体"/>
          <w:sz w:val="32"/>
        </w:rPr>
      </w:pPr>
      <w:r>
        <w:rPr>
          <w:rFonts w:hint="eastAsia" w:ascii="楷体" w:hAnsi="楷体" w:eastAsia="楷体"/>
          <w:b/>
          <w:sz w:val="36"/>
        </w:rPr>
        <w:t xml:space="preserve">项目编号：</w:t>
      </w:r>
      <w:r>
        <w:rPr>
          <w:rFonts w:ascii="楷体" w:hAnsi="楷体" w:eastAsia="楷体"/>
          <w:b/>
          <w:sz w:val="36"/>
        </w:rPr>
        <w:t xml:space="preserve">JSZC-321181-JSFH-G2026-0026</w:t>
      </w:r>
      <w:r/>
    </w:p>
    <w:p>
      <w:pPr>
        <w:jc w:val="center"/>
        <w:spacing w:line="360" w:lineRule="auto"/>
        <w:rPr>
          <w:rFonts w:ascii="楷体" w:hAnsi="楷体" w:eastAsia="楷体"/>
          <w:sz w:val="32"/>
        </w:rPr>
      </w:pPr>
      <w:r>
        <w:rPr>
          <w:rFonts w:ascii="楷体" w:hAnsi="楷体" w:eastAsia="楷体"/>
          <w:sz w:val="32"/>
        </w:rPr>
      </w:r>
      <w:r/>
    </w:p>
    <w:p>
      <w:pPr>
        <w:jc w:val="left"/>
        <w:spacing w:line="360" w:lineRule="auto"/>
        <w:rPr>
          <w:rFonts w:ascii="楷体" w:hAnsi="楷体" w:eastAsia="楷体"/>
          <w:b/>
          <w:sz w:val="36"/>
          <w:szCs w:val="36"/>
        </w:rPr>
        <w:outlineLvl w:val="0"/>
      </w:pPr>
      <w:r>
        <w:rPr>
          <w:rFonts w:hint="eastAsia" w:ascii="楷体" w:hAnsi="楷体" w:eastAsia="楷体"/>
          <w:b/>
          <w:sz w:val="36"/>
          <w:szCs w:val="36"/>
        </w:rPr>
        <w:t xml:space="preserve">项目名称</w:t>
      </w:r>
      <w:r>
        <w:rPr>
          <w:rFonts w:hint="eastAsia" w:ascii="楷体" w:hAnsi="楷体" w:eastAsia="楷体"/>
          <w:sz w:val="36"/>
          <w:szCs w:val="36"/>
        </w:rPr>
        <w:t xml:space="preserve">：</w:t>
      </w:r>
      <w:r>
        <w:rPr>
          <w:rFonts w:hint="eastAsia" w:ascii="楷体" w:hAnsi="楷体" w:eastAsia="楷体"/>
          <w:b/>
          <w:sz w:val="36"/>
          <w:szCs w:val="36"/>
        </w:rPr>
        <w:t xml:space="preserve">2026年丹阳市食品安全监督抽检任务</w:t>
      </w:r>
      <w:r/>
    </w:p>
    <w:p>
      <w:pPr>
        <w:jc w:val="center"/>
        <w:spacing w:line="360" w:lineRule="auto"/>
        <w:rPr>
          <w:rFonts w:ascii="楷体" w:hAnsi="楷体" w:eastAsia="楷体"/>
          <w:b/>
          <w:sz w:val="36"/>
        </w:rPr>
        <w:outlineLvl w:val="0"/>
      </w:pPr>
      <w:r>
        <w:rPr>
          <w:rFonts w:hint="eastAsia" w:ascii="楷体" w:hAnsi="楷体" w:eastAsia="楷体"/>
          <w:b/>
          <w:sz w:val="36"/>
          <w:szCs w:val="36"/>
        </w:rPr>
        <w:t xml:space="preserve">承检服务</w:t>
      </w:r>
      <w:r/>
    </w:p>
    <w:p>
      <w:pPr>
        <w:pStyle w:val="717"/>
      </w:pPr>
      <w:r/>
      <w:r/>
    </w:p>
    <w:p>
      <w:pPr>
        <w:jc w:val="center"/>
        <w:spacing w:line="360" w:lineRule="auto"/>
        <w:rPr>
          <w:rFonts w:ascii="仿宋" w:hAnsi="仿宋" w:eastAsia="仿宋" w:cs="仿宋"/>
          <w:sz w:val="32"/>
          <w:szCs w:val="32"/>
        </w:rPr>
      </w:pPr>
      <w:r>
        <w:rPr>
          <w:rFonts w:ascii="仿宋" w:hAnsi="仿宋" w:eastAsia="仿宋" w:cs="仿宋"/>
          <w:sz w:val="32"/>
          <w:szCs w:val="32"/>
        </w:rPr>
      </w:r>
      <w:r/>
    </w:p>
    <w:p>
      <w:pPr>
        <w:jc w:val="center"/>
        <w:spacing w:line="360" w:lineRule="auto"/>
        <w:rPr>
          <w:rFonts w:ascii="楷体" w:hAnsi="楷体" w:eastAsia="楷体"/>
          <w:b/>
          <w:sz w:val="36"/>
          <w:szCs w:val="36"/>
        </w:rPr>
      </w:pPr>
      <w:r>
        <w:rPr>
          <w:rFonts w:hint="eastAsia" w:ascii="楷体" w:hAnsi="楷体" w:eastAsia="楷体"/>
          <w:b/>
          <w:sz w:val="36"/>
          <w:szCs w:val="36"/>
        </w:rPr>
        <w:t xml:space="preserve">江苏富华工程造价咨询有限公司</w:t>
      </w:r>
      <w:r/>
    </w:p>
    <w:p>
      <w:pPr>
        <w:jc w:val="center"/>
        <w:spacing w:line="360" w:lineRule="auto"/>
        <w:rPr>
          <w:rFonts w:ascii="楷体" w:hAnsi="楷体" w:eastAsia="楷体"/>
          <w:b/>
          <w:sz w:val="36"/>
          <w:szCs w:val="36"/>
        </w:rPr>
      </w:pPr>
      <w:r>
        <w:rPr>
          <w:rFonts w:hint="eastAsia" w:ascii="楷体" w:hAnsi="楷体" w:eastAsia="楷体"/>
          <w:b/>
          <w:sz w:val="36"/>
          <w:szCs w:val="36"/>
        </w:rPr>
        <w:t xml:space="preserve">   </w:t>
      </w:r>
      <w:r/>
    </w:p>
    <w:p>
      <w:pPr>
        <w:jc w:val="center"/>
        <w:spacing w:line="360" w:lineRule="auto"/>
        <w:widowControl/>
        <w:rPr>
          <w:rFonts w:ascii="楷体" w:hAnsi="楷体" w:eastAsia="楷体"/>
          <w:b/>
          <w:sz w:val="36"/>
          <w:szCs w:val="36"/>
        </w:rPr>
      </w:pPr>
      <w:r/>
      <w:bookmarkStart w:id="0" w:name="OLE_LINK9"/>
      <w:r/>
      <w:bookmarkStart w:id="1" w:name="OLE_LINK10"/>
      <w:r>
        <w:rPr>
          <w:rFonts w:ascii="楷体" w:hAnsi="楷体" w:eastAsia="楷体"/>
          <w:b/>
          <w:sz w:val="36"/>
          <w:szCs w:val="36"/>
        </w:rPr>
        <w:t xml:space="preserve">202</w:t>
      </w:r>
      <w:bookmarkEnd w:id="0"/>
      <w:r/>
      <w:bookmarkEnd w:id="1"/>
      <w:r>
        <w:rPr>
          <w:rFonts w:hint="eastAsia" w:ascii="楷体" w:hAnsi="楷体" w:eastAsia="楷体"/>
          <w:b/>
          <w:sz w:val="36"/>
          <w:szCs w:val="36"/>
        </w:rPr>
        <w:t xml:space="preserve">6</w:t>
      </w:r>
      <w:r>
        <w:rPr>
          <w:rFonts w:hint="eastAsia" w:ascii="楷体" w:hAnsi="楷体" w:eastAsia="楷体"/>
          <w:b/>
          <w:sz w:val="36"/>
          <w:szCs w:val="36"/>
        </w:rPr>
        <w:t xml:space="preserve">年0</w:t>
      </w:r>
      <w:r>
        <w:rPr>
          <w:rFonts w:hint="eastAsia" w:ascii="楷体" w:hAnsi="楷体" w:eastAsia="楷体"/>
          <w:b/>
          <w:sz w:val="36"/>
          <w:szCs w:val="36"/>
        </w:rPr>
        <w:t xml:space="preserve">5</w:t>
      </w:r>
      <w:r>
        <w:rPr>
          <w:rFonts w:hint="eastAsia" w:ascii="楷体" w:hAnsi="楷体" w:eastAsia="楷体"/>
          <w:b/>
          <w:sz w:val="36"/>
          <w:szCs w:val="36"/>
        </w:rPr>
        <w:t xml:space="preserve">月</w:t>
      </w:r>
      <w:r>
        <w:rPr>
          <w:rFonts w:hint="eastAsia" w:ascii="楷体" w:hAnsi="楷体" w:eastAsia="楷体"/>
          <w:b/>
          <w:sz w:val="36"/>
          <w:szCs w:val="36"/>
        </w:rPr>
        <w:t xml:space="preserve">20</w:t>
      </w:r>
      <w:r>
        <w:rPr>
          <w:rFonts w:hint="eastAsia" w:ascii="楷体" w:hAnsi="楷体" w:eastAsia="楷体"/>
          <w:b/>
          <w:sz w:val="36"/>
          <w:szCs w:val="36"/>
        </w:rPr>
        <w:t xml:space="preserve">日</w:t>
      </w:r>
      <w:bookmarkStart w:id="2" w:name="OLE_LINK135"/>
      <w:r/>
      <w:r/>
    </w:p>
    <w:p>
      <w:pPr>
        <w:pStyle w:val="717"/>
      </w:pPr>
      <w:r>
        <w:br w:type="page" w:clear="all"/>
      </w:r>
      <w:r/>
    </w:p>
    <w:p>
      <w:pPr>
        <w:jc w:val="center"/>
        <w:spacing w:line="360" w:lineRule="auto"/>
        <w:widowControl/>
        <w:rPr>
          <w:rFonts w:ascii="楷体" w:hAnsi="楷体" w:eastAsia="楷体"/>
          <w:b/>
          <w:sz w:val="32"/>
          <w:szCs w:val="32"/>
        </w:rPr>
      </w:pPr>
      <w:r>
        <w:rPr>
          <w:rFonts w:hint="eastAsia" w:ascii="楷体" w:hAnsi="楷体" w:eastAsia="楷体"/>
          <w:b/>
          <w:sz w:val="32"/>
          <w:szCs w:val="32"/>
        </w:rPr>
        <w:t xml:space="preserve">提 示 函</w:t>
      </w:r>
      <w:r/>
    </w:p>
    <w:p>
      <w:pPr>
        <w:ind w:left="473" w:right="473" w:firstLine="584"/>
        <w:spacing w:line="408" w:lineRule="exact"/>
        <w:rPr>
          <w:rFonts w:ascii="楷体" w:hAnsi="楷体" w:eastAsia="楷体"/>
          <w:spacing w:val="6"/>
          <w:sz w:val="28"/>
          <w:szCs w:val="28"/>
        </w:rPr>
      </w:pPr>
      <w:r>
        <w:rPr>
          <w:rFonts w:hint="eastAsia" w:ascii="楷体" w:hAnsi="楷体" w:eastAsia="楷体"/>
          <w:spacing w:val="6"/>
          <w:sz w:val="28"/>
          <w:szCs w:val="28"/>
        </w:rPr>
        <w:t xml:space="preserve">各政府采购供应商：</w:t>
      </w:r>
      <w:r/>
    </w:p>
    <w:p>
      <w:pPr>
        <w:ind w:left="473" w:right="473" w:firstLine="584"/>
        <w:spacing w:line="408" w:lineRule="exact"/>
        <w:rPr>
          <w:rFonts w:ascii="楷体" w:hAnsi="楷体" w:eastAsia="楷体"/>
          <w:spacing w:val="6"/>
          <w:sz w:val="28"/>
          <w:szCs w:val="28"/>
        </w:rPr>
      </w:pPr>
      <w:r>
        <w:rPr>
          <w:rFonts w:hint="eastAsia" w:ascii="楷体" w:hAnsi="楷体" w:eastAsia="楷体"/>
          <w:spacing w:val="6"/>
          <w:sz w:val="28"/>
          <w:szCs w:val="28"/>
        </w:rPr>
        <w:t xml:space="preserve">为打造公开公平公正的政府采购营商环境，规范政府采购活动，请贵单位仔细阅读下列条款：</w:t>
      </w:r>
      <w:r/>
    </w:p>
    <w:p>
      <w:pPr>
        <w:ind w:left="473" w:right="473" w:firstLine="584"/>
        <w:spacing w:line="408" w:lineRule="exact"/>
        <w:rPr>
          <w:rFonts w:ascii="楷体" w:hAnsi="楷体" w:eastAsia="楷体"/>
          <w:spacing w:val="6"/>
          <w:sz w:val="28"/>
          <w:szCs w:val="28"/>
        </w:rPr>
      </w:pPr>
      <w:r>
        <w:rPr>
          <w:rFonts w:hint="eastAsia" w:ascii="楷体" w:hAnsi="楷体" w:eastAsia="楷体"/>
          <w:spacing w:val="6"/>
          <w:sz w:val="28"/>
          <w:szCs w:val="28"/>
        </w:rPr>
        <w:t xml:space="preserve">一、基本要求：</w:t>
      </w:r>
      <w:r/>
    </w:p>
    <w:p>
      <w:pPr>
        <w:ind w:left="473" w:right="473" w:firstLine="584"/>
        <w:spacing w:line="408" w:lineRule="exact"/>
        <w:rPr>
          <w:rFonts w:ascii="楷体" w:hAnsi="楷体" w:eastAsia="楷体"/>
          <w:spacing w:val="6"/>
          <w:sz w:val="28"/>
          <w:szCs w:val="28"/>
        </w:rPr>
      </w:pPr>
      <w:r>
        <w:rPr>
          <w:rFonts w:hint="eastAsia" w:ascii="楷体" w:hAnsi="楷体" w:eastAsia="楷体"/>
          <w:spacing w:val="6"/>
          <w:sz w:val="28"/>
          <w:szCs w:val="28"/>
        </w:rPr>
        <w:t xml:space="preserve">1.应当遵循公开、公平、公正和诚实信用原则；</w:t>
      </w:r>
      <w:r/>
    </w:p>
    <w:p>
      <w:pPr>
        <w:ind w:left="473" w:right="473" w:firstLine="584"/>
        <w:spacing w:line="408" w:lineRule="exact"/>
        <w:rPr>
          <w:rFonts w:ascii="楷体" w:hAnsi="楷体" w:eastAsia="楷体"/>
          <w:spacing w:val="6"/>
          <w:sz w:val="28"/>
          <w:szCs w:val="28"/>
        </w:rPr>
      </w:pPr>
      <w:r>
        <w:rPr>
          <w:rFonts w:hint="eastAsia" w:ascii="楷体" w:hAnsi="楷体" w:eastAsia="楷体"/>
          <w:spacing w:val="6"/>
          <w:sz w:val="28"/>
          <w:szCs w:val="28"/>
        </w:rPr>
        <w:t xml:space="preserve">2.不得有串通投标、提供虚假材料等违法违规行为；</w:t>
      </w:r>
      <w:r/>
    </w:p>
    <w:p>
      <w:pPr>
        <w:ind w:left="473" w:right="473" w:firstLine="584"/>
        <w:spacing w:line="408" w:lineRule="exact"/>
        <w:rPr>
          <w:rFonts w:ascii="楷体" w:hAnsi="楷体" w:eastAsia="楷体"/>
          <w:spacing w:val="6"/>
          <w:sz w:val="28"/>
          <w:szCs w:val="28"/>
        </w:rPr>
      </w:pPr>
      <w:r>
        <w:rPr>
          <w:rFonts w:hint="eastAsia" w:ascii="楷体" w:hAnsi="楷体" w:eastAsia="楷体"/>
          <w:spacing w:val="6"/>
          <w:sz w:val="28"/>
          <w:szCs w:val="28"/>
        </w:rPr>
        <w:t xml:space="preserve">3.不得捏造事实、提供虚假材料或者以非法手段取得证明材料进行投诉。</w:t>
      </w:r>
      <w:r/>
    </w:p>
    <w:p>
      <w:pPr>
        <w:ind w:left="473" w:right="473" w:firstLine="584"/>
        <w:spacing w:line="408" w:lineRule="exact"/>
        <w:rPr>
          <w:rFonts w:ascii="楷体" w:hAnsi="楷体" w:eastAsia="楷体"/>
          <w:spacing w:val="6"/>
          <w:sz w:val="28"/>
          <w:szCs w:val="28"/>
        </w:rPr>
      </w:pPr>
      <w:r>
        <w:rPr>
          <w:rFonts w:hint="eastAsia" w:ascii="楷体" w:hAnsi="楷体" w:eastAsia="楷体"/>
          <w:spacing w:val="6"/>
          <w:sz w:val="28"/>
          <w:szCs w:val="28"/>
        </w:rPr>
        <w:t xml:space="preserve">二、经查实有下列行为的，将依法依规严肃处理:</w:t>
      </w:r>
      <w:r/>
    </w:p>
    <w:p>
      <w:pPr>
        <w:ind w:left="473" w:right="473" w:firstLine="584"/>
        <w:spacing w:line="408" w:lineRule="exact"/>
        <w:rPr>
          <w:rFonts w:ascii="楷体" w:hAnsi="楷体" w:eastAsia="楷体"/>
          <w:spacing w:val="6"/>
          <w:sz w:val="28"/>
          <w:szCs w:val="28"/>
        </w:rPr>
      </w:pPr>
      <w:r>
        <w:rPr>
          <w:rFonts w:hint="eastAsia" w:ascii="楷体" w:hAnsi="楷体" w:eastAsia="楷体"/>
          <w:spacing w:val="6"/>
          <w:sz w:val="28"/>
          <w:szCs w:val="28"/>
        </w:rPr>
        <w:t xml:space="preserve">1. 供应商有下列情形之一的，处以采购金额千分之五以上千</w:t>
      </w:r>
      <w:r>
        <w:rPr>
          <w:rFonts w:hint="eastAsia" w:ascii="楷体" w:hAnsi="楷体" w:eastAsia="楷体"/>
          <w:spacing w:val="6"/>
          <w:sz w:val="28"/>
          <w:szCs w:val="28"/>
        </w:rPr>
        <w:t xml:space="preserve">分之十</w:t>
      </w:r>
      <w:r>
        <w:rPr>
          <w:rFonts w:hint="eastAsia" w:ascii="楷体" w:hAnsi="楷体" w:eastAsia="楷体"/>
          <w:spacing w:val="6"/>
          <w:sz w:val="28"/>
          <w:szCs w:val="28"/>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left="473" w:right="473" w:firstLine="584"/>
        <w:spacing w:line="408" w:lineRule="exact"/>
        <w:rPr>
          <w:rFonts w:ascii="楷体" w:hAnsi="楷体" w:eastAsia="楷体"/>
          <w:spacing w:val="6"/>
          <w:sz w:val="28"/>
          <w:szCs w:val="28"/>
        </w:rPr>
      </w:pPr>
      <w:r>
        <w:rPr>
          <w:rFonts w:hint="eastAsia" w:ascii="楷体" w:hAnsi="楷体" w:eastAsia="楷体"/>
          <w:spacing w:val="6"/>
          <w:sz w:val="28"/>
          <w:szCs w:val="28"/>
        </w:rPr>
        <w:t xml:space="preserve">(1)提供虚假材料谋取中标、成交的;</w:t>
      </w:r>
      <w:r/>
    </w:p>
    <w:p>
      <w:pPr>
        <w:ind w:left="473" w:right="473" w:firstLine="584"/>
        <w:spacing w:line="408" w:lineRule="exact"/>
        <w:rPr>
          <w:rFonts w:ascii="楷体" w:hAnsi="楷体" w:eastAsia="楷体"/>
          <w:spacing w:val="6"/>
          <w:sz w:val="28"/>
          <w:szCs w:val="28"/>
        </w:rPr>
      </w:pPr>
      <w:r>
        <w:rPr>
          <w:rFonts w:hint="eastAsia" w:ascii="楷体" w:hAnsi="楷体" w:eastAsia="楷体"/>
          <w:spacing w:val="6"/>
          <w:sz w:val="28"/>
          <w:szCs w:val="28"/>
        </w:rPr>
        <w:t xml:space="preserve">(2)采取不正当手段诋毁、排挤其他供应商的;</w:t>
      </w:r>
      <w:r/>
    </w:p>
    <w:p>
      <w:pPr>
        <w:ind w:left="473" w:right="473" w:firstLine="584"/>
        <w:spacing w:line="408" w:lineRule="exact"/>
        <w:rPr>
          <w:rFonts w:ascii="楷体" w:hAnsi="楷体" w:eastAsia="楷体"/>
          <w:spacing w:val="6"/>
          <w:sz w:val="28"/>
          <w:szCs w:val="28"/>
        </w:rPr>
      </w:pPr>
      <w:r>
        <w:rPr>
          <w:rFonts w:hint="eastAsia" w:ascii="楷体" w:hAnsi="楷体" w:eastAsia="楷体"/>
          <w:spacing w:val="6"/>
          <w:sz w:val="28"/>
          <w:szCs w:val="28"/>
        </w:rPr>
        <w:t xml:space="preserve">(3)与采购人、其他供应商或者采购代理机构恶意串通的;</w:t>
      </w:r>
      <w:r/>
    </w:p>
    <w:p>
      <w:pPr>
        <w:ind w:left="473" w:right="473" w:firstLine="584"/>
        <w:spacing w:line="408" w:lineRule="exact"/>
        <w:rPr>
          <w:rFonts w:ascii="楷体" w:hAnsi="楷体" w:eastAsia="楷体"/>
          <w:spacing w:val="6"/>
          <w:sz w:val="28"/>
          <w:szCs w:val="28"/>
        </w:rPr>
      </w:pPr>
      <w:r>
        <w:rPr>
          <w:rFonts w:hint="eastAsia" w:ascii="楷体" w:hAnsi="楷体" w:eastAsia="楷体"/>
          <w:spacing w:val="6"/>
          <w:sz w:val="28"/>
          <w:szCs w:val="28"/>
        </w:rPr>
        <w:t xml:space="preserve">(4)向采购人、采购代理机构行贿或者提供其他不正当利益的;</w:t>
      </w:r>
      <w:r/>
    </w:p>
    <w:p>
      <w:pPr>
        <w:ind w:left="473" w:right="473" w:firstLine="584"/>
        <w:spacing w:line="408" w:lineRule="exact"/>
        <w:rPr>
          <w:rFonts w:ascii="楷体" w:hAnsi="楷体" w:eastAsia="楷体"/>
          <w:spacing w:val="6"/>
          <w:sz w:val="28"/>
          <w:szCs w:val="28"/>
        </w:rPr>
      </w:pPr>
      <w:r>
        <w:rPr>
          <w:rFonts w:hint="eastAsia" w:ascii="楷体" w:hAnsi="楷体" w:eastAsia="楷体"/>
          <w:spacing w:val="6"/>
          <w:sz w:val="28"/>
          <w:szCs w:val="28"/>
        </w:rPr>
        <w:t xml:space="preserve">(5)在招标采购过程中与采购人进行协商谈判的;</w:t>
      </w:r>
      <w:r/>
    </w:p>
    <w:p>
      <w:pPr>
        <w:ind w:left="473" w:right="473" w:firstLine="584"/>
        <w:spacing w:line="408" w:lineRule="exact"/>
        <w:rPr>
          <w:rFonts w:ascii="楷体" w:hAnsi="楷体" w:eastAsia="楷体"/>
          <w:spacing w:val="6"/>
          <w:sz w:val="28"/>
          <w:szCs w:val="28"/>
        </w:rPr>
      </w:pPr>
      <w:r>
        <w:rPr>
          <w:rFonts w:hint="eastAsia" w:ascii="楷体" w:hAnsi="楷体" w:eastAsia="楷体"/>
          <w:spacing w:val="6"/>
          <w:sz w:val="28"/>
          <w:szCs w:val="28"/>
        </w:rPr>
        <w:t xml:space="preserve">(6)拒绝有关部门监督检查或者提供虚假情况的。</w:t>
      </w:r>
      <w:r/>
    </w:p>
    <w:p>
      <w:pPr>
        <w:ind w:left="473" w:right="473" w:firstLine="584"/>
        <w:spacing w:line="408" w:lineRule="exact"/>
      </w:pPr>
      <w:r>
        <w:rPr>
          <w:rFonts w:hint="eastAsia" w:ascii="楷体" w:hAnsi="楷体" w:eastAsia="楷体"/>
          <w:spacing w:val="6"/>
          <w:sz w:val="28"/>
          <w:szCs w:val="28"/>
        </w:rPr>
        <w:t xml:space="preserve">2．在“信用中国”网、中国政府采购网等相关网站有失信记录按规定被依法限制参与政府采购活动的，在规定期限内不得参加本市范围内的政府采购活动。</w:t>
      </w:r>
      <w:bookmarkEnd w:id="2"/>
      <w:r/>
      <w:r/>
    </w:p>
    <w:p>
      <w:pPr>
        <w:jc w:val="center"/>
        <w:spacing w:line="360" w:lineRule="auto"/>
        <w:rPr>
          <w:rFonts w:ascii="楷体" w:hAnsi="楷体" w:eastAsia="楷体"/>
          <w:b/>
          <w:sz w:val="36"/>
          <w:szCs w:val="36"/>
        </w:rPr>
      </w:pPr>
      <w:r>
        <w:rPr>
          <w:rFonts w:ascii="楷体" w:hAnsi="楷体" w:eastAsia="楷体"/>
          <w:b/>
          <w:sz w:val="36"/>
          <w:szCs w:val="36"/>
        </w:rPr>
      </w:r>
      <w:r/>
    </w:p>
    <w:p>
      <w:pPr>
        <w:jc w:val="center"/>
        <w:spacing w:line="360" w:lineRule="auto"/>
        <w:rPr>
          <w:rFonts w:ascii="楷体" w:hAnsi="楷体" w:eastAsia="楷体"/>
          <w:b/>
          <w:color w:val="5b9bd5" w:themeColor="accent5"/>
          <w:sz w:val="36"/>
          <w:szCs w:val="36"/>
        </w:rPr>
      </w:pPr>
      <w:r>
        <w:rPr>
          <w:rFonts w:ascii="楷体" w:hAnsi="楷体" w:eastAsia="楷体"/>
          <w:b/>
          <w:color w:val="5b9bd5" w:themeColor="accent5"/>
          <w:sz w:val="36"/>
          <w:szCs w:val="36"/>
        </w:rPr>
      </w:r>
      <w:r/>
    </w:p>
    <w:p>
      <w:pPr>
        <w:jc w:val="center"/>
        <w:spacing w:line="360" w:lineRule="auto"/>
        <w:rPr>
          <w:rFonts w:ascii="楷体" w:hAnsi="楷体" w:eastAsia="楷体"/>
          <w:b/>
          <w:color w:val="5b9bd5" w:themeColor="accent5"/>
          <w:sz w:val="36"/>
          <w:szCs w:val="36"/>
        </w:rPr>
      </w:pPr>
      <w:r>
        <w:rPr>
          <w:rFonts w:ascii="楷体" w:hAnsi="楷体" w:eastAsia="楷体"/>
          <w:b/>
          <w:color w:val="5b9bd5" w:themeColor="accent5"/>
          <w:sz w:val="36"/>
          <w:szCs w:val="36"/>
        </w:rPr>
      </w:r>
      <w:r/>
    </w:p>
    <w:p>
      <w:pPr>
        <w:jc w:val="left"/>
        <w:widowControl/>
        <w:rPr>
          <w:rFonts w:ascii="楷体" w:hAnsi="楷体" w:eastAsia="楷体"/>
          <w:b/>
          <w:sz w:val="44"/>
        </w:rPr>
      </w:pPr>
      <w:r>
        <w:rPr>
          <w:rFonts w:ascii="楷体" w:hAnsi="楷体" w:eastAsia="楷体"/>
          <w:b/>
          <w:sz w:val="44"/>
        </w:rPr>
        <w:br w:type="page" w:clear="all"/>
      </w:r>
      <w:r/>
    </w:p>
    <w:p>
      <w:pPr>
        <w:jc w:val="center"/>
        <w:spacing w:line="360" w:lineRule="auto"/>
        <w:rPr>
          <w:rFonts w:ascii="楷体" w:hAnsi="楷体" w:eastAsia="楷体"/>
          <w:b/>
          <w:sz w:val="44"/>
        </w:rPr>
      </w:pPr>
      <w:r>
        <w:rPr>
          <w:rFonts w:hint="eastAsia" w:ascii="楷体" w:hAnsi="楷体" w:eastAsia="楷体"/>
          <w:b/>
          <w:sz w:val="44"/>
        </w:rPr>
        <w:t xml:space="preserve">招标文件目录</w:t>
      </w:r>
      <w:r/>
    </w:p>
    <w:p>
      <w:pPr>
        <w:ind w:firstLine="883"/>
        <w:jc w:val="center"/>
        <w:spacing w:line="360" w:lineRule="auto"/>
        <w:rPr>
          <w:rFonts w:ascii="楷体" w:hAnsi="楷体" w:eastAsia="楷体"/>
          <w:b/>
          <w:sz w:val="44"/>
        </w:rPr>
      </w:pPr>
      <w:r>
        <w:rPr>
          <w:rFonts w:ascii="楷体" w:hAnsi="楷体" w:eastAsia="楷体"/>
          <w:b/>
          <w:sz w:val="44"/>
        </w:rPr>
      </w:r>
      <w:r/>
    </w:p>
    <w:p>
      <w:pPr>
        <w:spacing w:line="360" w:lineRule="auto"/>
        <w:rPr>
          <w:rFonts w:ascii="楷体" w:hAnsi="楷体" w:eastAsia="楷体"/>
          <w:b/>
          <w:sz w:val="30"/>
        </w:rPr>
      </w:pPr>
      <w:r>
        <w:rPr>
          <w:rFonts w:hint="eastAsia" w:ascii="楷体" w:hAnsi="楷体" w:eastAsia="楷体"/>
          <w:b/>
          <w:sz w:val="30"/>
        </w:rPr>
        <w:t xml:space="preserve">第一部分    投标邀请   </w:t>
      </w:r>
      <w:r/>
    </w:p>
    <w:p>
      <w:pPr>
        <w:spacing w:line="360" w:lineRule="auto"/>
        <w:rPr>
          <w:rFonts w:ascii="楷体" w:hAnsi="楷体" w:eastAsia="楷体"/>
          <w:b/>
          <w:sz w:val="30"/>
        </w:rPr>
      </w:pPr>
      <w:r>
        <w:rPr>
          <w:rFonts w:hint="eastAsia" w:ascii="楷体" w:hAnsi="楷体" w:eastAsia="楷体"/>
          <w:b/>
          <w:sz w:val="30"/>
        </w:rPr>
        <w:t xml:space="preserve">第二部分    投标人须知                  </w:t>
      </w:r>
      <w:r/>
    </w:p>
    <w:p>
      <w:pPr>
        <w:spacing w:line="360" w:lineRule="auto"/>
        <w:rPr>
          <w:rFonts w:ascii="楷体" w:hAnsi="楷体" w:eastAsia="楷体"/>
          <w:b/>
          <w:sz w:val="30"/>
        </w:rPr>
      </w:pPr>
      <w:r>
        <w:rPr>
          <w:rFonts w:hint="eastAsia" w:ascii="楷体" w:hAnsi="楷体" w:eastAsia="楷体"/>
          <w:b/>
          <w:sz w:val="30"/>
        </w:rPr>
        <w:t xml:space="preserve">第三部分    </w:t>
      </w:r>
      <w:r>
        <w:rPr>
          <w:rFonts w:hint="eastAsia" w:ascii="楷体" w:hAnsi="楷体" w:eastAsia="楷体"/>
          <w:b/>
          <w:sz w:val="30"/>
        </w:rPr>
        <w:t xml:space="preserve">拟签订</w:t>
      </w:r>
      <w:r>
        <w:rPr>
          <w:rFonts w:hint="eastAsia" w:ascii="楷体" w:hAnsi="楷体" w:eastAsia="楷体"/>
          <w:b/>
          <w:sz w:val="30"/>
        </w:rPr>
        <w:t xml:space="preserve">的合同文本</w:t>
      </w:r>
      <w:r/>
    </w:p>
    <w:p>
      <w:pPr>
        <w:spacing w:line="360" w:lineRule="auto"/>
        <w:rPr>
          <w:rFonts w:ascii="楷体" w:hAnsi="楷体" w:eastAsia="楷体"/>
          <w:b/>
          <w:sz w:val="30"/>
        </w:rPr>
      </w:pPr>
      <w:r>
        <w:rPr>
          <w:rFonts w:hint="eastAsia" w:ascii="楷体" w:hAnsi="楷体" w:eastAsia="楷体"/>
          <w:b/>
          <w:sz w:val="30"/>
        </w:rPr>
        <w:t xml:space="preserve">第四部分    采购需求</w:t>
      </w:r>
      <w:r/>
    </w:p>
    <w:p>
      <w:pPr>
        <w:spacing w:line="360" w:lineRule="auto"/>
        <w:rPr>
          <w:rFonts w:ascii="楷体" w:hAnsi="楷体" w:eastAsia="楷体"/>
          <w:b/>
          <w:sz w:val="30"/>
        </w:rPr>
      </w:pPr>
      <w:r>
        <w:rPr>
          <w:rFonts w:hint="eastAsia" w:ascii="楷体" w:hAnsi="楷体" w:eastAsia="楷体"/>
          <w:b/>
          <w:sz w:val="30"/>
        </w:rPr>
        <w:t xml:space="preserve">第五部分    评标办法和标准</w:t>
      </w:r>
      <w:r/>
    </w:p>
    <w:p>
      <w:pPr>
        <w:jc w:val="left"/>
        <w:spacing w:line="360" w:lineRule="auto"/>
        <w:rPr>
          <w:rFonts w:ascii="楷体" w:hAnsi="楷体" w:eastAsia="楷体"/>
          <w:b/>
          <w:sz w:val="30"/>
        </w:rPr>
      </w:pPr>
      <w:r>
        <w:rPr>
          <w:rFonts w:hint="eastAsia" w:ascii="楷体" w:hAnsi="楷体" w:eastAsia="楷体"/>
          <w:b/>
          <w:sz w:val="30"/>
        </w:rPr>
        <w:t xml:space="preserve">第六部分    投标文件（格式）</w:t>
      </w:r>
      <w:r/>
    </w:p>
    <w:p>
      <w:pPr>
        <w:pStyle w:val="718"/>
        <w:ind w:left="779" w:right="900" w:firstLine="420"/>
        <w:jc w:val="center"/>
        <w:keepLines w:val="0"/>
        <w:keepNext w:val="0"/>
        <w:spacing w:before="200" w:after="200" w:line="360" w:lineRule="auto"/>
        <w:rPr>
          <w:rFonts w:ascii="楷体" w:hAnsi="楷体" w:eastAsia="楷体"/>
          <w:sz w:val="36"/>
          <w:szCs w:val="36"/>
        </w:rPr>
      </w:pPr>
      <w:r>
        <w:rPr>
          <w:rFonts w:ascii="楷体" w:hAnsi="楷体" w:eastAsia="楷体"/>
          <w:sz w:val="30"/>
        </w:rPr>
        <w:br w:type="page" w:clear="all"/>
      </w:r>
      <w:bookmarkStart w:id="3" w:name="_Toc20732967"/>
      <w:r/>
      <w:bookmarkStart w:id="4" w:name="_Toc92167999"/>
      <w:r/>
      <w:bookmarkStart w:id="5" w:name="_Toc100386033"/>
      <w:r>
        <w:rPr>
          <w:rFonts w:hint="eastAsia" w:ascii="楷体" w:hAnsi="楷体" w:eastAsia="楷体"/>
          <w:sz w:val="36"/>
          <w:szCs w:val="36"/>
        </w:rPr>
        <w:t xml:space="preserve">第一部分  投标邀请</w:t>
      </w:r>
      <w:bookmarkEnd w:id="3"/>
      <w:r/>
      <w:bookmarkEnd w:id="4"/>
      <w:r/>
      <w:bookmarkEnd w:id="5"/>
      <w:r/>
      <w:r/>
    </w:p>
    <w:p>
      <w:pPr>
        <w:ind w:firstLine="480"/>
        <w:spacing w:line="360" w:lineRule="auto"/>
        <w:rPr>
          <w:rFonts w:ascii="楷体" w:hAnsi="楷体" w:eastAsia="楷体"/>
          <w:sz w:val="24"/>
          <w:szCs w:val="28"/>
        </w:rPr>
        <w:pBdr>
          <w:top w:val="single" w:color="auto" w:sz="4" w:space="1"/>
          <w:left w:val="single" w:color="auto" w:sz="4" w:space="4"/>
          <w:bottom w:val="single" w:color="auto" w:sz="4" w:space="1"/>
          <w:right w:val="single" w:color="auto" w:sz="4" w:space="4"/>
        </w:pBdr>
      </w:pPr>
      <w:r/>
      <w:bookmarkStart w:id="6" w:name="_Toc100386044"/>
      <w:r/>
      <w:bookmarkStart w:id="7" w:name="_Toc98669699"/>
      <w:r/>
      <w:bookmarkStart w:id="8" w:name="_Toc92168010"/>
      <w:r/>
      <w:bookmarkStart w:id="9" w:name="_Toc20732978"/>
      <w:r/>
      <w:bookmarkStart w:id="10" w:name="_Toc98669341"/>
      <w:r>
        <w:rPr>
          <w:rFonts w:hint="eastAsia" w:ascii="楷体" w:hAnsi="楷体" w:eastAsia="楷体"/>
          <w:sz w:val="24"/>
          <w:szCs w:val="28"/>
        </w:rPr>
        <w:t xml:space="preserve">项目概况</w:t>
      </w:r>
      <w:r/>
    </w:p>
    <w:p>
      <w:pPr>
        <w:ind w:firstLine="480"/>
        <w:spacing w:line="360" w:lineRule="auto"/>
        <w:rPr>
          <w:rFonts w:ascii="楷体" w:hAnsi="楷体" w:eastAsia="楷体"/>
          <w:sz w:val="24"/>
          <w:szCs w:val="28"/>
          <w:u w:val="single"/>
        </w:rPr>
        <w:pBdr>
          <w:top w:val="single" w:color="auto" w:sz="4" w:space="1"/>
          <w:left w:val="single" w:color="auto" w:sz="4" w:space="4"/>
          <w:bottom w:val="single" w:color="auto" w:sz="4" w:space="1"/>
          <w:right w:val="single" w:color="auto" w:sz="4" w:space="4"/>
        </w:pBdr>
      </w:pPr>
      <w:r>
        <w:rPr>
          <w:rFonts w:hint="eastAsia" w:ascii="楷体" w:hAnsi="楷体" w:eastAsia="楷体"/>
          <w:sz w:val="24"/>
          <w:szCs w:val="28"/>
          <w:u w:val="single"/>
        </w:rPr>
        <w:t xml:space="preserve">2026年丹阳市食品安全监督抽检任务承检服务</w:t>
      </w:r>
      <w:r>
        <w:rPr>
          <w:rFonts w:hint="eastAsia" w:ascii="楷体" w:hAnsi="楷体" w:eastAsia="楷体"/>
          <w:sz w:val="24"/>
          <w:szCs w:val="28"/>
        </w:rPr>
        <w:t xml:space="preserve">项目的潜在投标人应在</w:t>
      </w:r>
      <w:r>
        <w:rPr>
          <w:rFonts w:hint="eastAsia" w:ascii="楷体" w:hAnsi="楷体" w:eastAsia="楷体"/>
          <w:sz w:val="24"/>
          <w:szCs w:val="28"/>
          <w:u w:val="single"/>
        </w:rPr>
        <w:t xml:space="preserve">江苏政府采购网--苏</w:t>
      </w:r>
      <w:r>
        <w:rPr>
          <w:rFonts w:hint="eastAsia" w:ascii="楷体" w:hAnsi="楷体" w:eastAsia="楷体"/>
          <w:sz w:val="24"/>
          <w:szCs w:val="28"/>
          <w:u w:val="single"/>
        </w:rPr>
        <w:t xml:space="preserve">采云</w:t>
      </w:r>
      <w:r>
        <w:rPr>
          <w:rFonts w:hint="eastAsia" w:ascii="楷体" w:hAnsi="楷体" w:eastAsia="楷体"/>
          <w:sz w:val="24"/>
          <w:szCs w:val="28"/>
          <w:u w:val="single"/>
        </w:rPr>
        <w:t xml:space="preserve">电子交易平台</w:t>
      </w:r>
      <w:r>
        <w:rPr>
          <w:rFonts w:ascii="KaiTi" w:hAnsi="KaiTi" w:eastAsia="KaiTi" w:cs="KaiTi"/>
          <w:color w:val="000000"/>
          <w:sz w:val="24"/>
          <w:u w:val="single"/>
        </w:rPr>
        <w:t xml:space="preserve">http://jszfcg.jsczt.cn/jszc/login</w:t>
      </w:r>
      <w:r>
        <w:rPr>
          <w:rFonts w:hint="eastAsia" w:ascii="楷体" w:hAnsi="楷体" w:eastAsia="楷体"/>
          <w:sz w:val="24"/>
          <w:szCs w:val="28"/>
          <w:u w:val="single"/>
        </w:rPr>
      </w:r>
      <w:r>
        <w:rPr>
          <w:rFonts w:hint="eastAsia" w:ascii="楷体" w:hAnsi="楷体" w:eastAsia="楷体"/>
          <w:sz w:val="24"/>
          <w:szCs w:val="28"/>
        </w:rPr>
        <w:t xml:space="preserve">获取招标文件，并于</w:t>
      </w:r>
      <w:r>
        <w:rPr>
          <w:rFonts w:hint="eastAsia" w:ascii="楷体" w:hAnsi="楷体" w:eastAsia="楷体"/>
          <w:sz w:val="24"/>
          <w:szCs w:val="28"/>
          <w:u w:val="single"/>
        </w:rPr>
        <w:t xml:space="preserve">202</w:t>
      </w:r>
      <w:r>
        <w:rPr>
          <w:rFonts w:hint="eastAsia" w:ascii="楷体" w:hAnsi="楷体" w:eastAsia="楷体"/>
          <w:sz w:val="24"/>
          <w:szCs w:val="28"/>
          <w:u w:val="single"/>
        </w:rPr>
        <w:t xml:space="preserve">6</w:t>
      </w:r>
      <w:r>
        <w:rPr>
          <w:rFonts w:hint="eastAsia" w:ascii="楷体" w:hAnsi="楷体" w:eastAsia="楷体"/>
          <w:sz w:val="24"/>
          <w:szCs w:val="28"/>
          <w:u w:val="single"/>
        </w:rPr>
        <w:t xml:space="preserve">年</w:t>
      </w:r>
      <w:r>
        <w:rPr>
          <w:rFonts w:hint="eastAsia" w:ascii="楷体" w:hAnsi="楷体" w:eastAsia="楷体"/>
          <w:sz w:val="24"/>
          <w:szCs w:val="28"/>
          <w:u w:val="single"/>
        </w:rPr>
        <w:t xml:space="preserve">06</w:t>
      </w:r>
      <w:r>
        <w:rPr>
          <w:rFonts w:hint="eastAsia" w:ascii="楷体" w:hAnsi="楷体" w:eastAsia="楷体"/>
          <w:sz w:val="24"/>
          <w:szCs w:val="28"/>
          <w:u w:val="single"/>
        </w:rPr>
        <w:t xml:space="preserve">月</w:t>
      </w:r>
      <w:r>
        <w:rPr>
          <w:rFonts w:hint="eastAsia" w:ascii="楷体" w:hAnsi="楷体" w:eastAsia="楷体"/>
          <w:sz w:val="24"/>
          <w:szCs w:val="28"/>
          <w:u w:val="single"/>
        </w:rPr>
        <w:t xml:space="preserve">10</w:t>
      </w:r>
      <w:r>
        <w:rPr>
          <w:rFonts w:hint="eastAsia" w:ascii="楷体" w:hAnsi="楷体" w:eastAsia="楷体"/>
          <w:sz w:val="24"/>
          <w:szCs w:val="28"/>
          <w:u w:val="single"/>
        </w:rPr>
        <w:t xml:space="preserve">日09点30分</w:t>
      </w:r>
      <w:r>
        <w:rPr>
          <w:rFonts w:hint="eastAsia" w:ascii="楷体" w:hAnsi="楷体" w:eastAsia="楷体"/>
          <w:sz w:val="24"/>
          <w:szCs w:val="28"/>
        </w:rPr>
        <w:t xml:space="preserve">（</w:t>
      </w:r>
      <w:r>
        <w:rPr>
          <w:rFonts w:hint="eastAsia" w:ascii="楷体" w:hAnsi="楷体" w:eastAsia="楷体"/>
          <w:bCs/>
          <w:sz w:val="24"/>
          <w:szCs w:val="28"/>
        </w:rPr>
        <w:t xml:space="preserve">北京时间）前按要求递交投标文件</w:t>
      </w:r>
      <w:r>
        <w:rPr>
          <w:rFonts w:hint="eastAsia" w:ascii="楷体" w:hAnsi="楷体" w:eastAsia="楷体"/>
          <w:sz w:val="24"/>
          <w:szCs w:val="28"/>
        </w:rPr>
        <w:t xml:space="preserve">。</w:t>
      </w:r>
      <w:r/>
    </w:p>
    <w:p>
      <w:pPr>
        <w:pStyle w:val="717"/>
        <w:ind w:left="-142"/>
        <w:jc w:val="both"/>
        <w:spacing w:line="360" w:lineRule="auto"/>
        <w:rPr>
          <w:rFonts w:ascii="楷体" w:hAnsi="楷体" w:eastAsia="楷体" w:cs="宋体"/>
          <w:b w:val="0"/>
          <w:sz w:val="24"/>
          <w:szCs w:val="28"/>
        </w:rPr>
      </w:pPr>
      <w:r/>
      <w:bookmarkStart w:id="11" w:name="_Toc35393621"/>
      <w:r/>
      <w:bookmarkStart w:id="12" w:name="_Toc28359002"/>
      <w:r/>
      <w:bookmarkStart w:id="13" w:name="_Toc35393790"/>
      <w:r/>
      <w:bookmarkStart w:id="14" w:name="_Toc28359079"/>
      <w:r/>
      <w:bookmarkStart w:id="15" w:name="_Hlk24379207"/>
      <w:r>
        <w:rPr>
          <w:rFonts w:hint="eastAsia" w:ascii="楷体" w:hAnsi="楷体" w:eastAsia="楷体" w:cs="宋体"/>
          <w:b w:val="0"/>
          <w:sz w:val="24"/>
          <w:szCs w:val="28"/>
        </w:rPr>
        <w:t xml:space="preserve">一、项目基本情况</w:t>
      </w:r>
      <w:bookmarkEnd w:id="11"/>
      <w:r/>
      <w:bookmarkEnd w:id="12"/>
      <w:r/>
      <w:bookmarkEnd w:id="13"/>
      <w:r/>
      <w:bookmarkEnd w:id="14"/>
      <w:r/>
      <w:r/>
    </w:p>
    <w:p>
      <w:pPr>
        <w:ind w:firstLine="480"/>
        <w:spacing w:line="360" w:lineRule="auto"/>
        <w:rPr>
          <w:rFonts w:ascii="楷体" w:hAnsi="楷体" w:eastAsia="楷体"/>
          <w:sz w:val="24"/>
          <w:szCs w:val="28"/>
        </w:rPr>
      </w:pPr>
      <w:r>
        <w:rPr>
          <w:rFonts w:hint="eastAsia" w:ascii="楷体" w:hAnsi="楷体" w:eastAsia="楷体"/>
          <w:sz w:val="24"/>
          <w:szCs w:val="28"/>
        </w:rPr>
        <w:t xml:space="preserve">项目编号：</w:t>
      </w:r>
      <w:r>
        <w:rPr>
          <w:rFonts w:ascii="楷体" w:hAnsi="楷体" w:eastAsia="楷体"/>
          <w:sz w:val="24"/>
          <w:szCs w:val="28"/>
        </w:rPr>
        <w:t xml:space="preserve">JSZC-321181-JSFH-G2026-0026</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项目名称：</w:t>
      </w:r>
      <w:bookmarkStart w:id="16" w:name="OLE_LINK53"/>
      <w:r/>
      <w:bookmarkStart w:id="17" w:name="OLE_LINK54"/>
      <w:r/>
      <w:bookmarkStart w:id="18" w:name="OLE_LINK61"/>
      <w:r/>
      <w:bookmarkStart w:id="19" w:name="OLE_LINK64"/>
      <w:r/>
      <w:bookmarkStart w:id="20" w:name="OLE_LINK66"/>
      <w:r/>
      <w:bookmarkStart w:id="21" w:name="OLE_LINK67"/>
      <w:r/>
      <w:bookmarkStart w:id="22" w:name="OLE_LINK69"/>
      <w:r/>
      <w:bookmarkEnd w:id="15"/>
      <w:r>
        <w:rPr>
          <w:rFonts w:hint="eastAsia" w:ascii="楷体" w:hAnsi="楷体" w:eastAsia="楷体"/>
          <w:sz w:val="24"/>
          <w:szCs w:val="28"/>
        </w:rPr>
        <w:t xml:space="preserve">2026年丹阳市食品安全监督抽检任务承检服务</w:t>
      </w:r>
      <w:bookmarkEnd w:id="16"/>
      <w:r/>
      <w:bookmarkEnd w:id="17"/>
      <w:r/>
      <w:bookmarkEnd w:id="18"/>
      <w:r/>
      <w:bookmarkEnd w:id="19"/>
      <w:r/>
      <w:bookmarkEnd w:id="20"/>
      <w:r/>
      <w:bookmarkEnd w:id="21"/>
      <w:r/>
      <w:bookmarkEnd w:id="22"/>
      <w:r/>
      <w:r/>
    </w:p>
    <w:p>
      <w:pPr>
        <w:ind w:firstLine="480"/>
        <w:spacing w:line="360" w:lineRule="auto"/>
        <w:rPr>
          <w:rFonts w:ascii="楷体" w:hAnsi="楷体" w:eastAsia="楷体"/>
          <w:sz w:val="24"/>
          <w:szCs w:val="28"/>
        </w:rPr>
      </w:pPr>
      <w:r>
        <w:rPr>
          <w:rFonts w:hint="eastAsia" w:ascii="楷体" w:hAnsi="楷体" w:eastAsia="楷体"/>
          <w:sz w:val="24"/>
          <w:szCs w:val="28"/>
        </w:rPr>
        <w:t xml:space="preserve">预算金额：人民币</w:t>
      </w:r>
      <w:bookmarkStart w:id="23" w:name="OLE_LINK62"/>
      <w:r/>
      <w:bookmarkStart w:id="24" w:name="OLE_LINK63"/>
      <w:r/>
      <w:bookmarkStart w:id="25" w:name="OLE_LINK65"/>
      <w:r>
        <w:rPr>
          <w:rFonts w:hint="eastAsia" w:ascii="楷体" w:hAnsi="楷体" w:eastAsia="楷体"/>
          <w:sz w:val="24"/>
          <w:szCs w:val="28"/>
        </w:rPr>
        <w:t xml:space="preserve">231</w:t>
      </w:r>
      <w:bookmarkEnd w:id="23"/>
      <w:r/>
      <w:bookmarkEnd w:id="24"/>
      <w:r/>
      <w:bookmarkEnd w:id="25"/>
      <w:r>
        <w:rPr>
          <w:rFonts w:hint="eastAsia" w:ascii="楷体" w:hAnsi="楷体" w:eastAsia="楷体"/>
          <w:sz w:val="24"/>
          <w:szCs w:val="28"/>
        </w:rPr>
        <w:t xml:space="preserve">万元</w:t>
      </w:r>
      <w:bookmarkStart w:id="26" w:name="OLE_LINK5"/>
      <w:r>
        <w:rPr>
          <w:rFonts w:hint="eastAsia" w:ascii="楷体" w:hAnsi="楷体" w:eastAsia="楷体"/>
          <w:sz w:val="24"/>
          <w:szCs w:val="28"/>
        </w:rPr>
        <w:t xml:space="preserve">，采购包1：</w:t>
      </w:r>
      <w:r>
        <w:rPr>
          <w:rFonts w:hint="eastAsia" w:ascii="楷体" w:hAnsi="楷体" w:eastAsia="楷体"/>
          <w:sz w:val="24"/>
          <w:szCs w:val="28"/>
        </w:rPr>
        <w:t xml:space="preserve">52.5</w:t>
      </w:r>
      <w:r>
        <w:rPr>
          <w:rFonts w:hint="eastAsia" w:ascii="楷体" w:hAnsi="楷体" w:eastAsia="楷体"/>
          <w:sz w:val="24"/>
          <w:szCs w:val="28"/>
        </w:rPr>
        <w:t xml:space="preserve">万元，采购包2：</w:t>
      </w:r>
      <w:r>
        <w:rPr>
          <w:rFonts w:hint="eastAsia" w:ascii="楷体" w:hAnsi="楷体" w:eastAsia="楷体"/>
          <w:sz w:val="24"/>
          <w:szCs w:val="28"/>
        </w:rPr>
        <w:t xml:space="preserve">45.5</w:t>
      </w:r>
      <w:r>
        <w:rPr>
          <w:rFonts w:hint="eastAsia" w:ascii="楷体" w:hAnsi="楷体" w:eastAsia="楷体"/>
          <w:sz w:val="24"/>
          <w:szCs w:val="28"/>
        </w:rPr>
        <w:t xml:space="preserve">万元，采购包3：</w:t>
      </w:r>
      <w:r>
        <w:rPr>
          <w:rFonts w:hint="eastAsia" w:ascii="楷体" w:hAnsi="楷体" w:eastAsia="楷体"/>
          <w:sz w:val="24"/>
          <w:szCs w:val="28"/>
        </w:rPr>
        <w:t xml:space="preserve">38.5</w:t>
      </w:r>
      <w:r>
        <w:rPr>
          <w:rFonts w:hint="eastAsia" w:ascii="楷体" w:hAnsi="楷体" w:eastAsia="楷体"/>
          <w:sz w:val="24"/>
          <w:szCs w:val="28"/>
        </w:rPr>
        <w:t xml:space="preserve">万元，采购包4：</w:t>
      </w:r>
      <w:r>
        <w:rPr>
          <w:rFonts w:hint="eastAsia" w:ascii="楷体" w:hAnsi="楷体" w:eastAsia="楷体"/>
          <w:sz w:val="24"/>
          <w:szCs w:val="28"/>
        </w:rPr>
        <w:t xml:space="preserve">35</w:t>
      </w:r>
      <w:r>
        <w:rPr>
          <w:rFonts w:hint="eastAsia" w:ascii="楷体" w:hAnsi="楷体" w:eastAsia="楷体"/>
          <w:sz w:val="24"/>
          <w:szCs w:val="28"/>
        </w:rPr>
        <w:t xml:space="preserve">万元，采购包5：</w:t>
      </w:r>
      <w:r>
        <w:rPr>
          <w:rFonts w:hint="eastAsia" w:ascii="楷体" w:hAnsi="楷体" w:eastAsia="楷体"/>
          <w:sz w:val="24"/>
          <w:szCs w:val="28"/>
        </w:rPr>
        <w:t xml:space="preserve">31.5</w:t>
      </w:r>
      <w:r>
        <w:rPr>
          <w:rFonts w:hint="eastAsia" w:ascii="楷体" w:hAnsi="楷体" w:eastAsia="楷体"/>
          <w:sz w:val="24"/>
          <w:szCs w:val="28"/>
        </w:rPr>
        <w:t xml:space="preserve">万</w:t>
      </w:r>
      <w:bookmarkEnd w:id="26"/>
      <w:r>
        <w:rPr>
          <w:rFonts w:hint="eastAsia" w:ascii="楷体" w:hAnsi="楷体" w:eastAsia="楷体"/>
          <w:sz w:val="24"/>
          <w:szCs w:val="28"/>
        </w:rPr>
        <w:t xml:space="preserve">元, 采购包</w:t>
      </w:r>
      <w:r>
        <w:rPr>
          <w:rFonts w:ascii="楷体" w:hAnsi="楷体" w:eastAsia="楷体"/>
          <w:sz w:val="24"/>
          <w:szCs w:val="28"/>
        </w:rPr>
        <w:t xml:space="preserve">6</w:t>
      </w:r>
      <w:r>
        <w:rPr>
          <w:rFonts w:hint="eastAsia" w:ascii="楷体" w:hAnsi="楷体" w:eastAsia="楷体"/>
          <w:sz w:val="24"/>
          <w:szCs w:val="28"/>
        </w:rPr>
        <w:t xml:space="preserve">：</w:t>
      </w:r>
      <w:r>
        <w:rPr>
          <w:rFonts w:hint="eastAsia" w:ascii="楷体" w:hAnsi="楷体" w:eastAsia="楷体"/>
          <w:sz w:val="24"/>
          <w:szCs w:val="28"/>
        </w:rPr>
        <w:t xml:space="preserve">28</w:t>
      </w:r>
      <w:r>
        <w:rPr>
          <w:rFonts w:hint="eastAsia" w:ascii="楷体" w:hAnsi="楷体" w:eastAsia="楷体"/>
          <w:sz w:val="24"/>
          <w:szCs w:val="28"/>
        </w:rPr>
        <w:t xml:space="preserve">万元。</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最高限价：统一结算率（即综合折扣）：100%,统一结算率超过100%的为无效报价，按照无效响应处理。</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采购需求：详细内容及要求见第四部分采购需求。</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合同履行期限：详细内容及要求见第四部分采购需求。</w:t>
      </w:r>
      <w:r/>
    </w:p>
    <w:p>
      <w:pPr>
        <w:ind w:firstLine="480"/>
        <w:spacing w:line="360" w:lineRule="auto"/>
        <w:rPr>
          <w:rFonts w:ascii="楷体" w:hAnsi="楷体" w:eastAsia="楷体"/>
          <w:sz w:val="24"/>
          <w:szCs w:val="28"/>
        </w:rPr>
      </w:pPr>
      <w:r>
        <w:rPr>
          <w:rFonts w:hint="eastAsia" w:ascii="楷体" w:hAnsi="楷体" w:eastAsia="楷体"/>
          <w:sz w:val="24"/>
        </w:rPr>
        <w:t xml:space="preserve">本项目是否接受联合体投标：</w:t>
      </w:r>
      <w:r>
        <w:rPr>
          <w:rFonts w:ascii="Wingdings 2" w:hAnsi="Wingdings 2" w:eastAsia="Wingdings 2" w:cs="Wingdings 2"/>
          <w:sz w:val="24"/>
          <w:szCs w:val="28"/>
        </w:rPr>
        <w:t xml:space="preserve"></w:t>
      </w:r>
      <w:r>
        <w:rPr>
          <w:rFonts w:hint="eastAsia" w:ascii="楷体" w:hAnsi="楷体" w:eastAsia="楷体"/>
          <w:sz w:val="24"/>
          <w:szCs w:val="28"/>
        </w:rPr>
        <w:t xml:space="preserve">不接受</w:t>
      </w:r>
      <w:r/>
    </w:p>
    <w:p>
      <w:pPr>
        <w:pStyle w:val="717"/>
        <w:ind w:left="-142"/>
        <w:jc w:val="both"/>
        <w:spacing w:line="360" w:lineRule="auto"/>
        <w:rPr>
          <w:rFonts w:ascii="楷体" w:hAnsi="楷体" w:eastAsia="楷体" w:cs="宋体"/>
          <w:b w:val="0"/>
          <w:sz w:val="24"/>
          <w:szCs w:val="28"/>
        </w:rPr>
      </w:pPr>
      <w:r/>
      <w:bookmarkStart w:id="27" w:name="_Toc35393791"/>
      <w:r/>
      <w:bookmarkStart w:id="28" w:name="_Toc35393622"/>
      <w:r/>
      <w:bookmarkStart w:id="29" w:name="_Toc28359003"/>
      <w:r/>
      <w:bookmarkStart w:id="30" w:name="_Toc28359080"/>
      <w:r>
        <w:rPr>
          <w:rFonts w:hint="eastAsia" w:ascii="楷体" w:hAnsi="楷体" w:eastAsia="楷体" w:cs="宋体"/>
          <w:b w:val="0"/>
          <w:sz w:val="24"/>
          <w:szCs w:val="28"/>
        </w:rPr>
        <w:t xml:space="preserve">二、申请人的资格要求：</w:t>
      </w:r>
      <w:bookmarkEnd w:id="27"/>
      <w:r/>
      <w:bookmarkEnd w:id="28"/>
      <w:r/>
      <w:bookmarkEnd w:id="29"/>
      <w:r/>
      <w:bookmarkEnd w:id="30"/>
      <w:r>
        <w:rPr>
          <w:rFonts w:ascii="楷体" w:hAnsi="楷体" w:eastAsia="楷体" w:cs="宋体"/>
          <w:b w:val="0"/>
          <w:sz w:val="24"/>
          <w:szCs w:val="28"/>
        </w:rPr>
        <w:t xml:space="preserve"> </w:t>
      </w:r>
      <w:r/>
    </w:p>
    <w:p>
      <w:pPr>
        <w:ind w:firstLine="480"/>
        <w:spacing w:line="360" w:lineRule="auto"/>
        <w:rPr>
          <w:rFonts w:ascii="楷体" w:hAnsi="楷体" w:eastAsia="楷体"/>
          <w:sz w:val="24"/>
          <w:szCs w:val="28"/>
        </w:rPr>
      </w:pPr>
      <w:r/>
      <w:bookmarkStart w:id="31" w:name="OLE_LINK74"/>
      <w:r/>
      <w:bookmarkStart w:id="32" w:name="OLE_LINK75"/>
      <w:r/>
      <w:bookmarkStart w:id="33" w:name="_Toc35393792"/>
      <w:r/>
      <w:bookmarkStart w:id="34" w:name="_Toc35393623"/>
      <w:r/>
      <w:bookmarkStart w:id="35" w:name="_Toc28359081"/>
      <w:r/>
      <w:bookmarkStart w:id="36" w:name="_Toc28359004"/>
      <w:r>
        <w:rPr>
          <w:rFonts w:hint="eastAsia" w:ascii="楷体" w:hAnsi="楷体" w:eastAsia="楷体"/>
          <w:sz w:val="24"/>
          <w:szCs w:val="28"/>
        </w:rPr>
        <w:t xml:space="preserve">1.满足《中华人民共和国政府采购法》第二十二条规定：</w:t>
      </w:r>
      <w:r>
        <w:rPr>
          <w:rFonts w:ascii="楷体" w:hAnsi="楷体" w:eastAsia="楷体"/>
          <w:sz w:val="24"/>
          <w:szCs w:val="28"/>
        </w:rPr>
        <w:t xml:space="preserve"> </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1.1具有独立承担民事责任的能力（提供法人或者其他组织的营业执照等证明文件扫描件；投标人为自然人的，提供其身份证扫描件）；</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1.2具有良好的商业信誉和健全的财务会计制度[提供上一年度财务报告、成立不满一年的提供至少一个月财务报告，或银行出具的资信证明，或财政部门认可的政府采购专业担保机构出具的投标担保函等扫描件，或资格承诺函（格式见第六部分）]；</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1.3具有履行合同所必需的设备和专业技术能力[提供投标人相关信息一览</w:t>
      </w:r>
      <w:r>
        <w:rPr>
          <w:rFonts w:hint="eastAsia" w:ascii="楷体" w:hAnsi="楷体" w:eastAsia="楷体"/>
          <w:sz w:val="24"/>
          <w:szCs w:val="28"/>
        </w:rPr>
        <w:t xml:space="preserve">表或资格承诺函（格式见第六部分）]；</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1.4有依法缴纳税收和社会保障资金的良好记录[提供参加本次政府采购活动近半年内至少一个月依法缴纳税收和社会保险的凭据扫描件或资格承诺函（格式见第六部分）]；</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1.5参加政府采购活动前三年内，在经营活动中没有重大违法记录[见投标函或提供资格承诺函（格式见第六部分）];</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1.6法律、行政法规规定的其他条件：无。</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2.落实政府采购政策需满足的资格要求：本项目专门面向中小企业,服务全部由符合政策要求的中小企业承接，提供中小企业声明函。</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3.本项目的特定资格要求：投标人必须具备有效的计量认证（CMA）资质认定证书。</w:t>
      </w:r>
      <w:bookmarkEnd w:id="31"/>
      <w:r/>
      <w:bookmarkEnd w:id="32"/>
      <w:r>
        <w:rPr>
          <w:rFonts w:hint="eastAsia" w:ascii="楷体" w:hAnsi="楷体" w:eastAsia="楷体"/>
          <w:sz w:val="24"/>
          <w:szCs w:val="28"/>
        </w:rPr>
        <w:t xml:space="preserve">  </w:t>
      </w:r>
      <w:r/>
    </w:p>
    <w:p>
      <w:pPr>
        <w:pStyle w:val="717"/>
        <w:ind w:left="-142"/>
        <w:jc w:val="both"/>
        <w:spacing w:line="360" w:lineRule="auto"/>
        <w:rPr>
          <w:rFonts w:ascii="楷体" w:hAnsi="楷体" w:eastAsia="楷体" w:cs="宋体"/>
          <w:b w:val="0"/>
          <w:sz w:val="24"/>
          <w:szCs w:val="28"/>
        </w:rPr>
      </w:pPr>
      <w:r>
        <w:rPr>
          <w:rFonts w:hint="eastAsia" w:ascii="楷体" w:hAnsi="楷体" w:eastAsia="楷体" w:cs="宋体"/>
          <w:b w:val="0"/>
          <w:sz w:val="24"/>
          <w:szCs w:val="28"/>
        </w:rPr>
        <w:t xml:space="preserve">三、获取招标文件</w:t>
      </w:r>
      <w:bookmarkEnd w:id="33"/>
      <w:r/>
      <w:bookmarkEnd w:id="34"/>
      <w:r/>
      <w:bookmarkEnd w:id="35"/>
      <w:r/>
      <w:bookmarkEnd w:id="36"/>
      <w:r/>
      <w:r/>
    </w:p>
    <w:p>
      <w:pPr>
        <w:ind w:firstLine="480"/>
        <w:spacing w:line="360" w:lineRule="auto"/>
        <w:rPr>
          <w:rFonts w:ascii="楷体" w:hAnsi="楷体" w:eastAsia="楷体"/>
          <w:sz w:val="24"/>
          <w:szCs w:val="28"/>
        </w:rPr>
      </w:pPr>
      <w:r>
        <w:rPr>
          <w:rFonts w:hint="eastAsia" w:ascii="楷体" w:hAnsi="楷体" w:eastAsia="楷体"/>
          <w:sz w:val="24"/>
          <w:szCs w:val="28"/>
        </w:rPr>
        <w:t xml:space="preserve">获取时间：自招标文件公告发布之日起5个工作日</w:t>
      </w:r>
      <w:r/>
    </w:p>
    <w:p>
      <w:pPr>
        <w:ind w:firstLine="480"/>
        <w:spacing w:line="360" w:lineRule="auto"/>
        <w:rPr>
          <w:rFonts w:ascii="楷体" w:hAnsi="楷体" w:eastAsia="楷体"/>
          <w:i/>
          <w:iCs/>
          <w:sz w:val="24"/>
          <w:szCs w:val="28"/>
        </w:rPr>
      </w:pPr>
      <w:r>
        <w:rPr>
          <w:rFonts w:hint="eastAsia" w:ascii="楷体" w:hAnsi="楷体" w:eastAsia="楷体"/>
          <w:sz w:val="24"/>
          <w:szCs w:val="28"/>
        </w:rPr>
        <w:t xml:space="preserve">获取地点：江苏政府采购网-苏</w:t>
      </w:r>
      <w:r>
        <w:rPr>
          <w:rFonts w:hint="eastAsia" w:ascii="楷体" w:hAnsi="楷体" w:eastAsia="楷体"/>
          <w:sz w:val="24"/>
          <w:szCs w:val="28"/>
        </w:rPr>
        <w:t xml:space="preserve">采云</w:t>
      </w:r>
      <w:r>
        <w:rPr>
          <w:rFonts w:hint="eastAsia" w:ascii="楷体" w:hAnsi="楷体" w:eastAsia="楷体"/>
          <w:sz w:val="24"/>
          <w:szCs w:val="28"/>
        </w:rPr>
        <w:t xml:space="preserve">电子交易平台</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获取方式：在线获取（“苏</w:t>
      </w:r>
      <w:r>
        <w:rPr>
          <w:rFonts w:hint="eastAsia" w:ascii="楷体" w:hAnsi="楷体" w:eastAsia="楷体"/>
          <w:sz w:val="24"/>
          <w:szCs w:val="28"/>
        </w:rPr>
        <w:t xml:space="preserve">采云</w:t>
      </w:r>
      <w:r>
        <w:rPr>
          <w:rFonts w:hint="eastAsia" w:ascii="楷体" w:hAnsi="楷体" w:eastAsia="楷体"/>
          <w:sz w:val="24"/>
          <w:szCs w:val="28"/>
        </w:rPr>
        <w:t xml:space="preserve">”系统用户注册--获取“CA数字证书”--CA绑定与登录--网上报名--下载招标文件，</w:t>
      </w:r>
      <w:bookmarkStart w:id="37" w:name="_Hlk153292470"/>
      <w:r>
        <w:rPr>
          <w:rFonts w:hint="eastAsia" w:ascii="楷体" w:hAnsi="楷体" w:eastAsia="楷体"/>
          <w:sz w:val="24"/>
          <w:szCs w:val="28"/>
        </w:rPr>
        <w:t xml:space="preserve">具体操作详见“苏</w:t>
      </w:r>
      <w:r>
        <w:rPr>
          <w:rFonts w:hint="eastAsia" w:ascii="楷体" w:hAnsi="楷体" w:eastAsia="楷体"/>
          <w:sz w:val="24"/>
          <w:szCs w:val="28"/>
        </w:rPr>
        <w:t xml:space="preserve">采云</w:t>
      </w:r>
      <w:r>
        <w:rPr>
          <w:rFonts w:hint="eastAsia" w:ascii="楷体" w:hAnsi="楷体" w:eastAsia="楷体"/>
          <w:sz w:val="24"/>
          <w:szCs w:val="28"/>
        </w:rPr>
        <w:t xml:space="preserve">”系统供应商操作指南</w:t>
      </w:r>
      <w:hyperlink r:id="rId15" w:tooltip="http://www.ccgp-jiangsu.gov.cn/jiangsu/zlxz/ee/ee3a4bc5a3454aa2b0d9312230633ce9.html" w:history="1">
        <w:r>
          <w:rPr>
            <w:rStyle w:val="797"/>
            <w:rFonts w:ascii="楷体" w:hAnsi="楷体" w:eastAsia="楷体"/>
            <w:color w:val="auto"/>
            <w:sz w:val="24"/>
            <w:szCs w:val="28"/>
          </w:rPr>
          <w:t xml:space="preserve">http://www.ccgp-jiangsu.gov.cn/jiangsu/zlxz/ee/ee3a4bc5a3454aa2b0d9312230633ce9.html</w:t>
        </w:r>
      </w:hyperlink>
      <w:r>
        <w:rPr>
          <w:rStyle w:val="797"/>
          <w:rFonts w:hint="eastAsia" w:ascii="楷体" w:hAnsi="楷体" w:eastAsia="楷体"/>
          <w:color w:val="auto"/>
          <w:sz w:val="24"/>
          <w:szCs w:val="28"/>
        </w:rPr>
        <w:t xml:space="preserve">）</w:t>
      </w:r>
      <w:bookmarkEnd w:id="37"/>
      <w:r>
        <w:rPr>
          <w:rFonts w:ascii="楷体" w:hAnsi="楷体" w:eastAsia="楷体"/>
          <w:sz w:val="24"/>
          <w:szCs w:val="28"/>
        </w:rPr>
        <w:t xml:space="preserve">  </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采购文件售价：</w:t>
      </w:r>
      <w:r>
        <w:rPr>
          <w:rFonts w:hint="eastAsia" w:ascii="宋体" w:hAnsi="宋体"/>
          <w:sz w:val="24"/>
          <w:szCs w:val="28"/>
          <w:highlight w:val="white"/>
        </w:rPr>
        <w:t xml:space="preserve">0.00元</w:t>
      </w:r>
      <w:r/>
    </w:p>
    <w:p>
      <w:pPr>
        <w:pStyle w:val="717"/>
        <w:ind w:left="-142"/>
        <w:jc w:val="both"/>
        <w:spacing w:line="360" w:lineRule="auto"/>
        <w:rPr>
          <w:rFonts w:ascii="楷体" w:hAnsi="楷体" w:eastAsia="楷体" w:cs="宋体"/>
          <w:b w:val="0"/>
          <w:sz w:val="24"/>
          <w:szCs w:val="28"/>
        </w:rPr>
      </w:pPr>
      <w:r/>
      <w:bookmarkStart w:id="38" w:name="_Toc35393624"/>
      <w:r/>
      <w:bookmarkStart w:id="39" w:name="_Toc35393793"/>
      <w:r/>
      <w:bookmarkStart w:id="40" w:name="_Toc28359005"/>
      <w:r/>
      <w:bookmarkStart w:id="41" w:name="_Toc28359082"/>
      <w:r>
        <w:rPr>
          <w:rFonts w:hint="eastAsia" w:ascii="楷体" w:hAnsi="楷体" w:eastAsia="楷体" w:cs="宋体"/>
          <w:b w:val="0"/>
          <w:sz w:val="24"/>
          <w:szCs w:val="28"/>
        </w:rPr>
        <w:t xml:space="preserve">四、</w:t>
      </w:r>
      <w:bookmarkEnd w:id="38"/>
      <w:r/>
      <w:bookmarkEnd w:id="39"/>
      <w:r/>
      <w:bookmarkEnd w:id="40"/>
      <w:r/>
      <w:bookmarkEnd w:id="41"/>
      <w:r>
        <w:rPr>
          <w:rFonts w:hint="eastAsia" w:ascii="楷体" w:hAnsi="楷体" w:eastAsia="楷体" w:cs="宋体"/>
          <w:b w:val="0"/>
          <w:sz w:val="24"/>
          <w:szCs w:val="28"/>
        </w:rPr>
        <w:t xml:space="preserve">提交投标文件截止时间、开标时间和地点</w:t>
      </w:r>
      <w:r/>
    </w:p>
    <w:p>
      <w:pPr>
        <w:ind w:firstLine="480"/>
        <w:spacing w:line="360" w:lineRule="auto"/>
        <w:rPr>
          <w:rFonts w:ascii="楷体" w:hAnsi="楷体" w:eastAsia="楷体"/>
          <w:bCs/>
          <w:sz w:val="24"/>
          <w:szCs w:val="28"/>
          <w:u w:val="single"/>
        </w:rPr>
      </w:pPr>
      <w:r>
        <w:rPr>
          <w:rFonts w:hint="eastAsia" w:ascii="楷体" w:hAnsi="楷体" w:eastAsia="楷体"/>
          <w:bCs/>
          <w:sz w:val="24"/>
          <w:szCs w:val="28"/>
        </w:rPr>
        <w:t xml:space="preserve">提交截止时间及开标时间：</w:t>
      </w:r>
      <w:r>
        <w:rPr>
          <w:rFonts w:hint="eastAsia" w:ascii="楷体" w:hAnsi="楷体" w:eastAsia="楷体"/>
          <w:bCs/>
          <w:sz w:val="24"/>
          <w:szCs w:val="28"/>
          <w:u w:val="single"/>
        </w:rPr>
        <w:t xml:space="preserve">2026</w:t>
      </w:r>
      <w:r>
        <w:rPr>
          <w:rFonts w:hint="eastAsia" w:ascii="楷体" w:hAnsi="楷体" w:eastAsia="楷体"/>
          <w:bCs/>
          <w:sz w:val="24"/>
          <w:szCs w:val="28"/>
          <w:u w:val="single"/>
        </w:rPr>
        <w:t xml:space="preserve">年</w:t>
      </w:r>
      <w:r>
        <w:rPr>
          <w:rFonts w:hint="eastAsia" w:ascii="楷体" w:hAnsi="楷体" w:eastAsia="楷体"/>
          <w:bCs/>
          <w:sz w:val="24"/>
          <w:szCs w:val="28"/>
          <w:u w:val="single"/>
        </w:rPr>
        <w:t xml:space="preserve">06</w:t>
      </w:r>
      <w:r>
        <w:rPr>
          <w:rFonts w:hint="eastAsia" w:ascii="楷体" w:hAnsi="楷体" w:eastAsia="楷体"/>
          <w:bCs/>
          <w:sz w:val="24"/>
          <w:szCs w:val="28"/>
          <w:u w:val="single"/>
        </w:rPr>
        <w:t xml:space="preserve">月</w:t>
      </w:r>
      <w:r>
        <w:rPr>
          <w:rFonts w:hint="eastAsia" w:ascii="楷体" w:hAnsi="楷体" w:eastAsia="楷体"/>
          <w:bCs/>
          <w:sz w:val="24"/>
          <w:szCs w:val="28"/>
          <w:u w:val="single"/>
        </w:rPr>
        <w:t xml:space="preserve">10</w:t>
      </w:r>
      <w:r>
        <w:rPr>
          <w:rFonts w:hint="eastAsia" w:ascii="楷体" w:hAnsi="楷体" w:eastAsia="楷体"/>
          <w:bCs/>
          <w:sz w:val="24"/>
          <w:szCs w:val="28"/>
          <w:u w:val="single"/>
        </w:rPr>
        <w:t xml:space="preserve">日</w:t>
      </w:r>
      <w:r>
        <w:rPr>
          <w:rFonts w:ascii="楷体" w:hAnsi="楷体" w:eastAsia="楷体"/>
          <w:bCs/>
          <w:sz w:val="24"/>
          <w:szCs w:val="28"/>
          <w:u w:val="single"/>
        </w:rPr>
        <w:t xml:space="preserve">09</w:t>
      </w:r>
      <w:r>
        <w:rPr>
          <w:rFonts w:hint="eastAsia" w:ascii="楷体" w:hAnsi="楷体" w:eastAsia="楷体"/>
          <w:bCs/>
          <w:sz w:val="24"/>
          <w:szCs w:val="28"/>
          <w:u w:val="single"/>
        </w:rPr>
        <w:t xml:space="preserve">点</w:t>
      </w:r>
      <w:r>
        <w:rPr>
          <w:rFonts w:ascii="楷体" w:hAnsi="楷体" w:eastAsia="楷体"/>
          <w:bCs/>
          <w:sz w:val="24"/>
          <w:szCs w:val="28"/>
          <w:u w:val="single"/>
        </w:rPr>
        <w:t xml:space="preserve">30</w:t>
      </w:r>
      <w:r>
        <w:rPr>
          <w:rFonts w:hint="eastAsia" w:ascii="楷体" w:hAnsi="楷体" w:eastAsia="楷体"/>
          <w:bCs/>
          <w:sz w:val="24"/>
          <w:szCs w:val="28"/>
          <w:u w:val="single"/>
        </w:rPr>
        <w:t xml:space="preserve">分</w:t>
      </w:r>
      <w:r>
        <w:rPr>
          <w:rFonts w:hint="eastAsia" w:ascii="楷体" w:hAnsi="楷体" w:eastAsia="楷体"/>
          <w:bCs/>
          <w:sz w:val="24"/>
          <w:szCs w:val="28"/>
        </w:rPr>
        <w:t xml:space="preserve">（北京时间）</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开标地点：苏</w:t>
      </w:r>
      <w:r>
        <w:rPr>
          <w:rFonts w:hint="eastAsia" w:ascii="楷体" w:hAnsi="楷体" w:eastAsia="楷体"/>
          <w:sz w:val="24"/>
          <w:szCs w:val="28"/>
        </w:rPr>
        <w:t xml:space="preserve">采云</w:t>
      </w:r>
      <w:r>
        <w:rPr>
          <w:rFonts w:hint="eastAsia" w:ascii="楷体" w:hAnsi="楷体" w:eastAsia="楷体"/>
          <w:sz w:val="24"/>
          <w:szCs w:val="28"/>
        </w:rPr>
        <w:t xml:space="preserve">系统网上开标大厅</w:t>
      </w:r>
      <w:r/>
    </w:p>
    <w:p>
      <w:pPr>
        <w:pStyle w:val="717"/>
        <w:ind w:left="-142"/>
        <w:jc w:val="both"/>
        <w:spacing w:line="360" w:lineRule="auto"/>
        <w:rPr>
          <w:rFonts w:ascii="楷体" w:hAnsi="楷体" w:eastAsia="楷体" w:cs="宋体"/>
          <w:b w:val="0"/>
          <w:bCs/>
          <w:sz w:val="24"/>
          <w:szCs w:val="28"/>
        </w:rPr>
      </w:pPr>
      <w:r/>
      <w:bookmarkStart w:id="42" w:name="_Toc28359084"/>
      <w:r/>
      <w:bookmarkStart w:id="43" w:name="_Toc28359007"/>
      <w:r/>
      <w:bookmarkStart w:id="44" w:name="_Toc35393625"/>
      <w:r/>
      <w:bookmarkStart w:id="45" w:name="_Toc35393794"/>
      <w:r>
        <w:rPr>
          <w:rFonts w:hint="eastAsia" w:ascii="楷体" w:hAnsi="楷体" w:eastAsia="楷体" w:cs="宋体"/>
          <w:b w:val="0"/>
          <w:bCs/>
          <w:sz w:val="24"/>
          <w:szCs w:val="28"/>
        </w:rPr>
        <w:t xml:space="preserve">五、公告期限</w:t>
      </w:r>
      <w:bookmarkEnd w:id="42"/>
      <w:r/>
      <w:bookmarkEnd w:id="43"/>
      <w:r/>
      <w:bookmarkEnd w:id="44"/>
      <w:r/>
      <w:bookmarkEnd w:id="45"/>
      <w:r/>
      <w:r/>
    </w:p>
    <w:p>
      <w:pPr>
        <w:ind w:firstLine="480"/>
        <w:spacing w:line="360" w:lineRule="auto"/>
        <w:rPr>
          <w:rFonts w:ascii="楷体" w:hAnsi="楷体" w:eastAsia="楷体" w:cs="宋体"/>
          <w:sz w:val="24"/>
          <w:szCs w:val="28"/>
        </w:rPr>
      </w:pPr>
      <w:r>
        <w:rPr>
          <w:rFonts w:hint="eastAsia" w:ascii="楷体" w:hAnsi="楷体" w:eastAsia="楷体" w:cs="宋体"/>
          <w:sz w:val="24"/>
          <w:szCs w:val="28"/>
        </w:rPr>
        <w:t xml:space="preserve">自本公告发布之日起5个工作日。</w:t>
      </w:r>
      <w:r/>
    </w:p>
    <w:p>
      <w:pPr>
        <w:pStyle w:val="717"/>
        <w:ind w:left="-142"/>
        <w:jc w:val="both"/>
        <w:spacing w:line="360" w:lineRule="auto"/>
        <w:rPr>
          <w:rFonts w:ascii="楷体" w:hAnsi="楷体" w:eastAsia="楷体" w:cs="宋体"/>
          <w:b w:val="0"/>
          <w:sz w:val="24"/>
          <w:szCs w:val="28"/>
        </w:rPr>
      </w:pPr>
      <w:r/>
      <w:bookmarkStart w:id="46" w:name="_Toc35393795"/>
      <w:r/>
      <w:bookmarkStart w:id="47" w:name="_Toc35393626"/>
      <w:r>
        <w:rPr>
          <w:rFonts w:hint="eastAsia" w:ascii="楷体" w:hAnsi="楷体" w:eastAsia="楷体" w:cs="宋体"/>
          <w:b w:val="0"/>
          <w:sz w:val="24"/>
          <w:szCs w:val="28"/>
        </w:rPr>
        <w:t xml:space="preserve">六、其他补充事宜</w:t>
      </w:r>
      <w:bookmarkEnd w:id="46"/>
      <w:r/>
      <w:bookmarkEnd w:id="47"/>
      <w:r/>
      <w:r/>
    </w:p>
    <w:p>
      <w:pPr>
        <w:pStyle w:val="1536"/>
        <w:ind w:firstLine="480"/>
        <w:jc w:val="left"/>
        <w:spacing w:line="360" w:lineRule="auto"/>
        <w:widowControl/>
        <w:rPr>
          <w:rFonts w:ascii="楷体" w:hAnsi="楷体" w:eastAsia="楷体" w:cs="宋体"/>
          <w:sz w:val="24"/>
          <w:szCs w:val="28"/>
        </w:rPr>
      </w:pPr>
      <w:r/>
      <w:bookmarkStart w:id="48" w:name="_Toc35393796"/>
      <w:r/>
      <w:bookmarkStart w:id="49" w:name="_Toc28359085"/>
      <w:r/>
      <w:bookmarkStart w:id="50" w:name="_Toc28359008"/>
      <w:r/>
      <w:bookmarkStart w:id="51" w:name="_Toc35393627"/>
      <w:r>
        <w:rPr>
          <w:rFonts w:hint="eastAsia" w:ascii="楷体" w:hAnsi="楷体" w:eastAsia="楷体" w:cs="宋体"/>
          <w:sz w:val="24"/>
          <w:szCs w:val="28"/>
        </w:rPr>
        <w:t xml:space="preserve">1.本项目通过电子交易平台进行采购，请在投标前详细阅读《“苏</w:t>
      </w:r>
      <w:r>
        <w:rPr>
          <w:rFonts w:hint="eastAsia" w:ascii="楷体" w:hAnsi="楷体" w:eastAsia="楷体" w:cs="宋体"/>
          <w:sz w:val="24"/>
          <w:szCs w:val="28"/>
        </w:rPr>
        <w:t xml:space="preserve">采云</w:t>
      </w:r>
      <w:r>
        <w:rPr>
          <w:rFonts w:hint="eastAsia" w:ascii="楷体" w:hAnsi="楷体" w:eastAsia="楷体" w:cs="宋体"/>
          <w:sz w:val="24"/>
          <w:szCs w:val="28"/>
        </w:rPr>
        <w:t xml:space="preserve">”系统供应商操作手册》（</w:t>
      </w:r>
      <w:r>
        <w:rPr>
          <w:rFonts w:ascii="楷体" w:hAnsi="楷体" w:eastAsia="楷体" w:cs="宋体"/>
          <w:sz w:val="24"/>
          <w:szCs w:val="28"/>
        </w:rPr>
        <w:t xml:space="preserve">http://www.ccgp-jiangsu.gov.cn/jiangsu/zlxz/ee/ee3a4bc5a3454aa2b0d9312230633ce9.html</w:t>
      </w:r>
      <w:r>
        <w:rPr>
          <w:rFonts w:hint="eastAsia" w:ascii="楷体" w:hAnsi="楷体" w:eastAsia="楷体" w:cs="宋体"/>
          <w:sz w:val="24"/>
          <w:szCs w:val="28"/>
        </w:rPr>
        <w:t xml:space="preserve">）；投标人在使用系统进行投标的过程中如遇到涉及平台使用的任何问题，应在工作日上午9：00-1</w:t>
      </w:r>
      <w:r>
        <w:rPr>
          <w:rFonts w:ascii="楷体" w:hAnsi="楷体" w:eastAsia="楷体" w:cs="宋体"/>
          <w:sz w:val="24"/>
          <w:szCs w:val="28"/>
        </w:rPr>
        <w:t xml:space="preserve">1</w:t>
      </w:r>
      <w:r>
        <w:rPr>
          <w:rFonts w:hint="eastAsia" w:ascii="楷体" w:hAnsi="楷体" w:eastAsia="楷体" w:cs="宋体"/>
          <w:sz w:val="24"/>
          <w:szCs w:val="28"/>
        </w:rPr>
        <w:t xml:space="preserve">:</w:t>
      </w:r>
      <w:r>
        <w:rPr>
          <w:rFonts w:ascii="楷体" w:hAnsi="楷体" w:eastAsia="楷体" w:cs="宋体"/>
          <w:sz w:val="24"/>
          <w:szCs w:val="28"/>
        </w:rPr>
        <w:t xml:space="preserve">3</w:t>
      </w:r>
      <w:r>
        <w:rPr>
          <w:rFonts w:hint="eastAsia" w:ascii="楷体" w:hAnsi="楷体" w:eastAsia="楷体" w:cs="宋体"/>
          <w:sz w:val="24"/>
          <w:szCs w:val="28"/>
        </w:rPr>
        <w:t xml:space="preserve">0 下午13:30-17:30期间致电技术支持热线咨询，联系方式：</w:t>
      </w:r>
      <w:r>
        <w:rPr>
          <w:rFonts w:ascii="楷体" w:hAnsi="楷体" w:eastAsia="楷体" w:cs="宋体"/>
          <w:sz w:val="24"/>
          <w:szCs w:val="28"/>
        </w:rPr>
        <w:t xml:space="preserve">0519-86722803</w:t>
      </w:r>
      <w:r>
        <w:rPr>
          <w:rFonts w:hint="eastAsia" w:ascii="楷体" w:hAnsi="楷体" w:eastAsia="楷体" w:cs="宋体"/>
          <w:sz w:val="24"/>
          <w:szCs w:val="28"/>
        </w:rPr>
        <w:t xml:space="preserve">。</w:t>
      </w:r>
      <w:r/>
    </w:p>
    <w:p>
      <w:pPr>
        <w:pStyle w:val="1536"/>
        <w:ind w:firstLine="480"/>
        <w:jc w:val="left"/>
        <w:spacing w:line="360" w:lineRule="auto"/>
        <w:widowControl/>
        <w:rPr>
          <w:rFonts w:ascii="楷体" w:hAnsi="楷体" w:eastAsia="楷体" w:cs="宋体"/>
          <w:sz w:val="24"/>
          <w:szCs w:val="28"/>
        </w:rPr>
      </w:pPr>
      <w:r>
        <w:rPr>
          <w:rFonts w:hint="eastAsia" w:ascii="楷体" w:hAnsi="楷体" w:eastAsia="楷体" w:cs="宋体"/>
          <w:sz w:val="24"/>
          <w:szCs w:val="28"/>
        </w:rPr>
        <w:t xml:space="preserve">2.</w:t>
      </w:r>
      <w:r>
        <w:rPr>
          <w:rFonts w:hint="eastAsia"/>
        </w:rPr>
        <w:t xml:space="preserve"> </w:t>
      </w:r>
      <w:r>
        <w:rPr>
          <w:rFonts w:hint="eastAsia" w:ascii="楷体" w:hAnsi="楷体" w:eastAsia="楷体" w:cs="宋体"/>
          <w:sz w:val="24"/>
          <w:szCs w:val="28"/>
        </w:rPr>
        <w:t xml:space="preserve">投标人投标需提前办理政府采购CA数字证书及电子签章，镇江地区意源（方正）办理方式：镇江市</w:t>
      </w:r>
      <w:r>
        <w:rPr>
          <w:rFonts w:hint="eastAsia" w:ascii="楷体" w:hAnsi="楷体" w:eastAsia="楷体" w:cs="宋体"/>
          <w:sz w:val="24"/>
          <w:szCs w:val="28"/>
        </w:rPr>
        <w:t xml:space="preserve">润州区冠城路</w:t>
      </w:r>
      <w:r>
        <w:rPr>
          <w:rFonts w:hint="eastAsia" w:ascii="楷体" w:hAnsi="楷体" w:eastAsia="楷体" w:cs="宋体"/>
          <w:sz w:val="24"/>
          <w:szCs w:val="28"/>
        </w:rPr>
        <w:t xml:space="preserve">8号工人大厦7楼公共资源交易中心大厅CA窗口。工作日办公时间：9:00-12:00、13:30-17:30。联系人：邵娟，联系电话：13655287962，办理指南地址：</w:t>
      </w:r>
      <w:hyperlink r:id="rId16" w:tooltip="http://jsxcmm.com/help/gys.html" w:history="1">
        <w:r>
          <w:rPr>
            <w:rStyle w:val="797"/>
            <w:rFonts w:hint="eastAsia" w:ascii="楷体" w:hAnsi="楷体" w:eastAsia="楷体" w:cs="宋体"/>
            <w:color w:val="auto"/>
            <w:sz w:val="24"/>
            <w:szCs w:val="28"/>
          </w:rPr>
          <w:t xml:space="preserve">http://jsxcmm.com/help/gys.html</w:t>
        </w:r>
      </w:hyperlink>
      <w:r>
        <w:rPr>
          <w:rFonts w:hint="eastAsia" w:ascii="楷体" w:hAnsi="楷体" w:eastAsia="楷体" w:cs="宋体"/>
          <w:sz w:val="24"/>
          <w:szCs w:val="28"/>
        </w:rPr>
        <w:t xml:space="preserve">。</w:t>
      </w:r>
      <w:r/>
    </w:p>
    <w:p>
      <w:pPr>
        <w:pStyle w:val="1536"/>
        <w:ind w:firstLine="480"/>
        <w:jc w:val="left"/>
        <w:spacing w:line="360" w:lineRule="auto"/>
        <w:widowControl/>
        <w:rPr>
          <w:rFonts w:ascii="楷体" w:hAnsi="楷体" w:eastAsia="楷体" w:cs="宋体"/>
          <w:sz w:val="24"/>
          <w:szCs w:val="28"/>
        </w:rPr>
      </w:pPr>
      <w:r>
        <w:rPr>
          <w:rFonts w:hint="eastAsia" w:ascii="楷体" w:hAnsi="楷体" w:eastAsia="楷体" w:cs="宋体"/>
          <w:sz w:val="24"/>
          <w:szCs w:val="28"/>
        </w:rPr>
        <w:t xml:space="preserve">3.投标文件递交截止时间后，采购代理机构将通过开标会议区发出投标文件解密的指令，投标人在各自地点按规定时间自行实施远程解密，投标人解密限定在响应截止时间后30分钟之间完成。因投标人网络与电源不稳定、未按操作手册要求配置软硬件、解密</w:t>
      </w:r>
      <w:r>
        <w:rPr>
          <w:rFonts w:hint="eastAsia" w:ascii="楷体" w:hAnsi="楷体" w:eastAsia="楷体" w:cs="宋体"/>
          <w:sz w:val="24"/>
          <w:szCs w:val="28"/>
        </w:rPr>
        <w:t xml:space="preserve">锁发生</w:t>
      </w:r>
      <w:r>
        <w:rPr>
          <w:rFonts w:hint="eastAsia" w:ascii="楷体" w:hAnsi="楷体" w:eastAsia="楷体" w:cs="宋体"/>
          <w:sz w:val="24"/>
          <w:szCs w:val="28"/>
        </w:rPr>
        <w:t xml:space="preserve">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1536"/>
        <w:ind w:firstLine="480"/>
        <w:jc w:val="left"/>
        <w:spacing w:line="360" w:lineRule="auto"/>
        <w:widowControl/>
        <w:rPr>
          <w:rFonts w:ascii="楷体" w:hAnsi="楷体" w:eastAsia="楷体" w:cs="宋体"/>
          <w:sz w:val="24"/>
          <w:szCs w:val="28"/>
        </w:rPr>
      </w:pPr>
      <w:r>
        <w:rPr>
          <w:rFonts w:hint="eastAsia" w:ascii="楷体" w:hAnsi="楷体" w:eastAsia="楷体" w:cs="宋体"/>
          <w:sz w:val="24"/>
          <w:szCs w:val="28"/>
        </w:rPr>
        <w:t xml:space="preserve">4.因投标人自身软硬件配备不齐全或发生故障等问题而导致在交互过程中出现不稳定或中断等情况的，由投标人自身承担一切后果。</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5.注意事项：（1）本项目通过苏</w:t>
      </w:r>
      <w:r>
        <w:rPr>
          <w:rFonts w:hint="eastAsia" w:ascii="楷体" w:hAnsi="楷体" w:eastAsia="楷体"/>
          <w:sz w:val="24"/>
          <w:szCs w:val="28"/>
        </w:rPr>
        <w:t xml:space="preserve">采云</w:t>
      </w:r>
      <w:r>
        <w:rPr>
          <w:rFonts w:hint="eastAsia" w:ascii="楷体" w:hAnsi="楷体" w:eastAsia="楷体"/>
          <w:sz w:val="24"/>
          <w:szCs w:val="28"/>
        </w:rPr>
        <w:t xml:space="preserve">电子交易平台进行采购，投标人须通过</w:t>
      </w:r>
      <w:r>
        <w:rPr>
          <w:rFonts w:hint="eastAsia" w:ascii="楷体" w:hAnsi="楷体" w:eastAsia="楷体"/>
          <w:sz w:val="24"/>
          <w:szCs w:val="28"/>
          <w:u w:val="single"/>
        </w:rPr>
        <w:t xml:space="preserve">苏</w:t>
      </w:r>
      <w:r>
        <w:rPr>
          <w:rFonts w:hint="eastAsia" w:ascii="楷体" w:hAnsi="楷体" w:eastAsia="楷体"/>
          <w:sz w:val="24"/>
          <w:szCs w:val="28"/>
          <w:u w:val="single"/>
        </w:rPr>
        <w:t xml:space="preserve">采云</w:t>
      </w:r>
      <w:r>
        <w:rPr>
          <w:rFonts w:hint="eastAsia" w:ascii="楷体" w:hAnsi="楷体" w:eastAsia="楷体"/>
          <w:sz w:val="24"/>
          <w:szCs w:val="28"/>
        </w:rPr>
        <w:t xml:space="preserve">发布的最新响应文件制作软件（下载地址：具体操作详见“苏</w:t>
      </w:r>
      <w:r>
        <w:rPr>
          <w:rFonts w:hint="eastAsia" w:ascii="楷体" w:hAnsi="楷体" w:eastAsia="楷体"/>
          <w:sz w:val="24"/>
          <w:szCs w:val="28"/>
        </w:rPr>
        <w:t xml:space="preserve">采云</w:t>
      </w:r>
      <w:r>
        <w:rPr>
          <w:rFonts w:hint="eastAsia" w:ascii="楷体" w:hAnsi="楷体" w:eastAsia="楷体"/>
          <w:sz w:val="24"/>
          <w:szCs w:val="28"/>
        </w:rPr>
        <w:t xml:space="preserve">”系统供应商操作指南http://www.ccgp-jiangsu.gov.cn/jiangsu/zlxz/ee/ee3a4bc5a3454aa2b0d9312230633ce9.html）在线制作并提交投标文件。截至投标截止时间，电子交易平台投标通道将关闭，投标人未完成电子投标文件有效提交的，其投标将被拒绝。</w:t>
      </w:r>
      <w:r/>
    </w:p>
    <w:p>
      <w:pPr>
        <w:ind w:firstLine="480"/>
        <w:spacing w:line="360" w:lineRule="auto"/>
        <w:rPr>
          <w:rFonts w:ascii="楷体" w:hAnsi="楷体" w:eastAsia="楷体" w:cs="宋体"/>
          <w:sz w:val="24"/>
          <w:szCs w:val="28"/>
        </w:rPr>
      </w:pPr>
      <w:r>
        <w:rPr>
          <w:rFonts w:hint="eastAsia" w:ascii="楷体" w:hAnsi="楷体" w:eastAsia="楷体"/>
          <w:sz w:val="24"/>
          <w:szCs w:val="28"/>
        </w:rPr>
        <w:t xml:space="preserve">（2）本项目采用网上开标方式，请投标人事先做好电脑环境准备，自行选择互联网连接畅通的场地，在规定的开标时间登录网上开标大厅进行投标文件解密。</w:t>
      </w:r>
      <w:r/>
    </w:p>
    <w:p>
      <w:pPr>
        <w:pStyle w:val="1536"/>
        <w:ind w:firstLine="480"/>
        <w:jc w:val="left"/>
        <w:spacing w:line="360" w:lineRule="auto"/>
        <w:widowControl/>
        <w:rPr>
          <w:rFonts w:ascii="楷体" w:hAnsi="楷体" w:eastAsia="楷体" w:cs="宋体"/>
          <w:sz w:val="24"/>
          <w:szCs w:val="28"/>
        </w:rPr>
      </w:pPr>
      <w:r>
        <w:rPr>
          <w:rFonts w:hint="eastAsia" w:ascii="楷体" w:hAnsi="楷体" w:eastAsia="楷体" w:cs="宋体"/>
          <w:sz w:val="24"/>
          <w:szCs w:val="28"/>
        </w:rPr>
        <w:t xml:space="preserve">6</w:t>
      </w:r>
      <w:r>
        <w:rPr>
          <w:rFonts w:ascii="楷体" w:hAnsi="楷体" w:eastAsia="楷体" w:cs="宋体"/>
          <w:sz w:val="24"/>
          <w:szCs w:val="28"/>
        </w:rPr>
        <w:t xml:space="preserve">.</w:t>
      </w:r>
      <w:r>
        <w:rPr>
          <w:rFonts w:hint="eastAsia" w:ascii="楷体" w:hAnsi="楷体" w:eastAsia="楷体" w:cs="宋体"/>
          <w:sz w:val="24"/>
          <w:szCs w:val="28"/>
        </w:rPr>
        <w:t xml:space="preserve">本项目无需缴纳投标保证金。</w:t>
      </w:r>
      <w:r/>
    </w:p>
    <w:p>
      <w:pPr>
        <w:pStyle w:val="1536"/>
        <w:ind w:firstLine="480"/>
        <w:jc w:val="left"/>
        <w:spacing w:line="360" w:lineRule="auto"/>
        <w:widowControl/>
        <w:rPr>
          <w:rFonts w:ascii="楷体" w:hAnsi="楷体" w:eastAsia="楷体" w:cs="宋体"/>
          <w:sz w:val="24"/>
          <w:szCs w:val="28"/>
        </w:rPr>
      </w:pPr>
      <w:r>
        <w:rPr>
          <w:rFonts w:hint="eastAsia" w:ascii="楷体" w:hAnsi="楷体" w:eastAsia="楷体" w:cs="宋体"/>
          <w:sz w:val="24"/>
          <w:szCs w:val="28"/>
        </w:rPr>
        <w:t xml:space="preserve">7.在投标截止前，请关注江苏省政府采购网有无更正公告，澄清或者修改的内容为本招标文件的组成部分。</w:t>
      </w:r>
      <w:r/>
    </w:p>
    <w:p>
      <w:pPr>
        <w:pStyle w:val="2248"/>
      </w:pPr>
      <w:r>
        <w:t xml:space="preserve">窗体底端</w:t>
      </w:r>
      <w:r/>
    </w:p>
    <w:p>
      <w:pPr>
        <w:pStyle w:val="717"/>
        <w:ind w:left="-142"/>
        <w:jc w:val="both"/>
        <w:spacing w:line="360" w:lineRule="auto"/>
        <w:rPr>
          <w:rFonts w:ascii="楷体" w:hAnsi="楷体" w:eastAsia="楷体" w:cs="宋体"/>
          <w:b w:val="0"/>
          <w:sz w:val="24"/>
          <w:szCs w:val="28"/>
        </w:rPr>
      </w:pPr>
      <w:r>
        <w:rPr>
          <w:rFonts w:hint="eastAsia" w:ascii="楷体" w:hAnsi="楷体" w:eastAsia="楷体" w:cs="宋体"/>
          <w:b w:val="0"/>
          <w:sz w:val="24"/>
          <w:szCs w:val="28"/>
        </w:rPr>
        <w:t xml:space="preserve">七、对本次招标提出询问，请按以下方式联系。</w:t>
      </w:r>
      <w:bookmarkEnd w:id="48"/>
      <w:r/>
      <w:bookmarkEnd w:id="49"/>
      <w:r/>
      <w:bookmarkEnd w:id="50"/>
      <w:r/>
      <w:bookmarkEnd w:id="51"/>
      <w:r/>
      <w:r/>
    </w:p>
    <w:p>
      <w:pPr>
        <w:ind w:firstLine="720"/>
        <w:jc w:val="left"/>
        <w:spacing w:line="360" w:lineRule="auto"/>
        <w:widowControl/>
        <w:rPr>
          <w:rFonts w:ascii="楷体" w:hAnsi="楷体" w:eastAsia="楷体"/>
          <w:sz w:val="24"/>
          <w:szCs w:val="28"/>
        </w:rPr>
      </w:pPr>
      <w:r>
        <w:rPr>
          <w:rFonts w:hint="eastAsia" w:ascii="楷体" w:hAnsi="楷体" w:eastAsia="楷体" w:cs="宋体"/>
          <w:sz w:val="24"/>
          <w:szCs w:val="28"/>
        </w:rPr>
        <w:t xml:space="preserve">1.采购人信息</w:t>
      </w:r>
      <w:r/>
    </w:p>
    <w:p>
      <w:pPr>
        <w:ind w:left="1079" w:hanging="300"/>
        <w:jc w:val="left"/>
        <w:spacing w:line="360" w:lineRule="auto"/>
        <w:rPr>
          <w:rFonts w:ascii="楷体" w:hAnsi="楷体" w:eastAsia="楷体" w:cs="宋体"/>
          <w:sz w:val="24"/>
          <w:szCs w:val="28"/>
        </w:rPr>
      </w:pPr>
      <w:r>
        <w:rPr>
          <w:rFonts w:hint="eastAsia" w:ascii="楷体" w:hAnsi="楷体" w:eastAsia="楷体"/>
          <w:sz w:val="24"/>
          <w:szCs w:val="28"/>
        </w:rPr>
        <w:t xml:space="preserve">名 称：</w:t>
      </w:r>
      <w:bookmarkStart w:id="52" w:name="_Hlk165303783"/>
      <w:r>
        <w:rPr>
          <w:rFonts w:hint="eastAsia" w:ascii="楷体" w:hAnsi="楷体" w:eastAsia="楷体" w:cs="宋体"/>
          <w:sz w:val="24"/>
          <w:szCs w:val="28"/>
        </w:rPr>
        <w:t xml:space="preserve">丹阳市市场监督管理局</w:t>
      </w:r>
      <w:bookmarkEnd w:id="52"/>
      <w:r/>
      <w:r/>
    </w:p>
    <w:p>
      <w:pPr>
        <w:ind w:left="1079" w:hanging="300"/>
        <w:jc w:val="left"/>
        <w:spacing w:line="360" w:lineRule="auto"/>
        <w:rPr>
          <w:rFonts w:ascii="楷体" w:hAnsi="楷体" w:eastAsia="楷体" w:cs="宋体"/>
          <w:sz w:val="24"/>
          <w:szCs w:val="28"/>
        </w:rPr>
      </w:pPr>
      <w:r>
        <w:rPr>
          <w:rFonts w:hint="eastAsia" w:ascii="楷体" w:hAnsi="楷体" w:eastAsia="楷体"/>
          <w:sz w:val="24"/>
          <w:szCs w:val="28"/>
        </w:rPr>
        <w:t xml:space="preserve">地 址：</w:t>
      </w:r>
      <w:r>
        <w:rPr>
          <w:rFonts w:hint="eastAsia" w:ascii="楷体" w:hAnsi="楷体" w:eastAsia="楷体" w:cs="宋体"/>
          <w:sz w:val="24"/>
          <w:szCs w:val="28"/>
        </w:rPr>
        <w:t xml:space="preserve">江苏省</w:t>
      </w:r>
      <w:r>
        <w:rPr>
          <w:rFonts w:hint="eastAsia" w:ascii="楷体" w:hAnsi="楷体" w:eastAsia="楷体" w:cs="宋体"/>
          <w:sz w:val="24"/>
          <w:szCs w:val="28"/>
        </w:rPr>
        <w:t xml:space="preserve">丹阳市齐梁</w:t>
      </w:r>
      <w:r>
        <w:rPr>
          <w:rFonts w:hint="eastAsia" w:ascii="楷体" w:hAnsi="楷体" w:eastAsia="楷体" w:cs="宋体"/>
          <w:sz w:val="24"/>
          <w:szCs w:val="28"/>
        </w:rPr>
        <w:t xml:space="preserve">路与</w:t>
      </w:r>
      <w:r>
        <w:rPr>
          <w:rFonts w:hint="eastAsia" w:ascii="楷体" w:hAnsi="楷体" w:eastAsia="楷体" w:cs="宋体"/>
          <w:sz w:val="24"/>
          <w:szCs w:val="28"/>
        </w:rPr>
        <w:t xml:space="preserve">九曲路</w:t>
      </w:r>
      <w:r>
        <w:rPr>
          <w:rFonts w:hint="eastAsia" w:ascii="楷体" w:hAnsi="楷体" w:eastAsia="楷体" w:cs="宋体"/>
          <w:sz w:val="24"/>
          <w:szCs w:val="28"/>
        </w:rPr>
        <w:t xml:space="preserve">交汇处</w:t>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联系人：</w:t>
      </w:r>
      <w:r>
        <w:rPr>
          <w:rFonts w:hint="eastAsia" w:ascii="楷体" w:hAnsi="楷体" w:eastAsia="楷体" w:cs="宋体"/>
          <w:sz w:val="24"/>
          <w:szCs w:val="28"/>
        </w:rPr>
        <w:t xml:space="preserve">潘国锋</w:t>
      </w:r>
      <w:r/>
    </w:p>
    <w:p>
      <w:pPr>
        <w:ind w:left="1079" w:hanging="300"/>
        <w:jc w:val="left"/>
        <w:spacing w:line="360" w:lineRule="auto"/>
        <w:rPr>
          <w:rFonts w:ascii="楷体" w:hAnsi="楷体" w:eastAsia="楷体"/>
          <w:sz w:val="24"/>
          <w:szCs w:val="28"/>
          <w:highlight w:val="yellow"/>
        </w:rPr>
      </w:pPr>
      <w:r>
        <w:rPr>
          <w:rFonts w:hint="eastAsia" w:ascii="楷体" w:hAnsi="楷体" w:eastAsia="楷体"/>
          <w:sz w:val="24"/>
          <w:szCs w:val="28"/>
        </w:rPr>
        <w:t xml:space="preserve">联系方式：</w:t>
      </w:r>
      <w:bookmarkStart w:id="53" w:name="_Toc28359009"/>
      <w:r/>
      <w:bookmarkStart w:id="54" w:name="_Toc28359086"/>
      <w:r>
        <w:rPr>
          <w:rFonts w:ascii="楷体" w:hAnsi="楷体" w:eastAsia="楷体" w:cs="宋体"/>
          <w:sz w:val="24"/>
          <w:szCs w:val="28"/>
        </w:rPr>
        <w:t xml:space="preserve">0511-86500855</w:t>
      </w:r>
      <w:r/>
    </w:p>
    <w:p>
      <w:pPr>
        <w:ind w:left="1079" w:hanging="300"/>
        <w:jc w:val="left"/>
        <w:spacing w:line="360" w:lineRule="auto"/>
        <w:rPr>
          <w:rFonts w:ascii="楷体" w:hAnsi="楷体" w:eastAsia="楷体"/>
          <w:sz w:val="24"/>
          <w:szCs w:val="28"/>
        </w:rPr>
      </w:pPr>
      <w:r>
        <w:rPr>
          <w:rFonts w:hint="eastAsia" w:ascii="楷体" w:hAnsi="楷体" w:eastAsia="楷体" w:cs="宋体"/>
          <w:sz w:val="24"/>
          <w:szCs w:val="28"/>
        </w:rPr>
        <w:t xml:space="preserve">2.采购代理机构信息</w:t>
      </w:r>
      <w:bookmarkEnd w:id="53"/>
      <w:r/>
      <w:bookmarkEnd w:id="54"/>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名 称：</w:t>
      </w:r>
      <w:r>
        <w:rPr>
          <w:rFonts w:hint="eastAsia" w:ascii="楷体" w:hAnsi="楷体" w:eastAsia="楷体" w:cs="宋体"/>
          <w:sz w:val="24"/>
          <w:szCs w:val="28"/>
        </w:rPr>
        <w:t xml:space="preserve">江苏富华工程造价咨询有限公司</w:t>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地 址：</w:t>
      </w:r>
      <w:r>
        <w:rPr>
          <w:rFonts w:hint="eastAsia" w:ascii="楷体" w:hAnsi="楷体" w:eastAsia="楷体" w:cs="宋体"/>
          <w:sz w:val="24"/>
          <w:szCs w:val="28"/>
        </w:rPr>
        <w:t xml:space="preserve">丹阳市开发区凤凰南路御</w:t>
      </w:r>
      <w:r>
        <w:rPr>
          <w:rFonts w:hint="eastAsia" w:ascii="楷体" w:hAnsi="楷体" w:eastAsia="楷体" w:cs="宋体"/>
          <w:sz w:val="24"/>
          <w:szCs w:val="28"/>
        </w:rPr>
        <w:t xml:space="preserve">珑</w:t>
      </w:r>
      <w:r>
        <w:rPr>
          <w:rFonts w:hint="eastAsia" w:ascii="楷体" w:hAnsi="楷体" w:eastAsia="楷体" w:cs="宋体"/>
          <w:sz w:val="24"/>
          <w:szCs w:val="28"/>
        </w:rPr>
        <w:t xml:space="preserve">湾办公楼六楼</w:t>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联系方式：</w:t>
      </w:r>
      <w:bookmarkStart w:id="55" w:name="_Toc28359087"/>
      <w:r/>
      <w:bookmarkStart w:id="56" w:name="_Toc28359010"/>
      <w:r>
        <w:rPr>
          <w:rFonts w:ascii="楷体" w:hAnsi="楷体" w:eastAsia="楷体" w:cs="宋体"/>
          <w:sz w:val="24"/>
          <w:szCs w:val="28"/>
        </w:rPr>
        <w:t xml:space="preserve">0511-86921820</w:t>
      </w:r>
      <w:r/>
    </w:p>
    <w:p>
      <w:pPr>
        <w:ind w:left="1079" w:hanging="300"/>
        <w:jc w:val="left"/>
        <w:spacing w:line="360" w:lineRule="auto"/>
        <w:rPr>
          <w:rFonts w:ascii="楷体" w:hAnsi="楷体" w:eastAsia="楷体"/>
          <w:sz w:val="24"/>
          <w:szCs w:val="28"/>
        </w:rPr>
      </w:pPr>
      <w:r>
        <w:rPr>
          <w:rFonts w:hint="eastAsia" w:ascii="楷体" w:hAnsi="楷体" w:eastAsia="楷体" w:cs="宋体"/>
          <w:sz w:val="24"/>
          <w:szCs w:val="28"/>
        </w:rPr>
        <w:t xml:space="preserve">3.项目联系方式</w:t>
      </w:r>
      <w:bookmarkEnd w:id="55"/>
      <w:r/>
      <w:bookmarkEnd w:id="56"/>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项目联系人：</w:t>
      </w:r>
      <w:r>
        <w:rPr>
          <w:rFonts w:hint="eastAsia" w:ascii="楷体" w:hAnsi="楷体" w:eastAsia="楷体" w:cs="宋体"/>
          <w:sz w:val="24"/>
          <w:szCs w:val="28"/>
        </w:rPr>
        <w:t xml:space="preserve">周丽娜</w:t>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电 话：</w:t>
      </w:r>
      <w:r>
        <w:rPr>
          <w:rFonts w:ascii="楷体" w:hAnsi="楷体" w:eastAsia="楷体" w:cs="宋体"/>
          <w:sz w:val="24"/>
          <w:szCs w:val="28"/>
        </w:rPr>
        <w:t xml:space="preserve">0511-86921820</w:t>
      </w:r>
      <w:r/>
    </w:p>
    <w:p>
      <w:pPr>
        <w:ind w:left="1079" w:hanging="300"/>
        <w:jc w:val="right"/>
        <w:spacing w:line="360" w:lineRule="auto"/>
        <w:rPr>
          <w:rFonts w:ascii="楷体" w:hAnsi="楷体" w:eastAsia="楷体" w:cs="宋体"/>
          <w:sz w:val="24"/>
          <w:szCs w:val="28"/>
        </w:rPr>
      </w:pPr>
      <w:r>
        <w:rPr>
          <w:rFonts w:ascii="楷体" w:hAnsi="楷体" w:eastAsia="楷体" w:cs="宋体"/>
          <w:sz w:val="24"/>
          <w:szCs w:val="28"/>
        </w:rPr>
      </w:r>
      <w:r/>
    </w:p>
    <w:p>
      <w:pPr>
        <w:ind w:left="1079" w:hanging="300"/>
        <w:jc w:val="right"/>
        <w:spacing w:line="360" w:lineRule="auto"/>
        <w:rPr>
          <w:rFonts w:ascii="楷体" w:hAnsi="楷体" w:eastAsia="楷体"/>
          <w:sz w:val="24"/>
          <w:szCs w:val="28"/>
        </w:rPr>
      </w:pPr>
      <w:r>
        <w:rPr>
          <w:rFonts w:hint="eastAsia" w:ascii="楷体" w:hAnsi="楷体" w:eastAsia="楷体" w:cs="宋体"/>
          <w:sz w:val="24"/>
          <w:szCs w:val="28"/>
        </w:rPr>
        <w:t xml:space="preserve">江苏富华工程造价咨询有限公司</w:t>
      </w:r>
      <w:r/>
    </w:p>
    <w:p>
      <w:pPr>
        <w:ind w:left="1079" w:hanging="300"/>
        <w:jc w:val="right"/>
        <w:spacing w:line="360" w:lineRule="auto"/>
        <w:rPr>
          <w:rFonts w:ascii="楷体" w:hAnsi="楷体" w:eastAsia="楷体"/>
          <w:szCs w:val="32"/>
        </w:rPr>
      </w:pPr>
      <w:r>
        <w:rPr>
          <w:rFonts w:hint="eastAsia" w:ascii="楷体" w:hAnsi="楷体" w:eastAsia="楷体" w:cs="宋体"/>
          <w:sz w:val="24"/>
          <w:szCs w:val="28"/>
        </w:rPr>
        <w:t xml:space="preserve">                                              </w:t>
      </w:r>
      <w:r>
        <w:rPr>
          <w:rFonts w:ascii="楷体" w:hAnsi="楷体" w:eastAsia="楷体" w:cs="宋体"/>
          <w:sz w:val="24"/>
          <w:szCs w:val="28"/>
        </w:rPr>
        <w:t xml:space="preserve">202</w:t>
      </w:r>
      <w:r>
        <w:rPr>
          <w:rFonts w:hint="eastAsia" w:ascii="楷体" w:hAnsi="楷体" w:eastAsia="楷体" w:cs="宋体"/>
          <w:sz w:val="24"/>
          <w:szCs w:val="28"/>
        </w:rPr>
        <w:t xml:space="preserve">6</w:t>
      </w:r>
      <w:r>
        <w:rPr>
          <w:rFonts w:hint="eastAsia" w:ascii="楷体" w:hAnsi="楷体" w:eastAsia="楷体" w:cs="宋体"/>
          <w:sz w:val="24"/>
          <w:szCs w:val="28"/>
        </w:rPr>
        <w:t xml:space="preserve">年0</w:t>
      </w:r>
      <w:r>
        <w:rPr>
          <w:rFonts w:hint="eastAsia" w:ascii="楷体" w:hAnsi="楷体" w:eastAsia="楷体" w:cs="宋体"/>
          <w:sz w:val="24"/>
          <w:szCs w:val="28"/>
        </w:rPr>
        <w:t xml:space="preserve">5</w:t>
      </w:r>
      <w:r>
        <w:rPr>
          <w:rFonts w:hint="eastAsia" w:ascii="楷体" w:hAnsi="楷体" w:eastAsia="楷体" w:cs="宋体"/>
          <w:sz w:val="24"/>
          <w:szCs w:val="28"/>
        </w:rPr>
        <w:t xml:space="preserve">月</w:t>
      </w:r>
      <w:r>
        <w:rPr>
          <w:rFonts w:hint="eastAsia" w:ascii="楷体" w:hAnsi="楷体" w:eastAsia="楷体" w:cs="宋体"/>
          <w:sz w:val="24"/>
          <w:szCs w:val="28"/>
        </w:rPr>
        <w:t xml:space="preserve">20</w:t>
      </w:r>
      <w:r>
        <w:rPr>
          <w:rFonts w:hint="eastAsia" w:ascii="楷体" w:hAnsi="楷体" w:eastAsia="楷体" w:cs="宋体"/>
          <w:sz w:val="24"/>
          <w:szCs w:val="28"/>
        </w:rPr>
        <w:t xml:space="preserve">日</w:t>
      </w:r>
      <w:bookmarkStart w:id="57" w:name="_Toc100386034"/>
      <w:r/>
      <w:bookmarkStart w:id="58" w:name="_Toc92168000"/>
      <w:r/>
      <w:bookmarkEnd w:id="6"/>
      <w:r/>
      <w:bookmarkEnd w:id="7"/>
      <w:r/>
      <w:bookmarkEnd w:id="8"/>
      <w:r/>
      <w:bookmarkEnd w:id="9"/>
      <w:r/>
      <w:bookmarkEnd w:id="10"/>
      <w:r/>
      <w:r/>
    </w:p>
    <w:p>
      <w:pPr>
        <w:jc w:val="left"/>
        <w:widowControl/>
        <w:rPr>
          <w:rFonts w:ascii="楷体" w:hAnsi="楷体" w:eastAsia="楷体"/>
          <w:b/>
          <w:sz w:val="32"/>
          <w:szCs w:val="32"/>
        </w:rPr>
      </w:pPr>
      <w:r>
        <w:rPr>
          <w:rFonts w:ascii="楷体" w:hAnsi="楷体" w:eastAsia="楷体"/>
          <w:szCs w:val="32"/>
        </w:rPr>
        <w:br w:type="page" w:clear="all"/>
      </w:r>
      <w:r/>
    </w:p>
    <w:p>
      <w:pPr>
        <w:pStyle w:val="718"/>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第二部分    投标人须知</w:t>
      </w:r>
      <w:r/>
    </w:p>
    <w:p>
      <w:pPr>
        <w:pStyle w:val="718"/>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前附表</w:t>
      </w:r>
      <w:r/>
    </w:p>
    <w:tbl>
      <w:tblPr>
        <w:tblStyle w:val="785"/>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0"/>
        <w:gridCol w:w="1759"/>
        <w:gridCol w:w="6016"/>
      </w:tblGrid>
      <w:tr>
        <w:trPr/>
        <w:tc>
          <w:tcPr>
            <w:tcW w:w="423" w:type="pct"/>
            <w:vAlign w:val="center"/>
            <w:textDirection w:val="lrTb"/>
            <w:noWrap w:val="false"/>
          </w:tcPr>
          <w:p>
            <w:pPr>
              <w:pStyle w:val="728"/>
              <w:ind w:firstLine="0"/>
              <w:jc w:val="center"/>
              <w:rPr>
                <w:rFonts w:ascii="楷体" w:hAnsi="楷体" w:eastAsia="楷体" w:cs="楷体"/>
                <w:sz w:val="24"/>
              </w:rPr>
            </w:pPr>
            <w:r>
              <w:rPr>
                <w:rFonts w:hint="eastAsia" w:ascii="楷体" w:hAnsi="楷体" w:eastAsia="楷体" w:cs="楷体"/>
                <w:sz w:val="24"/>
              </w:rPr>
              <w:t xml:space="preserve">序号</w:t>
            </w:r>
            <w:r/>
          </w:p>
        </w:tc>
        <w:tc>
          <w:tcPr>
            <w:tcW w:w="1035" w:type="pct"/>
            <w:vAlign w:val="center"/>
            <w:textDirection w:val="lrTb"/>
            <w:noWrap w:val="false"/>
          </w:tcPr>
          <w:p>
            <w:pPr>
              <w:pStyle w:val="728"/>
              <w:ind w:firstLine="0"/>
              <w:jc w:val="center"/>
              <w:rPr>
                <w:rFonts w:ascii="楷体" w:hAnsi="楷体" w:eastAsia="楷体" w:cs="楷体"/>
                <w:sz w:val="24"/>
              </w:rPr>
            </w:pPr>
            <w:r>
              <w:rPr>
                <w:rFonts w:hint="eastAsia" w:ascii="楷体" w:hAnsi="楷体" w:eastAsia="楷体" w:cs="楷体"/>
                <w:sz w:val="24"/>
              </w:rPr>
              <w:t xml:space="preserve">事项</w:t>
            </w:r>
            <w:r/>
          </w:p>
        </w:tc>
        <w:tc>
          <w:tcPr>
            <w:tcW w:w="3540" w:type="pct"/>
            <w:vAlign w:val="center"/>
            <w:textDirection w:val="lrTb"/>
            <w:noWrap w:val="false"/>
          </w:tcPr>
          <w:p>
            <w:pPr>
              <w:pStyle w:val="728"/>
              <w:ind w:firstLine="0"/>
              <w:jc w:val="center"/>
              <w:rPr>
                <w:rFonts w:ascii="楷体" w:hAnsi="楷体" w:eastAsia="楷体" w:cs="楷体"/>
                <w:sz w:val="24"/>
              </w:rPr>
            </w:pPr>
            <w:r>
              <w:rPr>
                <w:rFonts w:hint="eastAsia" w:ascii="楷体" w:hAnsi="楷体" w:eastAsia="楷体" w:cs="楷体"/>
                <w:sz w:val="24"/>
              </w:rPr>
              <w:t xml:space="preserve">本项目规定</w:t>
            </w:r>
            <w:r/>
          </w:p>
        </w:tc>
      </w:tr>
      <w:tr>
        <w:trPr/>
        <w:tc>
          <w:tcPr>
            <w:tcW w:w="423" w:type="pct"/>
            <w:vAlign w:val="center"/>
            <w:textDirection w:val="lrTb"/>
            <w:noWrap w:val="false"/>
          </w:tcPr>
          <w:p>
            <w:pPr>
              <w:pStyle w:val="728"/>
              <w:ind w:firstLine="0"/>
              <w:jc w:val="center"/>
              <w:rPr>
                <w:rFonts w:ascii="楷体" w:hAnsi="楷体" w:eastAsia="楷体" w:cs="楷体"/>
                <w:sz w:val="24"/>
              </w:rPr>
            </w:pPr>
            <w:r>
              <w:rPr>
                <w:rFonts w:hint="eastAsia" w:ascii="楷体" w:hAnsi="楷体" w:eastAsia="楷体" w:cs="楷体"/>
                <w:sz w:val="24"/>
              </w:rPr>
              <w:t xml:space="preserve">1</w:t>
            </w:r>
            <w:r/>
          </w:p>
        </w:tc>
        <w:tc>
          <w:tcPr>
            <w:tcW w:w="1035" w:type="pct"/>
            <w:vAlign w:val="center"/>
            <w:textDirection w:val="lrTb"/>
            <w:noWrap w:val="false"/>
          </w:tcPr>
          <w:p>
            <w:pPr>
              <w:pStyle w:val="728"/>
              <w:ind w:firstLine="0"/>
              <w:jc w:val="center"/>
              <w:rPr>
                <w:rFonts w:ascii="楷体" w:hAnsi="楷体" w:eastAsia="楷体" w:cs="楷体"/>
                <w:sz w:val="24"/>
              </w:rPr>
            </w:pPr>
            <w:r>
              <w:rPr>
                <w:rFonts w:hint="eastAsia" w:ascii="楷体" w:hAnsi="楷体" w:eastAsia="楷体" w:cs="楷体"/>
                <w:sz w:val="24"/>
              </w:rPr>
              <w:t xml:space="preserve">报价要求</w:t>
            </w:r>
            <w:r/>
          </w:p>
        </w:tc>
        <w:tc>
          <w:tcPr>
            <w:tcW w:w="3540" w:type="pct"/>
            <w:vAlign w:val="center"/>
            <w:textDirection w:val="lrTb"/>
            <w:noWrap w:val="false"/>
          </w:tcPr>
          <w:p>
            <w:pPr>
              <w:pStyle w:val="728"/>
              <w:ind w:firstLine="0"/>
              <w:rPr>
                <w:rFonts w:ascii="楷体" w:hAnsi="楷体" w:eastAsia="楷体" w:cs="楷体"/>
                <w:sz w:val="24"/>
              </w:rPr>
            </w:pPr>
            <w:r>
              <w:rPr>
                <w:rFonts w:hint="eastAsia" w:ascii="楷体" w:hAnsi="楷体" w:eastAsia="楷体"/>
                <w:sz w:val="24"/>
                <w:szCs w:val="28"/>
              </w:rPr>
              <w:t xml:space="preserve">本次投标报价为统一结算率（即综合折扣）。</w:t>
            </w:r>
            <w:r/>
          </w:p>
          <w:p>
            <w:pPr>
              <w:pStyle w:val="728"/>
              <w:ind w:firstLine="0"/>
              <w:rPr>
                <w:rFonts w:ascii="楷体" w:hAnsi="楷体" w:eastAsia="楷体" w:cs="楷体"/>
                <w:sz w:val="24"/>
              </w:rPr>
            </w:pPr>
            <w:r>
              <w:rPr>
                <w:rFonts w:hint="eastAsia" w:ascii="楷体" w:hAnsi="楷体" w:eastAsia="楷体" w:cs="楷体"/>
                <w:sz w:val="24"/>
              </w:rPr>
              <w:t xml:space="preserve">投标人应按招标文件所提供的各报价表格式报价。</w:t>
            </w:r>
            <w:r/>
          </w:p>
          <w:p>
            <w:pPr>
              <w:pStyle w:val="728"/>
              <w:ind w:firstLine="0"/>
              <w:rPr>
                <w:rFonts w:ascii="楷体" w:hAnsi="楷体" w:eastAsia="楷体" w:cs="楷体"/>
                <w:sz w:val="24"/>
              </w:rPr>
            </w:pPr>
            <w:r>
              <w:rPr>
                <w:rFonts w:hint="eastAsia" w:ascii="楷体" w:hAnsi="楷体" w:eastAsia="楷体" w:cs="楷体"/>
                <w:sz w:val="24"/>
              </w:rPr>
              <w:t xml:space="preserve">投标人应对本项目报出最具有竞争力的价格，除非合同中另有规定，投标人对“第四部分 采购需求”中的全部内容的报价应包括招标文件所确定的招标范围内取样（包含购样品费用）、检验</w:t>
            </w:r>
            <w:r>
              <w:rPr>
                <w:rFonts w:hint="eastAsia" w:ascii="楷体" w:hAnsi="楷体" w:eastAsia="楷体" w:cs="楷体"/>
                <w:sz w:val="24"/>
              </w:rPr>
              <w:t xml:space="preserve">、数据上传、汇总信息、总结报告、税金、食宿费用、差旅费、人工、</w:t>
            </w:r>
            <w:r>
              <w:rPr>
                <w:rFonts w:hint="eastAsia" w:ascii="楷体" w:hAnsi="楷体" w:eastAsia="楷体" w:cs="楷体"/>
                <w:sz w:val="24"/>
              </w:rPr>
              <w:t xml:space="preserve">利润、税金，政策性文件规定及合同包含的所有风险、责任等各项应有费用。招标文件未列明，而投标人认为其他必需的费用也需列入报价。投标报价为最终报价，投标人不得再要求追加任何费用。同时，除非合同条款中另有规定，否则，投标人所报价格在合同实施期间不因市场变化因素而变动。</w:t>
            </w:r>
            <w:r/>
          </w:p>
          <w:p>
            <w:pPr>
              <w:pStyle w:val="728"/>
              <w:ind w:firstLine="0"/>
              <w:rPr>
                <w:rFonts w:ascii="楷体" w:hAnsi="楷体" w:eastAsia="楷体" w:cs="楷体"/>
                <w:sz w:val="24"/>
              </w:rPr>
            </w:pPr>
            <w:r>
              <w:rPr>
                <w:rFonts w:hint="eastAsia" w:ascii="楷体" w:hAnsi="楷体" w:eastAsia="楷体" w:cs="楷体"/>
                <w:sz w:val="24"/>
              </w:rPr>
              <w:t xml:space="preserve">最低投标报价不能作为中标的保证。</w:t>
            </w:r>
            <w:r/>
          </w:p>
          <w:p>
            <w:pPr>
              <w:pStyle w:val="728"/>
              <w:ind w:firstLine="0"/>
              <w:rPr>
                <w:rFonts w:ascii="楷体" w:hAnsi="楷体" w:eastAsia="楷体" w:cs="楷体"/>
                <w:sz w:val="24"/>
              </w:rPr>
            </w:pPr>
            <w:r>
              <w:rPr>
                <w:rFonts w:hint="eastAsia" w:ascii="楷体" w:hAnsi="楷体" w:eastAsia="楷体" w:cs="楷体"/>
                <w:sz w:val="24"/>
              </w:rPr>
              <w:t xml:space="preserve">中标价即为合同签约价。</w:t>
            </w:r>
            <w:r/>
          </w:p>
          <w:p>
            <w:pPr>
              <w:pStyle w:val="728"/>
              <w:ind w:firstLine="0"/>
              <w:rPr>
                <w:rFonts w:ascii="楷体" w:hAnsi="楷体" w:eastAsia="楷体" w:cs="楷体"/>
                <w:b/>
                <w:sz w:val="24"/>
              </w:rPr>
            </w:pPr>
            <w:r>
              <w:rPr>
                <w:rFonts w:hint="eastAsia" w:ascii="楷体" w:hAnsi="楷体" w:eastAsia="楷体" w:cs="楷体"/>
                <w:b/>
                <w:sz w:val="24"/>
              </w:rPr>
              <w:t xml:space="preserve">合同金额为各采购</w:t>
            </w:r>
            <w:r>
              <w:rPr>
                <w:rFonts w:hint="eastAsia" w:ascii="楷体" w:hAnsi="楷体" w:eastAsia="楷体" w:cs="楷体"/>
                <w:b/>
                <w:sz w:val="24"/>
              </w:rPr>
              <w:t xml:space="preserve">包预算</w:t>
            </w:r>
            <w:r>
              <w:rPr>
                <w:rFonts w:hint="eastAsia" w:ascii="楷体" w:hAnsi="楷体" w:eastAsia="楷体" w:cs="楷体"/>
                <w:b/>
                <w:sz w:val="24"/>
              </w:rPr>
              <w:t xml:space="preserve">金额*相应中标统一结算率。</w:t>
            </w:r>
            <w:r/>
          </w:p>
          <w:p>
            <w:pPr>
              <w:pStyle w:val="728"/>
              <w:ind w:firstLine="0"/>
              <w:rPr>
                <w:rFonts w:ascii="楷体" w:hAnsi="楷体" w:eastAsia="楷体" w:cs="楷体"/>
                <w:sz w:val="24"/>
              </w:rPr>
            </w:pPr>
            <w:r>
              <w:rPr>
                <w:rFonts w:hint="eastAsia" w:ascii="楷体" w:hAnsi="楷体" w:eastAsia="楷体" w:cs="楷体"/>
                <w:sz w:val="24"/>
              </w:rPr>
              <w:t xml:space="preserve">如出现报价前后不一致的，将按招标文件第五部分“评标办法和标准”第5项规定进行修正。</w:t>
            </w:r>
            <w:r/>
          </w:p>
        </w:tc>
      </w:tr>
      <w:tr>
        <w:trPr>
          <w:trHeight w:val="714"/>
        </w:trPr>
        <w:tc>
          <w:tcPr>
            <w:tcW w:w="423" w:type="pct"/>
            <w:vAlign w:val="center"/>
            <w:textDirection w:val="lrTb"/>
            <w:noWrap w:val="false"/>
          </w:tcPr>
          <w:p>
            <w:pPr>
              <w:pStyle w:val="728"/>
              <w:ind w:firstLine="0"/>
              <w:jc w:val="center"/>
              <w:rPr>
                <w:rFonts w:ascii="楷体" w:hAnsi="楷体" w:eastAsia="楷体" w:cs="楷体"/>
                <w:sz w:val="24"/>
              </w:rPr>
            </w:pPr>
            <w:r>
              <w:rPr>
                <w:rFonts w:hint="eastAsia" w:ascii="楷体" w:hAnsi="楷体" w:eastAsia="楷体" w:cs="楷体"/>
                <w:sz w:val="24"/>
              </w:rPr>
              <w:t xml:space="preserve">2</w:t>
            </w:r>
            <w:r/>
          </w:p>
        </w:tc>
        <w:tc>
          <w:tcPr>
            <w:tcW w:w="1035" w:type="pct"/>
            <w:vAlign w:val="center"/>
            <w:textDirection w:val="lrTb"/>
            <w:noWrap w:val="false"/>
          </w:tcPr>
          <w:p>
            <w:pPr>
              <w:pStyle w:val="728"/>
              <w:ind w:firstLine="0"/>
              <w:jc w:val="center"/>
              <w:rPr>
                <w:rFonts w:ascii="楷体" w:hAnsi="楷体" w:eastAsia="楷体" w:cs="楷体"/>
                <w:sz w:val="24"/>
              </w:rPr>
            </w:pPr>
            <w:r>
              <w:rPr>
                <w:rFonts w:hint="eastAsia" w:ascii="楷体" w:hAnsi="楷体" w:eastAsia="楷体" w:cs="楷体"/>
                <w:sz w:val="24"/>
              </w:rPr>
              <w:t xml:space="preserve">转包及分包</w:t>
            </w:r>
            <w:r/>
          </w:p>
        </w:tc>
        <w:tc>
          <w:tcPr>
            <w:tcW w:w="3540" w:type="pct"/>
            <w:vAlign w:val="center"/>
            <w:textDirection w:val="lrTb"/>
            <w:noWrap w:val="false"/>
          </w:tcPr>
          <w:p>
            <w:pPr>
              <w:pStyle w:val="728"/>
              <w:ind w:firstLine="0"/>
              <w:rPr>
                <w:rFonts w:ascii="楷体" w:hAnsi="楷体" w:eastAsia="楷体" w:cs="楷体"/>
                <w:sz w:val="24"/>
              </w:rPr>
            </w:pPr>
            <w:r>
              <w:rPr>
                <w:rFonts w:hint="eastAsia" w:ascii="楷体" w:hAnsi="楷体" w:eastAsia="楷体" w:cs="楷体"/>
                <w:sz w:val="24"/>
              </w:rPr>
              <w:t xml:space="preserve">项目依法不得转包</w:t>
            </w:r>
            <w:r/>
          </w:p>
          <w:p>
            <w:pPr>
              <w:pStyle w:val="728"/>
              <w:ind w:firstLine="0"/>
              <w:rPr>
                <w:rFonts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本项目不同意分包。</w:t>
            </w:r>
            <w:r/>
          </w:p>
        </w:tc>
      </w:tr>
      <w:tr>
        <w:trPr>
          <w:trHeight w:val="554"/>
        </w:trPr>
        <w:tc>
          <w:tcPr>
            <w:tcW w:w="423" w:type="pct"/>
            <w:vAlign w:val="center"/>
            <w:textDirection w:val="lrTb"/>
            <w:noWrap w:val="false"/>
          </w:tcPr>
          <w:p>
            <w:pPr>
              <w:pStyle w:val="728"/>
              <w:ind w:firstLine="0"/>
              <w:jc w:val="center"/>
              <w:rPr>
                <w:rFonts w:ascii="楷体" w:hAnsi="楷体" w:eastAsia="楷体" w:cs="楷体"/>
                <w:sz w:val="24"/>
              </w:rPr>
            </w:pPr>
            <w:r>
              <w:rPr>
                <w:rFonts w:hint="eastAsia" w:ascii="楷体" w:hAnsi="楷体" w:eastAsia="楷体" w:cs="楷体"/>
                <w:sz w:val="24"/>
              </w:rPr>
              <w:t xml:space="preserve">3</w:t>
            </w:r>
            <w:r/>
          </w:p>
        </w:tc>
        <w:tc>
          <w:tcPr>
            <w:tcW w:w="1035" w:type="pct"/>
            <w:vAlign w:val="center"/>
            <w:textDirection w:val="lrTb"/>
            <w:noWrap w:val="false"/>
          </w:tcPr>
          <w:p>
            <w:pPr>
              <w:pStyle w:val="728"/>
              <w:ind w:firstLine="0"/>
              <w:jc w:val="center"/>
              <w:rPr>
                <w:rFonts w:ascii="楷体" w:hAnsi="楷体" w:eastAsia="楷体" w:cs="楷体"/>
                <w:sz w:val="24"/>
              </w:rPr>
            </w:pPr>
            <w:r>
              <w:rPr>
                <w:rFonts w:hint="eastAsia" w:ascii="楷体" w:hAnsi="楷体" w:eastAsia="楷体" w:cs="楷体"/>
                <w:sz w:val="24"/>
              </w:rPr>
              <w:t xml:space="preserve">开标前答疑会</w:t>
            </w:r>
            <w:r/>
          </w:p>
        </w:tc>
        <w:tc>
          <w:tcPr>
            <w:tcW w:w="3540" w:type="pct"/>
            <w:vAlign w:val="center"/>
            <w:textDirection w:val="lrTb"/>
            <w:noWrap w:val="false"/>
          </w:tcPr>
          <w:p>
            <w:pPr>
              <w:pStyle w:val="728"/>
              <w:ind w:firstLine="0"/>
              <w:rPr>
                <w:rFonts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不组织</w:t>
            </w:r>
            <w:r/>
          </w:p>
        </w:tc>
      </w:tr>
      <w:tr>
        <w:trPr>
          <w:trHeight w:val="562"/>
        </w:trPr>
        <w:tc>
          <w:tcPr>
            <w:tcW w:w="423" w:type="pct"/>
            <w:vAlign w:val="center"/>
            <w:textDirection w:val="lrTb"/>
            <w:noWrap w:val="false"/>
          </w:tcPr>
          <w:p>
            <w:pPr>
              <w:pStyle w:val="728"/>
              <w:ind w:firstLine="0"/>
              <w:jc w:val="center"/>
              <w:rPr>
                <w:rFonts w:ascii="楷体" w:hAnsi="楷体" w:eastAsia="楷体" w:cs="楷体"/>
                <w:sz w:val="24"/>
              </w:rPr>
            </w:pPr>
            <w:r>
              <w:rPr>
                <w:rFonts w:hint="eastAsia" w:ascii="楷体" w:hAnsi="楷体" w:eastAsia="楷体" w:cs="楷体"/>
                <w:sz w:val="24"/>
              </w:rPr>
              <w:t xml:space="preserve">4</w:t>
            </w:r>
            <w:r/>
          </w:p>
        </w:tc>
        <w:tc>
          <w:tcPr>
            <w:tcW w:w="1035" w:type="pct"/>
            <w:vAlign w:val="center"/>
            <w:textDirection w:val="lrTb"/>
            <w:noWrap w:val="false"/>
          </w:tcPr>
          <w:p>
            <w:pPr>
              <w:pStyle w:val="728"/>
              <w:ind w:firstLine="0"/>
              <w:jc w:val="center"/>
              <w:rPr>
                <w:rFonts w:ascii="楷体" w:hAnsi="楷体" w:eastAsia="楷体" w:cs="楷体"/>
                <w:sz w:val="24"/>
              </w:rPr>
            </w:pPr>
            <w:r>
              <w:rPr>
                <w:rFonts w:hint="eastAsia" w:ascii="楷体" w:hAnsi="楷体" w:eastAsia="楷体" w:cs="楷体"/>
                <w:sz w:val="24"/>
              </w:rPr>
              <w:t xml:space="preserve">现场踏勘</w:t>
            </w:r>
            <w:r/>
          </w:p>
        </w:tc>
        <w:tc>
          <w:tcPr>
            <w:tcW w:w="3540" w:type="pct"/>
            <w:vAlign w:val="center"/>
            <w:textDirection w:val="lrTb"/>
            <w:noWrap w:val="false"/>
          </w:tcPr>
          <w:p>
            <w:pPr>
              <w:pStyle w:val="728"/>
              <w:ind w:firstLine="0"/>
              <w:rPr>
                <w:rFonts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A不统一组织</w:t>
            </w:r>
            <w:r/>
          </w:p>
        </w:tc>
      </w:tr>
      <w:tr>
        <w:trPr>
          <w:trHeight w:val="556"/>
        </w:trPr>
        <w:tc>
          <w:tcPr>
            <w:tcW w:w="423" w:type="pct"/>
            <w:vAlign w:val="center"/>
            <w:textDirection w:val="lrTb"/>
            <w:noWrap w:val="false"/>
          </w:tcPr>
          <w:p>
            <w:pPr>
              <w:pStyle w:val="728"/>
              <w:ind w:firstLine="0"/>
              <w:jc w:val="center"/>
              <w:rPr>
                <w:rFonts w:ascii="楷体" w:hAnsi="楷体" w:eastAsia="楷体" w:cs="楷体"/>
                <w:sz w:val="24"/>
              </w:rPr>
            </w:pPr>
            <w:r>
              <w:rPr>
                <w:rFonts w:hint="eastAsia" w:ascii="楷体" w:hAnsi="楷体" w:eastAsia="楷体" w:cs="楷体"/>
                <w:sz w:val="24"/>
              </w:rPr>
              <w:t xml:space="preserve">5</w:t>
            </w:r>
            <w:r/>
          </w:p>
        </w:tc>
        <w:tc>
          <w:tcPr>
            <w:tcW w:w="1035" w:type="pct"/>
            <w:vAlign w:val="center"/>
            <w:textDirection w:val="lrTb"/>
            <w:noWrap w:val="false"/>
          </w:tcPr>
          <w:p>
            <w:pPr>
              <w:pStyle w:val="728"/>
              <w:ind w:firstLine="0"/>
              <w:jc w:val="center"/>
              <w:rPr>
                <w:rFonts w:ascii="楷体" w:hAnsi="楷体" w:eastAsia="楷体" w:cs="楷体"/>
                <w:sz w:val="24"/>
              </w:rPr>
            </w:pPr>
            <w:r>
              <w:rPr>
                <w:rFonts w:hint="eastAsia" w:ascii="楷体" w:hAnsi="楷体" w:eastAsia="楷体" w:cs="楷体"/>
                <w:sz w:val="24"/>
              </w:rPr>
              <w:t xml:space="preserve">演示</w:t>
            </w:r>
            <w:r/>
          </w:p>
        </w:tc>
        <w:tc>
          <w:tcPr>
            <w:tcW w:w="3540" w:type="pct"/>
            <w:vAlign w:val="center"/>
            <w:textDirection w:val="lrTb"/>
            <w:noWrap w:val="false"/>
          </w:tcPr>
          <w:p>
            <w:pPr>
              <w:pStyle w:val="728"/>
              <w:ind w:firstLine="0"/>
              <w:rPr>
                <w:rFonts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A无</w:t>
            </w:r>
            <w:r/>
          </w:p>
        </w:tc>
      </w:tr>
      <w:tr>
        <w:trPr/>
        <w:tc>
          <w:tcPr>
            <w:tcW w:w="423" w:type="pct"/>
            <w:vAlign w:val="center"/>
            <w:textDirection w:val="lrTb"/>
            <w:noWrap w:val="false"/>
          </w:tcPr>
          <w:p>
            <w:pPr>
              <w:pStyle w:val="728"/>
              <w:ind w:firstLine="0"/>
              <w:jc w:val="center"/>
              <w:rPr>
                <w:rFonts w:ascii="楷体" w:hAnsi="楷体" w:eastAsia="楷体" w:cs="楷体"/>
                <w:sz w:val="24"/>
              </w:rPr>
            </w:pPr>
            <w:r>
              <w:rPr>
                <w:rFonts w:hint="eastAsia" w:ascii="楷体" w:hAnsi="楷体" w:eastAsia="楷体" w:cs="楷体"/>
                <w:sz w:val="24"/>
              </w:rPr>
              <w:t xml:space="preserve">6</w:t>
            </w:r>
            <w:r/>
          </w:p>
        </w:tc>
        <w:tc>
          <w:tcPr>
            <w:tcW w:w="1035" w:type="pct"/>
            <w:vAlign w:val="center"/>
            <w:textDirection w:val="lrTb"/>
            <w:noWrap w:val="false"/>
          </w:tcPr>
          <w:p>
            <w:pPr>
              <w:pStyle w:val="728"/>
              <w:ind w:firstLine="0"/>
              <w:jc w:val="center"/>
              <w:rPr>
                <w:rFonts w:ascii="楷体" w:hAnsi="楷体" w:eastAsia="楷体" w:cs="楷体"/>
                <w:sz w:val="24"/>
              </w:rPr>
            </w:pPr>
            <w:r>
              <w:rPr>
                <w:rFonts w:hint="eastAsia" w:ascii="楷体" w:hAnsi="楷体" w:eastAsia="楷体" w:cs="楷体"/>
                <w:sz w:val="24"/>
              </w:rPr>
              <w:t xml:space="preserve">样品</w:t>
            </w:r>
            <w:r/>
          </w:p>
        </w:tc>
        <w:tc>
          <w:tcPr>
            <w:tcW w:w="3540" w:type="pct"/>
            <w:vAlign w:val="center"/>
            <w:textDirection w:val="lrTb"/>
            <w:noWrap w:val="false"/>
          </w:tcPr>
          <w:p>
            <w:pPr>
              <w:pStyle w:val="728"/>
              <w:ind w:firstLine="0"/>
              <w:rPr>
                <w:rFonts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A不要求提供。</w:t>
            </w:r>
            <w:r/>
          </w:p>
        </w:tc>
      </w:tr>
      <w:tr>
        <w:trPr/>
        <w:tc>
          <w:tcPr>
            <w:tcW w:w="423" w:type="pct"/>
            <w:vAlign w:val="center"/>
            <w:textDirection w:val="lrTb"/>
            <w:noWrap w:val="false"/>
          </w:tcPr>
          <w:p>
            <w:pPr>
              <w:pStyle w:val="728"/>
              <w:ind w:firstLine="0"/>
              <w:jc w:val="center"/>
              <w:rPr>
                <w:rFonts w:ascii="楷体" w:hAnsi="楷体" w:eastAsia="楷体" w:cs="楷体"/>
                <w:sz w:val="24"/>
              </w:rPr>
            </w:pPr>
            <w:r>
              <w:rPr>
                <w:rFonts w:hint="eastAsia" w:ascii="楷体" w:hAnsi="楷体" w:eastAsia="楷体" w:cs="楷体"/>
                <w:sz w:val="24"/>
              </w:rPr>
              <w:t xml:space="preserve">7</w:t>
            </w:r>
            <w:r/>
          </w:p>
        </w:tc>
        <w:tc>
          <w:tcPr>
            <w:tcW w:w="1035" w:type="pct"/>
            <w:vAlign w:val="center"/>
            <w:textDirection w:val="lrTb"/>
            <w:noWrap w:val="false"/>
          </w:tcPr>
          <w:p>
            <w:pPr>
              <w:pStyle w:val="728"/>
              <w:ind w:firstLine="0"/>
              <w:jc w:val="center"/>
              <w:rPr>
                <w:rFonts w:ascii="楷体" w:hAnsi="楷体" w:eastAsia="楷体" w:cs="楷体"/>
                <w:sz w:val="24"/>
              </w:rPr>
            </w:pPr>
            <w:r>
              <w:rPr>
                <w:rFonts w:hint="eastAsia" w:ascii="楷体" w:hAnsi="楷体" w:eastAsia="楷体" w:cs="楷体"/>
                <w:sz w:val="24"/>
              </w:rPr>
              <w:t xml:space="preserve">是否允许采购进口产品</w:t>
            </w:r>
            <w:r/>
          </w:p>
        </w:tc>
        <w:tc>
          <w:tcPr>
            <w:tcW w:w="3540" w:type="pct"/>
            <w:vAlign w:val="center"/>
            <w:textDirection w:val="lrTb"/>
            <w:noWrap w:val="false"/>
          </w:tcPr>
          <w:p>
            <w:pPr>
              <w:pStyle w:val="728"/>
              <w:ind w:firstLine="0"/>
              <w:rPr>
                <w:rFonts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本项目不允许采购进口产品。</w:t>
            </w:r>
            <w:r/>
          </w:p>
        </w:tc>
      </w:tr>
      <w:tr>
        <w:trPr>
          <w:trHeight w:val="90"/>
        </w:trPr>
        <w:tc>
          <w:tcPr>
            <w:tcW w:w="423" w:type="pct"/>
            <w:vAlign w:val="center"/>
            <w:textDirection w:val="lrTb"/>
            <w:noWrap w:val="false"/>
          </w:tcPr>
          <w:p>
            <w:pPr>
              <w:pStyle w:val="728"/>
              <w:ind w:firstLine="0"/>
              <w:jc w:val="center"/>
              <w:rPr>
                <w:rFonts w:ascii="楷体" w:hAnsi="楷体" w:eastAsia="楷体" w:cs="楷体"/>
                <w:sz w:val="24"/>
              </w:rPr>
            </w:pPr>
            <w:r>
              <w:rPr>
                <w:rFonts w:hint="eastAsia" w:ascii="楷体" w:hAnsi="楷体" w:eastAsia="楷体" w:cs="楷体"/>
                <w:sz w:val="24"/>
              </w:rPr>
              <w:t xml:space="preserve">8</w:t>
            </w:r>
            <w:r/>
          </w:p>
        </w:tc>
        <w:tc>
          <w:tcPr>
            <w:tcW w:w="1035" w:type="pct"/>
            <w:vAlign w:val="center"/>
            <w:textDirection w:val="lrTb"/>
            <w:noWrap w:val="false"/>
          </w:tcPr>
          <w:p>
            <w:pPr>
              <w:pStyle w:val="728"/>
              <w:ind w:firstLine="0"/>
              <w:jc w:val="center"/>
              <w:rPr>
                <w:rFonts w:ascii="楷体" w:hAnsi="楷体" w:eastAsia="楷体" w:cs="楷体"/>
                <w:sz w:val="24"/>
              </w:rPr>
            </w:pPr>
            <w:r>
              <w:rPr>
                <w:rFonts w:hint="eastAsia" w:ascii="楷体" w:hAnsi="楷体" w:eastAsia="楷体" w:cs="楷体"/>
                <w:sz w:val="24"/>
              </w:rPr>
              <w:t xml:space="preserve">项目属性与核心产品</w:t>
            </w:r>
            <w:r/>
          </w:p>
        </w:tc>
        <w:tc>
          <w:tcPr>
            <w:tcW w:w="3540" w:type="pct"/>
            <w:vAlign w:val="center"/>
            <w:textDirection w:val="lrTb"/>
            <w:noWrap w:val="false"/>
          </w:tcPr>
          <w:p>
            <w:pPr>
              <w:pStyle w:val="728"/>
              <w:ind w:firstLine="0"/>
              <w:rPr>
                <w:rFonts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B服务类。</w:t>
            </w:r>
            <w:r/>
          </w:p>
        </w:tc>
      </w:tr>
      <w:tr>
        <w:trPr/>
        <w:tc>
          <w:tcPr>
            <w:tcW w:w="423" w:type="pct"/>
            <w:vAlign w:val="center"/>
            <w:textDirection w:val="lrTb"/>
            <w:noWrap w:val="false"/>
          </w:tcPr>
          <w:p>
            <w:pPr>
              <w:pStyle w:val="728"/>
              <w:ind w:firstLine="0"/>
              <w:jc w:val="center"/>
              <w:rPr>
                <w:rFonts w:ascii="楷体" w:hAnsi="楷体" w:eastAsia="楷体" w:cs="楷体"/>
                <w:sz w:val="24"/>
              </w:rPr>
            </w:pPr>
            <w:r>
              <w:rPr>
                <w:rFonts w:hint="eastAsia" w:ascii="楷体" w:hAnsi="楷体" w:eastAsia="楷体" w:cs="楷体"/>
                <w:sz w:val="24"/>
              </w:rPr>
              <w:t xml:space="preserve">9</w:t>
            </w:r>
            <w:r/>
          </w:p>
        </w:tc>
        <w:tc>
          <w:tcPr>
            <w:tcW w:w="1035" w:type="pct"/>
            <w:vAlign w:val="center"/>
            <w:textDirection w:val="lrTb"/>
            <w:noWrap w:val="false"/>
          </w:tcPr>
          <w:p>
            <w:pPr>
              <w:pStyle w:val="728"/>
              <w:ind w:firstLine="0"/>
              <w:jc w:val="center"/>
              <w:rPr>
                <w:rFonts w:ascii="楷体" w:hAnsi="楷体" w:eastAsia="楷体" w:cs="楷体"/>
                <w:sz w:val="24"/>
              </w:rPr>
            </w:pPr>
            <w:r>
              <w:rPr>
                <w:rFonts w:hint="eastAsia" w:ascii="楷体" w:hAnsi="楷体" w:eastAsia="楷体" w:cs="楷体"/>
                <w:sz w:val="24"/>
              </w:rPr>
              <w:t xml:space="preserve">采购标的对应的中小企业划分标准所属行业</w:t>
            </w:r>
            <w:r/>
          </w:p>
        </w:tc>
        <w:tc>
          <w:tcPr>
            <w:tcW w:w="3540" w:type="pct"/>
            <w:vAlign w:val="center"/>
            <w:textDirection w:val="lrTb"/>
            <w:noWrap w:val="false"/>
          </w:tcPr>
          <w:p>
            <w:pPr>
              <w:pStyle w:val="728"/>
              <w:ind w:firstLine="0"/>
              <w:rPr>
                <w:rFonts w:ascii="楷体" w:hAnsi="楷体" w:eastAsia="楷体" w:cs="楷体"/>
                <w:sz w:val="24"/>
              </w:rPr>
            </w:pPr>
            <w:r>
              <w:rPr>
                <w:rFonts w:hint="eastAsia" w:ascii="楷体" w:hAnsi="楷体" w:eastAsia="楷体" w:cs="楷体"/>
                <w:sz w:val="24"/>
              </w:rPr>
              <w:t xml:space="preserve">标的：</w:t>
            </w:r>
            <w:r>
              <w:rPr>
                <w:rFonts w:hint="eastAsia" w:ascii="楷体" w:hAnsi="楷体" w:eastAsia="楷体" w:cs="楷体"/>
                <w:sz w:val="24"/>
                <w:u w:val="single"/>
              </w:rPr>
              <w:t xml:space="preserve">2026年丹阳市食品安全监督抽检任务承检服务</w:t>
            </w:r>
            <w:r>
              <w:rPr>
                <w:rFonts w:hint="eastAsia" w:ascii="楷体" w:hAnsi="楷体" w:eastAsia="楷体" w:cs="楷体"/>
                <w:sz w:val="24"/>
              </w:rPr>
              <w:t xml:space="preserve">，属于</w:t>
            </w:r>
            <w:r>
              <w:rPr>
                <w:rFonts w:hint="eastAsia" w:ascii="楷体" w:hAnsi="楷体" w:eastAsia="楷体" w:cs="楷体"/>
                <w:sz w:val="24"/>
                <w:u w:val="single"/>
              </w:rPr>
              <w:t xml:space="preserve">其他未列明</w:t>
            </w:r>
            <w:r>
              <w:rPr>
                <w:rFonts w:hint="eastAsia" w:ascii="楷体" w:hAnsi="楷体" w:eastAsia="楷体" w:cs="楷体"/>
                <w:sz w:val="24"/>
              </w:rPr>
              <w:t xml:space="preserve">行业。</w:t>
            </w:r>
            <w:r/>
          </w:p>
        </w:tc>
      </w:tr>
      <w:tr>
        <w:trPr/>
        <w:tc>
          <w:tcPr>
            <w:tcW w:w="423" w:type="pct"/>
            <w:vAlign w:val="center"/>
            <w:textDirection w:val="lrTb"/>
            <w:noWrap w:val="false"/>
          </w:tcPr>
          <w:p>
            <w:pPr>
              <w:pStyle w:val="728"/>
              <w:ind w:firstLine="0"/>
              <w:jc w:val="center"/>
              <w:rPr>
                <w:rFonts w:ascii="楷体" w:hAnsi="楷体" w:eastAsia="楷体" w:cs="楷体"/>
                <w:sz w:val="24"/>
              </w:rPr>
            </w:pPr>
            <w:r>
              <w:rPr>
                <w:rFonts w:hint="eastAsia" w:ascii="楷体" w:hAnsi="楷体" w:eastAsia="楷体" w:cs="楷体"/>
                <w:sz w:val="24"/>
              </w:rPr>
              <w:t xml:space="preserve">10</w:t>
            </w:r>
            <w:r/>
          </w:p>
        </w:tc>
        <w:tc>
          <w:tcPr>
            <w:tcW w:w="1035" w:type="pct"/>
            <w:vAlign w:val="center"/>
            <w:textDirection w:val="lrTb"/>
            <w:noWrap w:val="false"/>
          </w:tcPr>
          <w:p>
            <w:pPr>
              <w:pStyle w:val="728"/>
              <w:ind w:firstLine="0"/>
              <w:jc w:val="center"/>
              <w:rPr>
                <w:rFonts w:ascii="楷体" w:hAnsi="楷体" w:eastAsia="楷体" w:cs="楷体"/>
                <w:sz w:val="24"/>
              </w:rPr>
            </w:pPr>
            <w:r>
              <w:rPr>
                <w:rFonts w:hint="eastAsia" w:ascii="楷体" w:hAnsi="楷体" w:eastAsia="楷体" w:cs="楷体"/>
                <w:sz w:val="24"/>
              </w:rPr>
              <w:t xml:space="preserve">节能产品、环境标志产品</w:t>
            </w:r>
            <w:r/>
          </w:p>
        </w:tc>
        <w:tc>
          <w:tcPr>
            <w:tcW w:w="3540" w:type="pct"/>
            <w:vAlign w:val="center"/>
            <w:textDirection w:val="lrTb"/>
            <w:noWrap w:val="false"/>
          </w:tcPr>
          <w:p>
            <w:pPr>
              <w:pStyle w:val="728"/>
              <w:ind w:firstLine="0"/>
              <w:rPr>
                <w:rFonts w:ascii="楷体" w:hAnsi="楷体" w:eastAsia="楷体" w:cs="楷体"/>
                <w:sz w:val="24"/>
              </w:rPr>
            </w:pPr>
            <w:r>
              <w:rPr>
                <w:rFonts w:hint="eastAsia" w:ascii="楷体" w:hAnsi="楷体" w:eastAsia="楷体"/>
                <w:sz w:val="24"/>
              </w:rPr>
              <w:t xml:space="preserve">供应商所投产</w:t>
            </w:r>
            <w:r>
              <w:rPr>
                <w:rFonts w:hint="eastAsia" w:ascii="楷体" w:hAnsi="楷体" w:eastAsia="楷体"/>
                <w:sz w:val="24"/>
              </w:rPr>
              <w:t xml:space="preserve">品属于</w:t>
            </w:r>
            <w:r>
              <w:rPr>
                <w:rFonts w:hint="eastAsia" w:ascii="楷体" w:hAnsi="楷体" w:eastAsia="楷体"/>
                <w:sz w:val="24"/>
              </w:rPr>
              <w:t xml:space="preserve">政府采购节能产品、环境标志产品品目清单范围的，</w:t>
            </w:r>
            <w:r>
              <w:rPr>
                <w:rFonts w:hint="eastAsia" w:ascii="楷体" w:hAnsi="楷体" w:eastAsia="楷体" w:cs="楷体"/>
                <w:sz w:val="24"/>
              </w:rPr>
              <w:t xml:space="preserve">采购人及其委托的采购代理机构将依据国家确定的认证机构出具的、处于有效期之内的节能产品、环境标志产品认证证书，对获得证书的产品实施</w:t>
            </w:r>
            <w:r>
              <w:rPr>
                <w:rFonts w:hint="eastAsia" w:ascii="楷体" w:hAnsi="楷体" w:eastAsia="楷体" w:cs="楷体"/>
                <w:sz w:val="24"/>
              </w:rPr>
              <w:t xml:space="preserve">政府优先采购或强制采购。</w:t>
            </w:r>
            <w:r/>
          </w:p>
        </w:tc>
      </w:tr>
      <w:tr>
        <w:trPr/>
        <w:tc>
          <w:tcPr>
            <w:tcW w:w="423" w:type="pct"/>
            <w:vAlign w:val="center"/>
            <w:textDirection w:val="lrTb"/>
            <w:noWrap w:val="false"/>
          </w:tcPr>
          <w:p>
            <w:pPr>
              <w:pStyle w:val="728"/>
              <w:ind w:firstLine="0"/>
              <w:jc w:val="center"/>
              <w:rPr>
                <w:rFonts w:ascii="楷体" w:hAnsi="楷体" w:eastAsia="楷体" w:cs="楷体"/>
                <w:sz w:val="24"/>
              </w:rPr>
            </w:pPr>
            <w:r>
              <w:rPr>
                <w:rFonts w:hint="eastAsia" w:ascii="楷体" w:hAnsi="楷体" w:eastAsia="楷体" w:cs="楷体"/>
                <w:sz w:val="24"/>
              </w:rPr>
              <w:t xml:space="preserve">11</w:t>
            </w:r>
            <w:r/>
          </w:p>
        </w:tc>
        <w:tc>
          <w:tcPr>
            <w:tcW w:w="1035" w:type="pct"/>
            <w:vAlign w:val="center"/>
            <w:textDirection w:val="lrTb"/>
            <w:noWrap w:val="false"/>
          </w:tcPr>
          <w:p>
            <w:pPr>
              <w:pStyle w:val="728"/>
              <w:ind w:firstLine="0"/>
              <w:jc w:val="center"/>
              <w:rPr>
                <w:rFonts w:ascii="楷体" w:hAnsi="楷体" w:eastAsia="楷体" w:cs="楷体"/>
                <w:sz w:val="24"/>
              </w:rPr>
            </w:pPr>
            <w:r>
              <w:rPr>
                <w:rFonts w:hint="eastAsia" w:ascii="楷体" w:hAnsi="楷体" w:eastAsia="楷体" w:cs="楷体"/>
                <w:sz w:val="24"/>
              </w:rPr>
              <w:t xml:space="preserve">中小企业信用融资</w:t>
            </w:r>
            <w:r/>
          </w:p>
        </w:tc>
        <w:tc>
          <w:tcPr>
            <w:tcW w:w="3540" w:type="pct"/>
            <w:vAlign w:val="center"/>
            <w:textDirection w:val="lrTb"/>
            <w:noWrap w:val="false"/>
          </w:tcPr>
          <w:p>
            <w:pPr>
              <w:pStyle w:val="728"/>
              <w:ind w:firstLine="0"/>
              <w:rPr>
                <w:rFonts w:ascii="楷体" w:hAnsi="楷体" w:eastAsia="楷体" w:cs="楷体"/>
                <w:sz w:val="24"/>
              </w:rPr>
            </w:pPr>
            <w:r>
              <w:rPr>
                <w:rFonts w:hint="eastAsia" w:ascii="楷体" w:hAnsi="楷体" w:eastAsia="楷体" w:cs="楷体"/>
                <w:sz w:val="24"/>
              </w:rPr>
              <w:t xml:space="preserve">为进一步发挥政府采购政策导向作用，有效缓解企业融资难题，推进完善应收账款融资服务平台的融资服务功能，促进中小</w:t>
            </w:r>
            <w:r>
              <w:rPr>
                <w:rFonts w:hint="eastAsia" w:ascii="楷体" w:hAnsi="楷体" w:eastAsia="楷体" w:cs="楷体"/>
                <w:sz w:val="24"/>
              </w:rPr>
              <w:t xml:space="preserve">微企业</w:t>
            </w:r>
            <w:r>
              <w:rPr>
                <w:rFonts w:hint="eastAsia" w:ascii="楷体" w:hAnsi="楷体" w:eastAsia="楷体" w:cs="楷体"/>
                <w:sz w:val="24"/>
              </w:rPr>
              <w:t xml:space="preserve">平稳健康发展，</w:t>
            </w:r>
            <w:bookmarkStart w:id="59" w:name="_Hlk136445673"/>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w:t>
            </w:r>
            <w:bookmarkEnd w:id="59"/>
            <w:r>
              <w:rPr>
                <w:rFonts w:hint="eastAsia" w:ascii="楷体" w:hAnsi="楷体" w:eastAsia="楷体" w:cs="楷体"/>
                <w:sz w:val="24"/>
              </w:rPr>
              <w:t xml:space="preserve">，</w:t>
            </w:r>
            <w:bookmarkStart w:id="60" w:name="_Hlk136444446"/>
            <w:r>
              <w:rPr>
                <w:rFonts w:hint="eastAsia" w:ascii="楷体" w:hAnsi="楷体" w:eastAsia="楷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60"/>
            <w:r>
              <w:rPr>
                <w:rFonts w:hint="eastAsia" w:ascii="楷体" w:hAnsi="楷体" w:eastAsia="楷体" w:cs="楷体"/>
                <w:sz w:val="24"/>
              </w:rPr>
              <w:t xml:space="preserve">办理流程详见江苏政府采购网“政采贷”栏目，网址：</w:t>
            </w:r>
            <w:r>
              <w:rPr>
                <w:rFonts w:ascii="楷体" w:hAnsi="楷体" w:eastAsia="楷体" w:cs="楷体"/>
                <w:sz w:val="24"/>
              </w:rPr>
              <w:t xml:space="preserve">http://www.ccgp-jiangsu.gov.cn/jiangsu/paying.html</w:t>
            </w:r>
            <w:r>
              <w:rPr>
                <w:rFonts w:hint="eastAsia" w:ascii="楷体" w:hAnsi="楷体" w:eastAsia="楷体" w:cs="楷体"/>
                <w:sz w:val="24"/>
              </w:rPr>
              <w:t xml:space="preserve">咨询电话：</w:t>
            </w:r>
            <w:bookmarkStart w:id="61" w:name="OLE_LINK95"/>
            <w:r/>
            <w:bookmarkStart w:id="62" w:name="OLE_LINK96"/>
            <w:r>
              <w:rPr>
                <w:rFonts w:hint="eastAsia" w:ascii="楷体" w:hAnsi="楷体" w:eastAsia="楷体" w:cs="楷体"/>
                <w:sz w:val="24"/>
              </w:rPr>
              <w:t xml:space="preserve">丹阳市财政局政府</w:t>
            </w:r>
            <w:r>
              <w:rPr>
                <w:rFonts w:hint="eastAsia" w:ascii="楷体" w:hAnsi="楷体" w:eastAsia="楷体" w:cs="楷体"/>
                <w:sz w:val="24"/>
              </w:rPr>
              <w:t xml:space="preserve">采购科</w:t>
            </w:r>
            <w:r>
              <w:rPr>
                <w:rFonts w:hint="eastAsia" w:ascii="楷体" w:hAnsi="楷体" w:eastAsia="楷体" w:cs="楷体"/>
                <w:sz w:val="24"/>
              </w:rPr>
              <w:t xml:space="preserve">0511-86521852</w:t>
            </w:r>
            <w:bookmarkEnd w:id="61"/>
            <w:r/>
            <w:bookmarkEnd w:id="62"/>
            <w:r>
              <w:rPr>
                <w:rFonts w:hint="eastAsia" w:ascii="楷体" w:hAnsi="楷体" w:eastAsia="楷体" w:cs="楷体"/>
                <w:sz w:val="24"/>
              </w:rPr>
              <w:t xml:space="preserve">。</w:t>
            </w:r>
            <w:r/>
          </w:p>
        </w:tc>
      </w:tr>
      <w:tr>
        <w:trPr/>
        <w:tc>
          <w:tcPr>
            <w:tcW w:w="423" w:type="pct"/>
            <w:vAlign w:val="center"/>
            <w:textDirection w:val="lrTb"/>
            <w:noWrap w:val="false"/>
          </w:tcPr>
          <w:p>
            <w:pPr>
              <w:pStyle w:val="728"/>
              <w:ind w:firstLine="0"/>
              <w:jc w:val="center"/>
              <w:rPr>
                <w:rFonts w:ascii="楷体" w:hAnsi="楷体" w:eastAsia="楷体" w:cs="楷体"/>
                <w:sz w:val="24"/>
              </w:rPr>
            </w:pPr>
            <w:r>
              <w:rPr>
                <w:rFonts w:hint="eastAsia" w:ascii="楷体" w:hAnsi="楷体" w:eastAsia="楷体" w:cs="楷体"/>
                <w:sz w:val="24"/>
              </w:rPr>
              <w:t xml:space="preserve">12</w:t>
            </w:r>
            <w:r/>
          </w:p>
        </w:tc>
        <w:tc>
          <w:tcPr>
            <w:tcW w:w="1035" w:type="pct"/>
            <w:vAlign w:val="center"/>
            <w:textDirection w:val="lrTb"/>
            <w:noWrap w:val="false"/>
          </w:tcPr>
          <w:p>
            <w:pPr>
              <w:pStyle w:val="728"/>
              <w:ind w:firstLine="0"/>
              <w:jc w:val="center"/>
              <w:rPr>
                <w:rFonts w:ascii="楷体" w:hAnsi="楷体" w:eastAsia="楷体" w:cs="楷体"/>
                <w:sz w:val="24"/>
              </w:rPr>
            </w:pPr>
            <w:r>
              <w:rPr>
                <w:rFonts w:hint="eastAsia" w:ascii="楷体" w:hAnsi="楷体" w:eastAsia="楷体" w:cs="楷体"/>
                <w:sz w:val="24"/>
              </w:rPr>
              <w:t xml:space="preserve">特别说明</w:t>
            </w:r>
            <w:r/>
          </w:p>
        </w:tc>
        <w:tc>
          <w:tcPr>
            <w:tcW w:w="3540" w:type="pct"/>
            <w:vAlign w:val="center"/>
            <w:textDirection w:val="lrTb"/>
            <w:noWrap w:val="false"/>
          </w:tcPr>
          <w:p>
            <w:pPr>
              <w:pStyle w:val="728"/>
              <w:ind w:firstLine="0"/>
              <w:rPr>
                <w:rFonts w:ascii="楷体" w:hAnsi="楷体" w:eastAsia="楷体" w:cs="楷体"/>
                <w:i/>
                <w:iCs/>
                <w:sz w:val="24"/>
              </w:rPr>
            </w:pPr>
            <w:r>
              <w:rPr>
                <w:rFonts w:hint="eastAsia" w:ascii="楷体" w:hAnsi="楷体" w:eastAsia="楷体" w:cs="楷体"/>
                <w:sz w:val="24"/>
              </w:rPr>
              <w:t xml:space="preserve">无</w:t>
            </w:r>
            <w:r/>
          </w:p>
        </w:tc>
      </w:tr>
    </w:tbl>
    <w:p>
      <w:pPr>
        <w:pStyle w:val="728"/>
      </w:pPr>
      <w:r/>
      <w:r/>
    </w:p>
    <w:p>
      <w:pPr>
        <w:pStyle w:val="718"/>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一、总  则</w:t>
      </w:r>
      <w:bookmarkEnd w:id="57"/>
      <w:r/>
      <w:bookmarkEnd w:id="58"/>
      <w:r/>
      <w:r/>
    </w:p>
    <w:p>
      <w:pPr>
        <w:pStyle w:val="718"/>
        <w:ind w:firstLine="446"/>
        <w:keepLines w:val="0"/>
        <w:keepNext w:val="0"/>
        <w:spacing w:before="0" w:after="0" w:line="360" w:lineRule="auto"/>
        <w:rPr>
          <w:rFonts w:ascii="楷体" w:hAnsi="楷体" w:eastAsia="楷体"/>
          <w:sz w:val="30"/>
        </w:rPr>
      </w:pPr>
      <w:r/>
      <w:bookmarkStart w:id="63" w:name="_Toc100386035"/>
      <w:r/>
      <w:bookmarkStart w:id="64" w:name="_Toc92168001"/>
      <w:r>
        <w:rPr>
          <w:rFonts w:hint="eastAsia" w:ascii="楷体" w:hAnsi="楷体" w:eastAsia="楷体"/>
          <w:sz w:val="30"/>
        </w:rPr>
        <w:t xml:space="preserve">1．适用范围</w:t>
      </w:r>
      <w:bookmarkEnd w:id="63"/>
      <w:r/>
      <w:bookmarkEnd w:id="64"/>
      <w:r/>
      <w:r/>
    </w:p>
    <w:p>
      <w:pPr>
        <w:ind w:firstLine="480"/>
        <w:spacing w:line="360" w:lineRule="auto"/>
        <w:rPr>
          <w:rFonts w:ascii="楷体" w:hAnsi="楷体" w:eastAsia="楷体"/>
          <w:sz w:val="24"/>
        </w:rPr>
      </w:pPr>
      <w:r>
        <w:rPr>
          <w:rFonts w:hint="eastAsia" w:ascii="楷体" w:hAnsi="楷体" w:eastAsia="楷体"/>
          <w:sz w:val="24"/>
        </w:rPr>
        <w:t xml:space="preserve">1.1 本招标文件仅适用于</w:t>
      </w:r>
      <w:r>
        <w:rPr>
          <w:rFonts w:hint="eastAsia" w:ascii="楷体" w:hAnsi="楷体" w:eastAsia="楷体" w:cs="隶书"/>
          <w:sz w:val="24"/>
        </w:rPr>
        <w:t xml:space="preserve">2026年丹阳市食品安全监督抽检任务承检服务</w:t>
      </w:r>
      <w:r>
        <w:rPr>
          <w:rFonts w:hint="eastAsia" w:ascii="楷体" w:hAnsi="楷体" w:eastAsia="楷体" w:cs="隶书"/>
          <w:sz w:val="24"/>
        </w:rPr>
        <w:t xml:space="preserve">。</w:t>
      </w:r>
      <w:r/>
    </w:p>
    <w:p>
      <w:pPr>
        <w:pStyle w:val="718"/>
        <w:ind w:firstLine="446"/>
        <w:keepLines w:val="0"/>
        <w:keepNext w:val="0"/>
        <w:spacing w:before="200" w:after="200" w:line="360" w:lineRule="auto"/>
        <w:rPr>
          <w:rFonts w:ascii="楷体" w:hAnsi="楷体" w:eastAsia="楷体"/>
          <w:sz w:val="30"/>
        </w:rPr>
      </w:pPr>
      <w:r/>
      <w:bookmarkStart w:id="65" w:name="_Toc100386036"/>
      <w:r/>
      <w:bookmarkStart w:id="66" w:name="_Toc92168002"/>
      <w:r>
        <w:rPr>
          <w:rFonts w:hint="eastAsia" w:ascii="楷体" w:hAnsi="楷体" w:eastAsia="楷体"/>
          <w:sz w:val="30"/>
        </w:rPr>
        <w:t xml:space="preserve">2．定义</w:t>
      </w:r>
      <w:bookmarkEnd w:id="65"/>
      <w:r/>
      <w:bookmarkEnd w:id="66"/>
      <w:r/>
      <w:r/>
    </w:p>
    <w:p>
      <w:pPr>
        <w:ind w:firstLine="480"/>
        <w:spacing w:line="360" w:lineRule="auto"/>
        <w:rPr>
          <w:rFonts w:ascii="楷体" w:hAnsi="楷体" w:eastAsia="楷体"/>
          <w:sz w:val="24"/>
        </w:rPr>
      </w:pPr>
      <w:r/>
      <w:bookmarkStart w:id="67" w:name="_Toc100386038"/>
      <w:r/>
      <w:bookmarkStart w:id="68" w:name="_Toc20732971"/>
      <w:r/>
      <w:bookmarkStart w:id="69" w:name="_Toc98669693"/>
      <w:r/>
      <w:bookmarkStart w:id="70" w:name="_Toc98669335"/>
      <w:r/>
      <w:bookmarkStart w:id="71" w:name="_Toc92168004"/>
      <w:r>
        <w:rPr>
          <w:rFonts w:hint="eastAsia" w:ascii="楷体" w:hAnsi="楷体" w:eastAsia="楷体"/>
          <w:sz w:val="24"/>
        </w:rPr>
        <w:t xml:space="preserve">招标文件中下列术语应解释为：</w:t>
      </w:r>
      <w:r/>
    </w:p>
    <w:p>
      <w:pPr>
        <w:ind w:firstLine="480"/>
        <w:spacing w:line="360" w:lineRule="auto"/>
        <w:rPr>
          <w:rFonts w:ascii="楷体" w:hAnsi="楷体" w:eastAsia="楷体"/>
          <w:sz w:val="24"/>
        </w:rPr>
      </w:pPr>
      <w:r>
        <w:rPr>
          <w:rFonts w:hint="eastAsia" w:ascii="楷体" w:hAnsi="楷体" w:eastAsia="楷体"/>
          <w:sz w:val="24"/>
        </w:rPr>
        <w:t xml:space="preserve">2.1 “采购人”系指依法进行政府采购的国家机关、事业单位、团体组织，即：</w:t>
      </w:r>
      <w:r>
        <w:rPr>
          <w:rFonts w:hint="eastAsia" w:ascii="楷体" w:hAnsi="楷体" w:eastAsia="楷体" w:cs="隶书"/>
          <w:sz w:val="24"/>
        </w:rPr>
        <w:t xml:space="preserve">丹阳市市场监督管理局</w:t>
      </w:r>
      <w:r>
        <w:rPr>
          <w:rFonts w:hint="eastAsia" w:ascii="楷体" w:hAnsi="楷体" w:eastAsia="楷体"/>
          <w:sz w:val="24"/>
        </w:rPr>
        <w:t xml:space="preserve">。</w:t>
      </w:r>
      <w:r/>
    </w:p>
    <w:p>
      <w:pPr>
        <w:ind w:firstLine="480"/>
        <w:spacing w:line="360" w:lineRule="auto"/>
        <w:rPr>
          <w:rFonts w:ascii="楷体" w:hAnsi="楷体" w:eastAsia="楷体"/>
          <w:sz w:val="24"/>
        </w:rPr>
      </w:pPr>
      <w:r>
        <w:rPr>
          <w:rFonts w:hint="eastAsia" w:ascii="楷体" w:hAnsi="楷体" w:eastAsia="楷体"/>
          <w:sz w:val="24"/>
        </w:rPr>
        <w:t xml:space="preserve">2.2 “投标人”系指响应招标、参加投标竞争的法人、其他组织或者自然人。</w:t>
      </w:r>
      <w:r/>
    </w:p>
    <w:p>
      <w:pPr>
        <w:ind w:firstLine="480"/>
        <w:spacing w:line="360" w:lineRule="auto"/>
        <w:rPr>
          <w:rFonts w:ascii="楷体" w:hAnsi="楷体" w:eastAsia="楷体"/>
          <w:sz w:val="24"/>
        </w:rPr>
      </w:pPr>
      <w:r>
        <w:rPr>
          <w:rFonts w:hint="eastAsia" w:ascii="楷体" w:hAnsi="楷体" w:eastAsia="楷体"/>
          <w:sz w:val="24"/>
        </w:rPr>
        <w:t xml:space="preserve">2.3 “采购代理机构”系指组织本次采购活动的单位，即：</w:t>
      </w:r>
      <w:bookmarkStart w:id="72" w:name="OLE_LINK99"/>
      <w:r>
        <w:rPr>
          <w:rFonts w:hint="eastAsia" w:ascii="楷体" w:hAnsi="楷体" w:eastAsia="楷体" w:cs="隶书"/>
          <w:sz w:val="24"/>
        </w:rPr>
        <w:t xml:space="preserve">江苏富华工程造价咨询有限公司</w:t>
      </w:r>
      <w:bookmarkEnd w:id="72"/>
      <w:r>
        <w:rPr>
          <w:rFonts w:hint="eastAsia" w:ascii="楷体" w:hAnsi="楷体" w:eastAsia="楷体"/>
          <w:sz w:val="24"/>
        </w:rPr>
        <w:t xml:space="preserve">。</w:t>
      </w:r>
      <w:r/>
    </w:p>
    <w:p>
      <w:pPr>
        <w:ind w:firstLine="480"/>
        <w:spacing w:line="360" w:lineRule="auto"/>
        <w:rPr>
          <w:rFonts w:ascii="楷体" w:hAnsi="楷体" w:eastAsia="楷体"/>
          <w:sz w:val="24"/>
        </w:rPr>
      </w:pPr>
      <w:r>
        <w:rPr>
          <w:rFonts w:hint="eastAsia" w:ascii="楷体" w:hAnsi="楷体" w:eastAsia="楷体"/>
          <w:sz w:val="24"/>
        </w:rPr>
        <w:t xml:space="preserve">2.</w:t>
      </w:r>
      <w:r>
        <w:rPr>
          <w:rFonts w:ascii="楷体" w:hAnsi="楷体" w:eastAsia="楷体"/>
          <w:sz w:val="24"/>
        </w:rPr>
        <w:t xml:space="preserve">4</w:t>
      </w:r>
      <w:r>
        <w:rPr>
          <w:rFonts w:hint="eastAsia" w:ascii="楷体" w:hAnsi="楷体" w:eastAsia="楷体"/>
          <w:sz w:val="24"/>
        </w:rPr>
        <w:t xml:space="preserve">“服务”系指本招标文件所述投标人应该履行的承诺和义务，即</w:t>
      </w:r>
      <w:r>
        <w:rPr>
          <w:rFonts w:hint="eastAsia" w:ascii="楷体" w:hAnsi="楷体" w:eastAsia="楷体"/>
          <w:sz w:val="24"/>
        </w:rPr>
        <w:t xml:space="preserve">2026年丹阳市食品安全监督抽检任务承检服务</w:t>
      </w:r>
      <w:r>
        <w:rPr>
          <w:rFonts w:hint="eastAsia" w:ascii="楷体" w:hAnsi="楷体" w:eastAsia="楷体"/>
          <w:sz w:val="24"/>
        </w:rPr>
        <w:t xml:space="preserve">，</w:t>
      </w:r>
      <w:bookmarkStart w:id="73" w:name="OLE_LINK101"/>
      <w:r>
        <w:rPr>
          <w:rFonts w:hint="eastAsia" w:ascii="楷体" w:hAnsi="楷体" w:eastAsia="楷体"/>
          <w:sz w:val="24"/>
        </w:rPr>
        <w:t xml:space="preserve">亦包括招标文件中特别描述的其它形式的服务。</w:t>
      </w:r>
      <w:bookmarkEnd w:id="73"/>
      <w:r/>
      <w:r/>
    </w:p>
    <w:p>
      <w:pPr>
        <w:ind w:firstLine="480"/>
        <w:spacing w:line="360" w:lineRule="auto"/>
        <w:rPr>
          <w:rFonts w:ascii="楷体" w:hAnsi="楷体" w:eastAsia="楷体"/>
          <w:sz w:val="24"/>
        </w:rPr>
      </w:pPr>
      <w:r>
        <w:rPr>
          <w:rFonts w:hint="eastAsia" w:ascii="楷体" w:hAnsi="楷体" w:eastAsia="楷体"/>
          <w:sz w:val="24"/>
        </w:rPr>
        <w:t xml:space="preserve">2.</w:t>
      </w:r>
      <w:r>
        <w:rPr>
          <w:rFonts w:ascii="楷体" w:hAnsi="楷体" w:eastAsia="楷体"/>
          <w:sz w:val="24"/>
        </w:rPr>
        <w:t xml:space="preserve">5</w:t>
      </w:r>
      <w:r>
        <w:rPr>
          <w:rFonts w:hint="eastAsia" w:ascii="楷体" w:hAnsi="楷体" w:eastAsia="楷体"/>
          <w:sz w:val="24"/>
        </w:rPr>
        <w:t xml:space="preserve">“</w:t>
      </w:r>
      <w:sdt>
        <w:sdtPr>
          <w15:appearance w15:val="boundingBox"/>
          <w:id w:val="404888855"/>
          <w:rPr>
            <w:rFonts w:hint="eastAsia" w:ascii="楷体" w:hAnsi="楷体" w:eastAsia="楷体"/>
            <w:sz w:val="24"/>
          </w:rPr>
        </w:sdtPr>
        <w:sdtContent>
          <w:r>
            <w:rPr>
              <w:rFonts w:ascii="Wingdings" w:hAnsi="Wingdings" w:eastAsia="楷体"/>
              <w:sz w:val="24"/>
            </w:rPr>
            <w:t xml:space="preserve"></w:t>
          </w:r>
        </w:sdtContent>
      </w:sdt>
      <w:r>
        <w:rPr>
          <w:rFonts w:hint="eastAsia" w:ascii="楷体" w:hAnsi="楷体" w:eastAsia="楷体"/>
          <w:sz w:val="24"/>
        </w:rPr>
        <w:t xml:space="preserve">”系指适用本项目的要求，“</w:t>
      </w:r>
      <w:sdt>
        <w:sdtPr>
          <w15:appearance w15:val="boundingBox"/>
          <w:id w:val="-1120139095"/>
          <w:rPr>
            <w:rFonts w:hint="eastAsia" w:ascii="楷体" w:hAnsi="楷体" w:eastAsia="楷体"/>
            <w:sz w:val="24"/>
          </w:rPr>
        </w:sdtPr>
        <w:sdtContent>
          <w:r>
            <w:rPr>
              <w:rFonts w:hint="eastAsia" w:ascii="楷体" w:hAnsi="楷体" w:eastAsia="楷体"/>
              <w:sz w:val="24"/>
            </w:rPr>
            <w:t xml:space="preserve">☐</w:t>
          </w:r>
        </w:sdtContent>
      </w:sdt>
      <w:r>
        <w:rPr>
          <w:rFonts w:hint="eastAsia" w:ascii="楷体" w:hAnsi="楷体" w:eastAsia="楷体"/>
          <w:sz w:val="24"/>
        </w:rPr>
        <w:t xml:space="preserve">”系指不适用本项目的要求。</w:t>
      </w:r>
      <w:r/>
    </w:p>
    <w:p>
      <w:pPr>
        <w:pStyle w:val="718"/>
        <w:ind w:firstLine="446"/>
        <w:keepLines w:val="0"/>
        <w:keepNext w:val="0"/>
        <w:spacing w:line="360" w:lineRule="auto"/>
        <w:rPr>
          <w:rFonts w:ascii="楷体" w:hAnsi="楷体" w:eastAsia="楷体"/>
          <w:sz w:val="30"/>
        </w:rPr>
      </w:pPr>
      <w:r>
        <w:rPr>
          <w:rFonts w:hint="eastAsia" w:ascii="楷体" w:hAnsi="楷体" w:eastAsia="楷体"/>
          <w:sz w:val="30"/>
        </w:rPr>
        <w:t xml:space="preserve">3．采购方式</w:t>
      </w:r>
      <w:r/>
    </w:p>
    <w:p>
      <w:pPr>
        <w:ind w:firstLine="480"/>
        <w:spacing w:line="360" w:lineRule="auto"/>
        <w:rPr>
          <w:rFonts w:ascii="楷体" w:hAnsi="楷体" w:eastAsia="楷体"/>
          <w:sz w:val="24"/>
        </w:rPr>
      </w:pPr>
      <w:r>
        <w:rPr>
          <w:rFonts w:hint="eastAsia" w:ascii="楷体" w:hAnsi="楷体" w:eastAsia="楷体"/>
          <w:sz w:val="24"/>
        </w:rPr>
        <w:t xml:space="preserve">3.1 本次采购采取公开招标方式</w:t>
      </w:r>
      <w:bookmarkStart w:id="74" w:name="OLE_LINK102"/>
      <w:r/>
      <w:bookmarkStart w:id="75" w:name="OLE_LINK103"/>
      <w:r>
        <w:rPr>
          <w:rFonts w:ascii="Wingdings 2" w:hAnsi="Wingdings 2" w:eastAsia="Wingdings 2" w:cs="Wingdings 2"/>
          <w:sz w:val="24"/>
          <w:szCs w:val="28"/>
        </w:rPr>
        <w:t xml:space="preserve"></w:t>
      </w:r>
      <w:bookmarkEnd w:id="74"/>
      <w:r/>
      <w:bookmarkEnd w:id="75"/>
      <w:r>
        <w:rPr>
          <w:rFonts w:hint="eastAsia" w:ascii="楷体" w:hAnsi="楷体" w:eastAsia="楷体"/>
          <w:sz w:val="24"/>
          <w:szCs w:val="28"/>
        </w:rPr>
        <w:t xml:space="preserve">综合评分法。</w:t>
      </w:r>
      <w:r/>
    </w:p>
    <w:p>
      <w:pPr>
        <w:ind w:firstLine="480"/>
        <w:spacing w:line="360" w:lineRule="auto"/>
        <w:rPr>
          <w:rFonts w:ascii="楷体" w:hAnsi="楷体" w:eastAsia="楷体"/>
          <w:sz w:val="24"/>
        </w:rPr>
      </w:pPr>
      <w:r>
        <w:rPr>
          <w:rFonts w:hint="eastAsia" w:ascii="楷体" w:hAnsi="楷体" w:eastAsia="楷体"/>
          <w:sz w:val="24"/>
        </w:rPr>
        <w:t xml:space="preserve">3.2 本项目资格审查方式：</w:t>
      </w:r>
      <w:bookmarkStart w:id="76" w:name="_Hlk163723338"/>
      <w:r>
        <w:rPr>
          <w:rFonts w:ascii="Wingdings 2" w:hAnsi="Wingdings 2" w:eastAsia="Wingdings 2" w:cs="Wingdings 2"/>
          <w:sz w:val="24"/>
          <w:szCs w:val="28"/>
        </w:rPr>
        <w:t xml:space="preserve"></w:t>
      </w:r>
      <w:bookmarkEnd w:id="76"/>
      <w:r>
        <w:rPr>
          <w:rFonts w:hint="eastAsia" w:ascii="楷体" w:hAnsi="楷体" w:eastAsia="楷体"/>
          <w:sz w:val="24"/>
          <w:szCs w:val="28"/>
        </w:rPr>
        <w:t xml:space="preserve">资格后审</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3.3 本次采购确定的中标人数量：</w:t>
      </w:r>
      <w:r>
        <w:rPr>
          <w:rFonts w:ascii="楷体" w:hAnsi="楷体" w:eastAsia="楷体"/>
          <w:sz w:val="24"/>
          <w:szCs w:val="28"/>
        </w:rPr>
        <w:t xml:space="preserve">6</w:t>
      </w:r>
      <w:r>
        <w:rPr>
          <w:rFonts w:hint="eastAsia" w:ascii="楷体" w:hAnsi="楷体" w:eastAsia="楷体"/>
          <w:sz w:val="24"/>
          <w:szCs w:val="28"/>
        </w:rPr>
        <w:t xml:space="preserve">名</w:t>
      </w:r>
      <w:r>
        <w:rPr>
          <w:rFonts w:hint="eastAsia" w:ascii="楷体" w:hAnsi="楷体" w:eastAsia="楷体"/>
          <w:sz w:val="24"/>
          <w:szCs w:val="28"/>
        </w:rPr>
        <w:t xml:space="preserve">（每个采购包1名中标人）</w:t>
      </w:r>
      <w:r/>
    </w:p>
    <w:p>
      <w:pPr>
        <w:ind w:firstLine="480"/>
        <w:spacing w:line="360" w:lineRule="auto"/>
        <w:rPr>
          <w:rFonts w:ascii="楷体" w:hAnsi="楷体" w:eastAsia="楷体" w:cs="楷体"/>
          <w:sz w:val="24"/>
          <w:szCs w:val="28"/>
        </w:rPr>
      </w:pPr>
      <w:r>
        <w:rPr>
          <w:rFonts w:hint="eastAsia" w:ascii="楷体" w:hAnsi="楷体" w:eastAsia="楷体"/>
          <w:sz w:val="24"/>
          <w:szCs w:val="28"/>
        </w:rPr>
        <w:t xml:space="preserve">供应商可选择</w:t>
      </w:r>
      <w:r>
        <w:rPr>
          <w:rFonts w:hint="eastAsia" w:ascii="楷体" w:hAnsi="楷体" w:eastAsia="楷体"/>
          <w:sz w:val="24"/>
          <w:szCs w:val="28"/>
        </w:rPr>
        <w:t xml:space="preserve">投其中</w:t>
      </w:r>
      <w:r>
        <w:rPr>
          <w:rFonts w:hint="eastAsia" w:ascii="楷体" w:hAnsi="楷体" w:eastAsia="楷体"/>
          <w:sz w:val="24"/>
          <w:szCs w:val="28"/>
        </w:rPr>
        <w:t xml:space="preserve">任何一包投标，也可多包兼投，但只能中标一个包，</w:t>
      </w:r>
      <w:r>
        <w:rPr>
          <w:rFonts w:hint="eastAsia" w:ascii="楷体" w:hAnsi="楷体" w:eastAsia="楷体"/>
          <w:sz w:val="24"/>
          <w:szCs w:val="28"/>
        </w:rPr>
        <w:t xml:space="preserve">若投多个</w:t>
      </w:r>
      <w:r>
        <w:rPr>
          <w:rFonts w:hint="eastAsia" w:ascii="楷体" w:hAnsi="楷体" w:eastAsia="楷体"/>
          <w:sz w:val="24"/>
          <w:szCs w:val="28"/>
        </w:rPr>
        <w:t xml:space="preserve">包，只需制作一份投标文件，并在标书封面显著位置标明所投包号，开标顺序为采购包1至采购包6</w:t>
      </w:r>
      <w:r>
        <w:rPr>
          <w:rFonts w:hint="eastAsia" w:ascii="楷体" w:hAnsi="楷体" w:eastAsia="楷体"/>
          <w:sz w:val="24"/>
          <w:szCs w:val="28"/>
        </w:rPr>
        <w:t xml:space="preserve">依次开标</w:t>
      </w:r>
      <w:r>
        <w:rPr>
          <w:rFonts w:hint="eastAsia" w:ascii="楷体" w:hAnsi="楷体" w:eastAsia="楷体"/>
          <w:sz w:val="24"/>
          <w:szCs w:val="28"/>
        </w:rPr>
        <w:t xml:space="preserve">。如同</w:t>
      </w:r>
      <w:r>
        <w:rPr>
          <w:rFonts w:hint="eastAsia" w:ascii="楷体" w:hAnsi="楷体" w:eastAsia="楷体"/>
          <w:sz w:val="24"/>
          <w:szCs w:val="28"/>
        </w:rPr>
        <w:t xml:space="preserve">一</w:t>
      </w:r>
      <w:r>
        <w:rPr>
          <w:rFonts w:hint="eastAsia" w:ascii="楷体" w:hAnsi="楷体" w:eastAsia="楷体"/>
          <w:sz w:val="24"/>
          <w:szCs w:val="28"/>
        </w:rPr>
        <w:t xml:space="preserve">中标人已中标前一个包的，则此包由第二中标候选人中标，并以此类推。</w:t>
      </w:r>
      <w:r/>
    </w:p>
    <w:p>
      <w:pPr>
        <w:pStyle w:val="718"/>
        <w:ind w:firstLine="446"/>
        <w:keepLines w:val="0"/>
        <w:keepNext w:val="0"/>
        <w:spacing w:line="360" w:lineRule="auto"/>
        <w:rPr>
          <w:rFonts w:ascii="楷体" w:hAnsi="楷体" w:eastAsia="楷体"/>
          <w:sz w:val="30"/>
        </w:rPr>
      </w:pPr>
      <w:r>
        <w:rPr>
          <w:rFonts w:hint="eastAsia" w:ascii="楷体" w:hAnsi="楷体" w:eastAsia="楷体"/>
          <w:sz w:val="30"/>
        </w:rPr>
        <w:t xml:space="preserve">4．投标费用</w:t>
      </w:r>
      <w:bookmarkEnd w:id="67"/>
      <w:r/>
      <w:bookmarkEnd w:id="68"/>
      <w:r/>
      <w:bookmarkEnd w:id="69"/>
      <w:r/>
      <w:bookmarkEnd w:id="70"/>
      <w:r/>
      <w:bookmarkEnd w:id="71"/>
      <w:r/>
      <w:r/>
    </w:p>
    <w:p>
      <w:pPr>
        <w:ind w:firstLine="480"/>
        <w:spacing w:line="360" w:lineRule="auto"/>
        <w:rPr>
          <w:rFonts w:ascii="楷体" w:hAnsi="楷体" w:eastAsia="楷体"/>
          <w:b/>
          <w:sz w:val="24"/>
        </w:rPr>
      </w:pPr>
      <w:r>
        <w:rPr>
          <w:rFonts w:hint="eastAsia" w:ascii="楷体" w:hAnsi="楷体" w:eastAsia="楷体"/>
          <w:sz w:val="24"/>
        </w:rPr>
        <w:t xml:space="preserve">4.1 投标人应自行承担所有与参加投标有关的费用</w:t>
      </w:r>
      <w:r>
        <w:rPr>
          <w:rFonts w:hint="eastAsia" w:ascii="楷体" w:hAnsi="楷体" w:eastAsia="楷体"/>
          <w:b/>
          <w:sz w:val="24"/>
        </w:rPr>
        <w:t xml:space="preserve">。</w:t>
      </w:r>
      <w:r/>
    </w:p>
    <w:p>
      <w:pPr>
        <w:ind w:firstLine="950"/>
        <w:spacing w:line="360" w:lineRule="auto"/>
        <w:rPr>
          <w:rFonts w:ascii="楷体" w:hAnsi="楷体" w:eastAsia="楷体"/>
          <w:sz w:val="24"/>
        </w:rPr>
      </w:pPr>
      <w:r>
        <w:rPr>
          <w:rFonts w:ascii="Wingdings 2" w:hAnsi="Wingdings 2" w:eastAsia="Wingdings 2" w:cs="Wingdings 2"/>
          <w:sz w:val="24"/>
        </w:rPr>
        <w:t xml:space="preserve"></w:t>
      </w:r>
      <w:r>
        <w:rPr>
          <w:rFonts w:hint="eastAsia" w:ascii="楷体" w:hAnsi="楷体" w:eastAsia="楷体"/>
          <w:sz w:val="24"/>
          <w:highlight w:val="white"/>
        </w:rPr>
        <w:t xml:space="preserve">因采购人年度预算中未单独列支代理服务费</w:t>
      </w:r>
      <w:r>
        <w:rPr>
          <w:rFonts w:ascii="Wingdings 2" w:hAnsi="Wingdings 2" w:eastAsia="Wingdings 2" w:cs="Wingdings 2"/>
          <w:sz w:val="24"/>
          <w:highlight w:val="white"/>
        </w:rPr>
        <w:t xml:space="preserve">，</w:t>
      </w:r>
      <w:r>
        <w:rPr>
          <w:rFonts w:hint="eastAsia" w:ascii="楷体" w:hAnsi="楷体" w:eastAsia="楷体"/>
          <w:sz w:val="24"/>
        </w:rPr>
        <w:t xml:space="preserve">中标人需向代理机构缴纳</w:t>
      </w:r>
      <w:bookmarkStart w:id="77" w:name="OLE_LINK57"/>
      <w:r/>
      <w:bookmarkStart w:id="78" w:name="OLE_LINK58"/>
      <w:r>
        <w:rPr>
          <w:rFonts w:hint="eastAsia" w:ascii="楷体" w:hAnsi="楷体" w:eastAsia="楷体"/>
          <w:sz w:val="24"/>
        </w:rPr>
        <w:t xml:space="preserve">24260.00</w:t>
      </w:r>
      <w:bookmarkEnd w:id="77"/>
      <w:r/>
      <w:bookmarkEnd w:id="78"/>
      <w:r>
        <w:rPr>
          <w:rFonts w:hint="eastAsia" w:ascii="楷体" w:hAnsi="楷体" w:eastAsia="楷体"/>
          <w:sz w:val="24"/>
        </w:rPr>
        <w:t xml:space="preserve">元服务费。</w:t>
      </w:r>
      <w:r/>
    </w:p>
    <w:p>
      <w:pPr>
        <w:ind w:firstLine="840"/>
        <w:spacing w:line="360" w:lineRule="auto"/>
        <w:rPr>
          <w:rFonts w:ascii="楷体" w:hAnsi="楷体" w:eastAsia="楷体"/>
          <w:sz w:val="24"/>
        </w:rPr>
      </w:pPr>
      <w:r>
        <w:rPr>
          <w:rFonts w:hint="eastAsia" w:ascii="楷体" w:hAnsi="楷体" w:eastAsia="楷体"/>
          <w:sz w:val="24"/>
        </w:rPr>
        <w:t xml:space="preserve">收费标准：</w:t>
      </w:r>
      <w:bookmarkStart w:id="79" w:name="OLE_LINK55"/>
      <w:r/>
      <w:bookmarkStart w:id="80" w:name="OLE_LINK56"/>
      <w:r>
        <w:rPr>
          <w:rFonts w:hint="eastAsia" w:ascii="楷体" w:hAnsi="楷体" w:eastAsia="楷体"/>
          <w:sz w:val="24"/>
        </w:rPr>
        <w:t xml:space="preserve">根据国家计委关于印发《招标代理服务收费管理暂行办法》的通知（计价格[2002]1980号），</w:t>
      </w:r>
      <w:bookmarkStart w:id="81" w:name="OLE_LINK59"/>
      <w:r/>
      <w:bookmarkStart w:id="82" w:name="OLE_LINK60"/>
      <w:r>
        <w:rPr>
          <w:rFonts w:hint="eastAsia" w:ascii="楷体" w:hAnsi="楷体" w:eastAsia="楷体"/>
          <w:sz w:val="24"/>
        </w:rPr>
        <w:t xml:space="preserve">采购包1代理费</w:t>
      </w:r>
      <w:r>
        <w:rPr>
          <w:rFonts w:hint="eastAsia" w:ascii="楷体" w:hAnsi="楷体" w:eastAsia="楷体"/>
          <w:sz w:val="24"/>
        </w:rPr>
        <w:t xml:space="preserve">5510</w:t>
      </w:r>
      <w:r>
        <w:rPr>
          <w:rFonts w:hint="eastAsia" w:ascii="楷体" w:hAnsi="楷体" w:eastAsia="楷体"/>
          <w:sz w:val="24"/>
        </w:rPr>
        <w:t xml:space="preserve">.00元，采购包2代理费</w:t>
      </w:r>
      <w:r>
        <w:rPr>
          <w:rFonts w:hint="eastAsia" w:ascii="楷体" w:hAnsi="楷体" w:eastAsia="楷体"/>
          <w:sz w:val="24"/>
        </w:rPr>
        <w:t xml:space="preserve">4780</w:t>
      </w:r>
      <w:r>
        <w:rPr>
          <w:rFonts w:hint="eastAsia" w:ascii="楷体" w:hAnsi="楷体" w:eastAsia="楷体"/>
          <w:sz w:val="24"/>
        </w:rPr>
        <w:t xml:space="preserve">.00元，采购包3代理费</w:t>
      </w:r>
      <w:r>
        <w:rPr>
          <w:rFonts w:hint="eastAsia" w:ascii="楷体" w:hAnsi="楷体" w:eastAsia="楷体"/>
          <w:sz w:val="24"/>
        </w:rPr>
        <w:t xml:space="preserve">4040</w:t>
      </w:r>
      <w:r>
        <w:rPr>
          <w:rFonts w:hint="eastAsia" w:ascii="楷体" w:hAnsi="楷体" w:eastAsia="楷体"/>
          <w:sz w:val="24"/>
        </w:rPr>
        <w:t xml:space="preserve">.00元，采购包4代理费</w:t>
      </w:r>
      <w:r>
        <w:rPr>
          <w:rFonts w:hint="eastAsia" w:ascii="楷体" w:hAnsi="楷体" w:eastAsia="楷体"/>
          <w:sz w:val="24"/>
        </w:rPr>
        <w:t xml:space="preserve">3680</w:t>
      </w:r>
      <w:r>
        <w:rPr>
          <w:rFonts w:hint="eastAsia" w:ascii="楷体" w:hAnsi="楷体" w:eastAsia="楷体"/>
          <w:sz w:val="24"/>
        </w:rPr>
        <w:t xml:space="preserve">.00元，采购包5代理费</w:t>
      </w:r>
      <w:r>
        <w:rPr>
          <w:rFonts w:hint="eastAsia" w:ascii="楷体" w:hAnsi="楷体" w:eastAsia="楷体"/>
          <w:sz w:val="24"/>
        </w:rPr>
        <w:t xml:space="preserve">3310</w:t>
      </w:r>
      <w:r>
        <w:rPr>
          <w:rFonts w:hint="eastAsia" w:ascii="楷体" w:hAnsi="楷体" w:eastAsia="楷体"/>
          <w:sz w:val="24"/>
        </w:rPr>
        <w:t xml:space="preserve">.00元，采购包6代理费</w:t>
      </w:r>
      <w:r>
        <w:rPr>
          <w:rFonts w:hint="eastAsia" w:ascii="楷体" w:hAnsi="楷体" w:eastAsia="楷体"/>
          <w:sz w:val="24"/>
        </w:rPr>
        <w:t xml:space="preserve">2940</w:t>
      </w:r>
      <w:r>
        <w:rPr>
          <w:rFonts w:hint="eastAsia" w:ascii="楷体" w:hAnsi="楷体" w:eastAsia="楷体"/>
          <w:sz w:val="24"/>
        </w:rPr>
        <w:t xml:space="preserve">.00元，中标人在领取中标通知书时向招标代理机构一次性付清代理服务费。</w:t>
      </w:r>
      <w:bookmarkEnd w:id="81"/>
      <w:r/>
      <w:bookmarkEnd w:id="82"/>
      <w:r>
        <w:rPr>
          <w:rFonts w:hint="eastAsia" w:ascii="楷体" w:hAnsi="楷体" w:eastAsia="楷体"/>
          <w:sz w:val="24"/>
        </w:rPr>
        <w:t xml:space="preserve"> </w:t>
      </w:r>
      <w:bookmarkEnd w:id="79"/>
      <w:r/>
      <w:bookmarkEnd w:id="80"/>
      <w:r/>
      <w:r/>
    </w:p>
    <w:p>
      <w:pPr>
        <w:ind w:firstLine="1080"/>
        <w:spacing w:line="360" w:lineRule="auto"/>
        <w:rPr>
          <w:rFonts w:ascii="楷体" w:hAnsi="楷体" w:eastAsia="楷体"/>
          <w:sz w:val="24"/>
        </w:rPr>
      </w:pPr>
      <w:r>
        <w:rPr>
          <w:rFonts w:hint="eastAsia" w:ascii="楷体" w:hAnsi="楷体" w:eastAsia="楷体"/>
          <w:sz w:val="24"/>
        </w:rPr>
        <w:t xml:space="preserve">招标代理费用收款信息：</w:t>
      </w:r>
      <w:r/>
    </w:p>
    <w:p>
      <w:pPr>
        <w:ind w:firstLine="1080"/>
        <w:spacing w:line="360" w:lineRule="auto"/>
        <w:rPr>
          <w:rFonts w:ascii="楷体" w:hAnsi="楷体" w:eastAsia="楷体"/>
          <w:sz w:val="24"/>
        </w:rPr>
      </w:pPr>
      <w:r>
        <w:rPr>
          <w:rFonts w:hint="eastAsia" w:ascii="楷体" w:hAnsi="楷体" w:eastAsia="楷体"/>
          <w:sz w:val="24"/>
        </w:rPr>
        <w:t xml:space="preserve">收款单位：</w:t>
      </w:r>
      <w:bookmarkStart w:id="83" w:name="OLE_LINK108"/>
      <w:r/>
      <w:bookmarkStart w:id="84" w:name="OLE_LINK107"/>
      <w:r>
        <w:rPr>
          <w:rFonts w:hint="eastAsia" w:ascii="楷体" w:hAnsi="楷体" w:eastAsia="楷体"/>
          <w:sz w:val="24"/>
        </w:rPr>
        <w:t xml:space="preserve">江苏富华工程造价咨询有限公司镇江分公司</w:t>
      </w:r>
      <w:bookmarkEnd w:id="83"/>
      <w:r/>
      <w:bookmarkEnd w:id="84"/>
      <w:r>
        <w:rPr>
          <w:rFonts w:hint="eastAsia" w:ascii="楷体" w:hAnsi="楷体" w:eastAsia="楷体"/>
          <w:sz w:val="24"/>
        </w:rPr>
        <w:t xml:space="preserve">   </w:t>
      </w:r>
      <w:r/>
    </w:p>
    <w:p>
      <w:pPr>
        <w:ind w:firstLine="1080"/>
        <w:spacing w:line="360" w:lineRule="auto"/>
        <w:rPr>
          <w:rFonts w:ascii="楷体" w:hAnsi="楷体" w:eastAsia="楷体"/>
          <w:sz w:val="24"/>
        </w:rPr>
      </w:pPr>
      <w:r>
        <w:rPr>
          <w:rFonts w:hint="eastAsia" w:ascii="楷体" w:hAnsi="楷体" w:eastAsia="楷体"/>
          <w:sz w:val="24"/>
        </w:rPr>
        <w:t xml:space="preserve">收款账号：</w:t>
      </w:r>
      <w:bookmarkStart w:id="85" w:name="OLE_LINK109"/>
      <w:r>
        <w:rPr>
          <w:rFonts w:ascii="楷体" w:hAnsi="楷体" w:eastAsia="楷体"/>
          <w:sz w:val="24"/>
        </w:rPr>
        <w:t xml:space="preserve">544358202191</w:t>
      </w:r>
      <w:bookmarkEnd w:id="85"/>
      <w:r/>
      <w:r/>
    </w:p>
    <w:p>
      <w:pPr>
        <w:ind w:firstLine="1080"/>
        <w:jc w:val="left"/>
        <w:spacing w:line="360" w:lineRule="auto"/>
        <w:rPr>
          <w:rFonts w:ascii="楷体" w:hAnsi="楷体" w:eastAsia="楷体"/>
          <w:sz w:val="24"/>
        </w:rPr>
      </w:pPr>
      <w:r>
        <w:rPr>
          <w:rFonts w:hint="eastAsia" w:ascii="楷体" w:hAnsi="楷体" w:eastAsia="楷体"/>
          <w:sz w:val="24"/>
        </w:rPr>
        <w:t xml:space="preserve">开户银行：</w:t>
      </w:r>
      <w:bookmarkStart w:id="86" w:name="OLE_LINK110"/>
      <w:r/>
      <w:bookmarkStart w:id="87" w:name="OLE_LINK111"/>
      <w:r>
        <w:rPr>
          <w:rFonts w:hint="eastAsia" w:ascii="楷体" w:hAnsi="楷体" w:eastAsia="楷体"/>
          <w:sz w:val="24"/>
        </w:rPr>
        <w:t xml:space="preserve">中国银行丹阳开发区支行</w:t>
      </w:r>
      <w:bookmarkStart w:id="88" w:name="EB8e672765b2f94359b70d316fc0e9c5d1"/>
      <w:r/>
      <w:bookmarkEnd w:id="86"/>
      <w:r/>
      <w:bookmarkEnd w:id="87"/>
      <w:r/>
      <w:bookmarkEnd w:id="88"/>
      <w:r/>
      <w:r/>
    </w:p>
    <w:p>
      <w:pPr>
        <w:ind w:firstLine="1080"/>
        <w:jc w:val="left"/>
        <w:spacing w:line="360" w:lineRule="auto"/>
        <w:rPr>
          <w:rFonts w:ascii="Segoe UI Symbol" w:hAnsi="Segoe UI Symbol" w:eastAsia="楷体" w:cs="Segoe UI Symbol"/>
          <w:sz w:val="24"/>
        </w:rPr>
      </w:pPr>
      <w:r>
        <w:rPr>
          <w:rFonts w:ascii="Segoe UI Symbol" w:hAnsi="Segoe UI Symbol" w:eastAsia="楷体" w:cs="Segoe UI Symbol"/>
          <w:sz w:val="24"/>
        </w:rPr>
      </w:r>
      <w:r/>
    </w:p>
    <w:p>
      <w:pPr>
        <w:ind w:firstLine="1080"/>
        <w:jc w:val="left"/>
        <w:spacing w:line="360" w:lineRule="auto"/>
        <w:rPr>
          <w:rFonts w:ascii="楷体" w:hAnsi="楷体" w:eastAsia="楷体"/>
          <w:sz w:val="24"/>
        </w:rPr>
      </w:pPr>
      <w:r>
        <w:rPr>
          <w:rFonts w:hint="eastAsia" w:ascii="楷体" w:hAnsi="楷体" w:eastAsia="楷体"/>
          <w:sz w:val="24"/>
        </w:rPr>
        <w:t xml:space="preserve">其他费用：</w:t>
      </w:r>
      <w:bookmarkStart w:id="89" w:name="EB13cedaa9e1874a5d921c2f30c7ba3fcb"/>
      <w:r>
        <w:rPr>
          <w:rFonts w:hint="eastAsia" w:ascii="楷体" w:hAnsi="楷体" w:eastAsia="楷体"/>
          <w:sz w:val="24"/>
        </w:rPr>
        <w:t xml:space="preserve">按实支付</w:t>
      </w:r>
      <w:bookmarkEnd w:id="89"/>
      <w:r/>
      <w:r/>
    </w:p>
    <w:p>
      <w:pPr>
        <w:ind w:firstLine="480"/>
        <w:spacing w:line="360" w:lineRule="auto"/>
        <w:rPr>
          <w:rFonts w:ascii="楷体" w:hAnsi="楷体" w:eastAsia="楷体"/>
          <w:sz w:val="24"/>
        </w:rPr>
      </w:pPr>
      <w:r>
        <w:rPr>
          <w:rFonts w:hint="eastAsia" w:ascii="楷体" w:hAnsi="楷体" w:eastAsia="楷体"/>
          <w:sz w:val="24"/>
        </w:rPr>
        <w:t xml:space="preserve">4.2不论投标的结果如何，采购人和采购代理机构在任何情况下均无义务和责任承担上述费用。</w:t>
      </w:r>
      <w:r/>
    </w:p>
    <w:p>
      <w:pPr>
        <w:pStyle w:val="718"/>
        <w:ind w:firstLine="446"/>
        <w:keepLines w:val="0"/>
        <w:keepNext w:val="0"/>
        <w:spacing w:before="200" w:after="200" w:line="360" w:lineRule="auto"/>
        <w:rPr>
          <w:rFonts w:ascii="楷体" w:hAnsi="楷体" w:eastAsia="楷体"/>
          <w:sz w:val="30"/>
        </w:rPr>
      </w:pPr>
      <w:r/>
      <w:bookmarkStart w:id="90" w:name="_Toc20732973"/>
      <w:r/>
      <w:bookmarkStart w:id="91" w:name="_Toc98669336"/>
      <w:r/>
      <w:bookmarkStart w:id="92" w:name="_Toc92168005"/>
      <w:r/>
      <w:bookmarkStart w:id="93" w:name="_Toc100386039"/>
      <w:r/>
      <w:bookmarkStart w:id="94" w:name="_Toc98669694"/>
      <w:r>
        <w:rPr>
          <w:rFonts w:hint="eastAsia" w:ascii="楷体" w:hAnsi="楷体" w:eastAsia="楷体"/>
          <w:sz w:val="30"/>
        </w:rPr>
        <w:t xml:space="preserve">5．政策功能</w:t>
      </w:r>
      <w:r/>
    </w:p>
    <w:p>
      <w:pPr>
        <w:ind w:firstLine="480"/>
        <w:spacing w:line="360" w:lineRule="auto"/>
        <w:rPr>
          <w:rFonts w:ascii="楷体" w:hAnsi="楷体" w:eastAsia="楷体"/>
          <w:sz w:val="24"/>
        </w:rPr>
      </w:pPr>
      <w:r/>
      <w:bookmarkStart w:id="95" w:name="OLE_LINK112"/>
      <w:r/>
      <w:bookmarkStart w:id="96" w:name="OLE_LINK113"/>
      <w:r/>
      <w:bookmarkEnd w:id="90"/>
      <w:r/>
      <w:bookmarkEnd w:id="91"/>
      <w:r/>
      <w:bookmarkEnd w:id="92"/>
      <w:r/>
      <w:bookmarkEnd w:id="93"/>
      <w:r/>
      <w:bookmarkEnd w:id="94"/>
      <w:r>
        <w:rPr>
          <w:rFonts w:hint="eastAsia" w:ascii="楷体" w:hAnsi="楷体" w:eastAsia="楷体"/>
          <w:sz w:val="24"/>
        </w:rPr>
        <w:t xml:space="preserve">5.1支持中小企业发展</w:t>
      </w:r>
      <w:r/>
    </w:p>
    <w:p>
      <w:pPr>
        <w:ind w:firstLine="480"/>
        <w:spacing w:line="360" w:lineRule="auto"/>
        <w:rPr>
          <w:rFonts w:ascii="楷体" w:hAnsi="楷体" w:eastAsia="楷体"/>
          <w:sz w:val="24"/>
        </w:rPr>
      </w:pPr>
      <w:r>
        <w:rPr>
          <w:rFonts w:hint="eastAsia" w:ascii="楷体" w:hAnsi="楷体" w:eastAsia="楷体"/>
          <w:sz w:val="24"/>
        </w:rPr>
        <w:t xml:space="preserve">5.1.1中小企业，是指在中华人民共和国境内依法设立，依据国务院批准的中小企业划分标准确定的中型企业、小型企业和微型企业，但与大企业的负</w:t>
      </w:r>
      <w:r>
        <w:rPr>
          <w:rFonts w:hint="eastAsia" w:ascii="楷体" w:hAnsi="楷体" w:eastAsia="楷体"/>
          <w:sz w:val="24"/>
        </w:rPr>
        <w:t xml:space="preserve">责人为同一人，或者与大企业存在直接控股、管理关系的除外。</w:t>
      </w:r>
      <w:r/>
    </w:p>
    <w:p>
      <w:pPr>
        <w:ind w:firstLine="480"/>
        <w:spacing w:line="360" w:lineRule="auto"/>
        <w:rPr>
          <w:rFonts w:ascii="楷体" w:hAnsi="楷体" w:eastAsia="楷体"/>
          <w:sz w:val="24"/>
        </w:rPr>
      </w:pPr>
      <w:r>
        <w:rPr>
          <w:rFonts w:hint="eastAsia" w:ascii="楷体" w:hAnsi="楷体" w:eastAsia="楷体"/>
          <w:sz w:val="24"/>
        </w:rPr>
        <w:t xml:space="preserve">符合中小企业划分标准的个体工商户，在政府采购活动中视同中小企业。</w:t>
      </w:r>
      <w:r/>
    </w:p>
    <w:p>
      <w:pPr>
        <w:ind w:firstLine="480"/>
        <w:spacing w:line="360" w:lineRule="auto"/>
        <w:rPr>
          <w:rFonts w:ascii="楷体" w:hAnsi="楷体" w:eastAsia="楷体"/>
          <w:sz w:val="24"/>
        </w:rPr>
      </w:pPr>
      <w:r>
        <w:rPr>
          <w:rFonts w:hint="eastAsia" w:ascii="楷体" w:hAnsi="楷体" w:eastAsia="楷体"/>
          <w:sz w:val="24"/>
        </w:rPr>
        <w:t xml:space="preserve">5.1.2在政府采购活动中，投标人提供的货物、工程或者服务符合下列情形的，享受中小企业扶持政策：</w:t>
      </w:r>
      <w:r/>
    </w:p>
    <w:p>
      <w:pPr>
        <w:ind w:firstLine="480"/>
        <w:spacing w:line="360" w:lineRule="auto"/>
        <w:rPr>
          <w:rFonts w:ascii="楷体" w:hAnsi="楷体" w:eastAsia="楷体"/>
          <w:sz w:val="24"/>
        </w:rPr>
      </w:pPr>
      <w:r>
        <w:rPr>
          <w:rFonts w:hint="eastAsia" w:ascii="楷体" w:hAnsi="楷体" w:eastAsia="楷体"/>
          <w:sz w:val="24"/>
        </w:rPr>
        <w:t xml:space="preserve">5.1.2.1在货物采购项目中，货物由中小企业制造，即货物由中小企业生产且使用该中小企业商号或者注册商标；</w:t>
      </w:r>
      <w:r/>
    </w:p>
    <w:p>
      <w:pPr>
        <w:ind w:firstLine="480"/>
        <w:spacing w:line="360" w:lineRule="auto"/>
        <w:rPr>
          <w:rFonts w:ascii="楷体" w:hAnsi="楷体" w:eastAsia="楷体"/>
          <w:sz w:val="24"/>
        </w:rPr>
      </w:pPr>
      <w:r>
        <w:rPr>
          <w:rFonts w:hint="eastAsia" w:ascii="楷体" w:hAnsi="楷体" w:eastAsia="楷体"/>
          <w:sz w:val="24"/>
        </w:rPr>
        <w:t xml:space="preserve">5.1.2.2在工程采购项目中，工程由中小企业承建，即工程施工单位为中小企业；</w:t>
      </w:r>
      <w:r/>
    </w:p>
    <w:p>
      <w:pPr>
        <w:ind w:firstLine="480"/>
        <w:spacing w:line="360" w:lineRule="auto"/>
        <w:rPr>
          <w:rFonts w:ascii="楷体" w:hAnsi="楷体" w:eastAsia="楷体"/>
          <w:sz w:val="24"/>
        </w:rPr>
      </w:pPr>
      <w:r>
        <w:rPr>
          <w:rFonts w:hint="eastAsia" w:ascii="楷体" w:hAnsi="楷体" w:eastAsia="楷体"/>
          <w:sz w:val="24"/>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楷体" w:hAnsi="楷体" w:eastAsia="楷体"/>
          <w:sz w:val="24"/>
        </w:rPr>
      </w:pPr>
      <w:r>
        <w:rPr>
          <w:rFonts w:hint="eastAsia" w:ascii="楷体" w:hAnsi="楷体" w:eastAsia="楷体"/>
          <w:sz w:val="24"/>
        </w:rPr>
        <w:t xml:space="preserve">在货物采购项目中，投标人提供的货物既有中小企业制造货物，也有大型企业制造货物的，不享受中小企业扶持政策。</w:t>
      </w:r>
      <w:r/>
    </w:p>
    <w:p>
      <w:pPr>
        <w:ind w:firstLine="480"/>
        <w:spacing w:line="360" w:lineRule="auto"/>
        <w:rPr>
          <w:rFonts w:ascii="楷体" w:hAnsi="楷体" w:eastAsia="楷体"/>
          <w:sz w:val="24"/>
        </w:rPr>
      </w:pPr>
      <w:r>
        <w:rPr>
          <w:rFonts w:hint="eastAsia" w:ascii="楷体" w:hAnsi="楷体" w:eastAsia="楷体"/>
          <w:sz w:val="24"/>
        </w:rPr>
        <w:t xml:space="preserve">以联合体形</w:t>
      </w:r>
      <w:r>
        <w:rPr>
          <w:rFonts w:hint="eastAsia" w:ascii="楷体" w:hAnsi="楷体" w:eastAsia="楷体"/>
          <w:sz w:val="24"/>
        </w:rPr>
        <w:t xml:space="preserve">式参加</w:t>
      </w:r>
      <w:r>
        <w:rPr>
          <w:rFonts w:hint="eastAsia" w:ascii="楷体" w:hAnsi="楷体" w:eastAsia="楷体"/>
          <w:sz w:val="24"/>
        </w:rPr>
        <w:t xml:space="preserve">政府采购活动，联合体各方均为中小企业的，联合体视同中小企业。其中，联合体各方均为小</w:t>
      </w:r>
      <w:r>
        <w:rPr>
          <w:rFonts w:hint="eastAsia" w:ascii="楷体" w:hAnsi="楷体" w:eastAsia="楷体"/>
          <w:sz w:val="24"/>
        </w:rPr>
        <w:t xml:space="preserve">微企业</w:t>
      </w:r>
      <w:r>
        <w:rPr>
          <w:rFonts w:hint="eastAsia" w:ascii="楷体" w:hAnsi="楷体" w:eastAsia="楷体"/>
          <w:sz w:val="24"/>
        </w:rPr>
        <w:t xml:space="preserve">的，联合体视同小微企业。</w:t>
      </w:r>
      <w:r/>
    </w:p>
    <w:p>
      <w:pPr>
        <w:ind w:firstLine="480"/>
        <w:spacing w:line="360" w:lineRule="auto"/>
        <w:rPr>
          <w:rFonts w:ascii="楷体" w:hAnsi="楷体" w:eastAsia="楷体"/>
          <w:sz w:val="24"/>
        </w:rPr>
      </w:pPr>
      <w:r>
        <w:rPr>
          <w:rFonts w:hint="eastAsia" w:ascii="楷体" w:hAnsi="楷体" w:eastAsia="楷体"/>
          <w:sz w:val="24"/>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楷体" w:hAnsi="楷体" w:eastAsia="楷体"/>
          <w:sz w:val="24"/>
        </w:rPr>
      </w:pPr>
      <w:r>
        <w:rPr>
          <w:rFonts w:hint="eastAsia" w:ascii="楷体" w:hAnsi="楷体" w:eastAsia="楷体"/>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楷体" w:hAnsi="楷体" w:eastAsia="楷体"/>
          <w:sz w:val="24"/>
        </w:rPr>
      </w:pPr>
      <w:r>
        <w:rPr>
          <w:rFonts w:hint="eastAsia" w:ascii="楷体" w:hAnsi="楷体" w:eastAsia="楷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楷体" w:hAnsi="楷体" w:eastAsia="楷体"/>
          <w:sz w:val="24"/>
        </w:rPr>
      </w:pPr>
      <w:r>
        <w:rPr>
          <w:rFonts w:hint="eastAsia" w:ascii="楷体" w:hAnsi="楷体" w:eastAsia="楷体"/>
          <w:sz w:val="24"/>
        </w:rPr>
        <w:t xml:space="preserve">5.1.6中小企业享受扶持政策获得政府采购合同的，小</w:t>
      </w:r>
      <w:r>
        <w:rPr>
          <w:rFonts w:hint="eastAsia" w:ascii="楷体" w:hAnsi="楷体" w:eastAsia="楷体"/>
          <w:sz w:val="24"/>
        </w:rPr>
        <w:t xml:space="preserve">微企业</w:t>
      </w:r>
      <w:r>
        <w:rPr>
          <w:rFonts w:hint="eastAsia" w:ascii="楷体" w:hAnsi="楷体" w:eastAsia="楷体"/>
          <w:sz w:val="24"/>
        </w:rPr>
        <w:t xml:space="preserve">不得将合同</w:t>
      </w:r>
      <w:r>
        <w:rPr>
          <w:rFonts w:hint="eastAsia" w:ascii="楷体" w:hAnsi="楷体" w:eastAsia="楷体"/>
          <w:sz w:val="24"/>
        </w:rPr>
        <w:t xml:space="preserve">分包给大中型企业，中型企业不得将合同分包给大型企业。</w:t>
      </w:r>
      <w:r/>
    </w:p>
    <w:p>
      <w:pPr>
        <w:ind w:firstLine="480"/>
        <w:spacing w:line="360" w:lineRule="auto"/>
        <w:rPr>
          <w:rFonts w:ascii="楷体" w:hAnsi="楷体" w:eastAsia="楷体"/>
          <w:sz w:val="24"/>
        </w:rPr>
      </w:pPr>
      <w:r>
        <w:rPr>
          <w:rFonts w:hint="eastAsia" w:ascii="楷体" w:hAnsi="楷体" w:eastAsia="楷体"/>
          <w:sz w:val="24"/>
        </w:rPr>
        <w:t xml:space="preserve">5.2强制采购信息安全产品</w:t>
      </w:r>
      <w:r/>
    </w:p>
    <w:p>
      <w:pPr>
        <w:ind w:firstLine="480"/>
        <w:spacing w:line="360" w:lineRule="auto"/>
        <w:rPr>
          <w:rFonts w:ascii="楷体" w:hAnsi="楷体" w:eastAsia="楷体"/>
          <w:sz w:val="24"/>
        </w:rPr>
      </w:pPr>
      <w:r>
        <w:rPr>
          <w:rFonts w:hint="eastAsia" w:ascii="楷体" w:hAnsi="楷体" w:eastAsia="楷体"/>
          <w:sz w:val="24"/>
        </w:rPr>
        <w:t xml:space="preserve">信息安全产品指国家质检总局国家认监委《信息安全产品强制性认证目录》，并获得强制性产品认证证书的产品。</w:t>
      </w:r>
      <w:r/>
    </w:p>
    <w:p>
      <w:pPr>
        <w:ind w:firstLine="480"/>
        <w:spacing w:line="360" w:lineRule="auto"/>
        <w:rPr>
          <w:rFonts w:ascii="楷体" w:hAnsi="楷体" w:eastAsia="楷体"/>
          <w:sz w:val="24"/>
        </w:rPr>
      </w:pPr>
      <w:r>
        <w:rPr>
          <w:rFonts w:hint="eastAsia" w:ascii="楷体" w:hAnsi="楷体" w:eastAsia="楷体"/>
          <w:sz w:val="24"/>
        </w:rPr>
        <w:t xml:space="preserve">5.3支持绿色发展</w:t>
      </w:r>
      <w:r/>
    </w:p>
    <w:p>
      <w:pPr>
        <w:ind w:firstLine="480"/>
        <w:spacing w:line="360" w:lineRule="auto"/>
        <w:rPr>
          <w:rFonts w:ascii="楷体" w:hAnsi="楷体" w:eastAsia="楷体"/>
          <w:sz w:val="24"/>
        </w:rPr>
      </w:pPr>
      <w:r>
        <w:rPr>
          <w:rFonts w:hint="eastAsia" w:ascii="楷体" w:hAnsi="楷体" w:eastAsia="楷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w:t>
      </w:r>
      <w:r>
        <w:rPr>
          <w:rFonts w:hint="eastAsia" w:ascii="楷体" w:hAnsi="楷体" w:eastAsia="楷体"/>
          <w:sz w:val="24"/>
        </w:rPr>
        <w:t xml:space="preserve">品属于</w:t>
      </w:r>
      <w:r>
        <w:rPr>
          <w:rFonts w:hint="eastAsia" w:ascii="楷体" w:hAnsi="楷体" w:eastAsia="楷体"/>
          <w:sz w:val="24"/>
        </w:rPr>
        <w:t xml:space="preserve">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楷体" w:hAnsi="楷体" w:eastAsia="楷体"/>
          <w:sz w:val="24"/>
        </w:rPr>
      </w:pPr>
      <w:r>
        <w:rPr>
          <w:rFonts w:hint="eastAsia" w:ascii="楷体" w:hAnsi="楷体" w:eastAsia="楷体"/>
          <w:sz w:val="24"/>
        </w:rPr>
        <w:t xml:space="preserve">5.3.2本项目中涉及商品包装和快递包装的，参考</w:t>
      </w:r>
      <w:r>
        <w:rPr>
          <w:rFonts w:hint="eastAsia" w:ascii="楷体" w:hAnsi="楷体" w:eastAsia="楷体"/>
          <w:sz w:val="24"/>
        </w:rPr>
        <w:t xml:space="preserve">《</w:t>
      </w:r>
      <w:r>
        <w:rPr>
          <w:rFonts w:hint="eastAsia" w:ascii="楷体" w:hAnsi="楷体" w:eastAsia="楷体"/>
          <w:sz w:val="24"/>
        </w:rPr>
        <w:t xml:space="preserve">财政部办公厅关于印发</w:t>
      </w:r>
      <w:r>
        <w:rPr>
          <w:rFonts w:hint="eastAsia" w:ascii="楷体" w:hAnsi="楷体" w:eastAsia="楷体"/>
          <w:sz w:val="24"/>
        </w:rPr>
        <w:t xml:space="preserve">《</w:t>
      </w:r>
      <w:r>
        <w:rPr>
          <w:rFonts w:hint="eastAsia" w:ascii="楷体" w:hAnsi="楷体" w:eastAsia="楷体"/>
          <w:sz w:val="24"/>
        </w:rPr>
        <w:t xml:space="preserve">商品包装政府采购需求标准（试行）</w:t>
      </w:r>
      <w:r>
        <w:rPr>
          <w:rFonts w:hint="eastAsia" w:ascii="楷体" w:hAnsi="楷体" w:eastAsia="楷体"/>
          <w:sz w:val="24"/>
        </w:rPr>
        <w:t xml:space="preserve">》</w:t>
      </w:r>
      <w:r>
        <w:rPr>
          <w:rFonts w:hint="eastAsia" w:ascii="楷体" w:hAnsi="楷体" w:eastAsia="楷体"/>
          <w:sz w:val="24"/>
        </w:rPr>
        <w:t xml:space="preserve">、 《快递包装政府采购需求标准（试行）》的通知</w:t>
      </w:r>
      <w:r>
        <w:rPr>
          <w:rFonts w:hint="eastAsia" w:ascii="楷体" w:hAnsi="楷体" w:eastAsia="楷体"/>
          <w:sz w:val="24"/>
        </w:rPr>
        <w:t xml:space="preserve">》</w:t>
      </w:r>
      <w:r>
        <w:rPr>
          <w:rFonts w:hint="eastAsia" w:ascii="楷体" w:hAnsi="楷体" w:eastAsia="楷体"/>
          <w:sz w:val="24"/>
        </w:rPr>
        <w:t xml:space="preserve">（财办库〔2020〕123号）规定的包装需求标准。</w:t>
      </w:r>
      <w:r/>
    </w:p>
    <w:p>
      <w:pPr>
        <w:ind w:firstLine="480"/>
        <w:spacing w:line="360" w:lineRule="auto"/>
        <w:rPr>
          <w:rFonts w:ascii="楷体" w:hAnsi="楷体" w:eastAsia="楷体"/>
          <w:sz w:val="24"/>
        </w:rPr>
      </w:pPr>
      <w:r>
        <w:rPr>
          <w:rFonts w:hint="eastAsia" w:ascii="楷体" w:hAnsi="楷体" w:eastAsia="楷体"/>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楷体" w:hAnsi="楷体" w:eastAsia="楷体"/>
          <w:sz w:val="24"/>
        </w:rPr>
      </w:pPr>
      <w:r>
        <w:rPr>
          <w:rFonts w:hint="eastAsia" w:ascii="楷体" w:hAnsi="楷体" w:eastAsia="楷体"/>
          <w:sz w:val="24"/>
        </w:rPr>
        <w:t xml:space="preserve">5.3.4采购人采购数据中心相关设备、运维服务，按照《绿色数据中心政府采购需求标准（试行）》实施相关采购活动。</w:t>
      </w:r>
      <w:r/>
    </w:p>
    <w:p>
      <w:pPr>
        <w:ind w:firstLine="480"/>
        <w:spacing w:line="360" w:lineRule="auto"/>
        <w:rPr>
          <w:rFonts w:ascii="楷体" w:hAnsi="楷体" w:eastAsia="楷体"/>
          <w:sz w:val="24"/>
        </w:rPr>
      </w:pPr>
      <w:r>
        <w:rPr>
          <w:rFonts w:hint="eastAsia" w:ascii="楷体" w:hAnsi="楷体" w:eastAsia="楷体"/>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ascii="楷体" w:hAnsi="楷体" w:eastAsia="楷体"/>
          <w:sz w:val="24"/>
        </w:rPr>
      </w:pPr>
      <w:r>
        <w:rPr>
          <w:rFonts w:hint="eastAsia" w:ascii="楷体" w:hAnsi="楷体" w:eastAsia="楷体"/>
          <w:sz w:val="24"/>
        </w:rPr>
        <w:t xml:space="preserve">5.5支持创新发展</w:t>
      </w:r>
      <w:r/>
    </w:p>
    <w:p>
      <w:pPr>
        <w:ind w:firstLine="480"/>
        <w:spacing w:line="360" w:lineRule="auto"/>
        <w:rPr>
          <w:rFonts w:ascii="楷体" w:hAnsi="楷体" w:eastAsia="楷体"/>
          <w:sz w:val="24"/>
        </w:rPr>
      </w:pPr>
      <w:r>
        <w:rPr>
          <w:rFonts w:hint="eastAsia" w:ascii="楷体" w:hAnsi="楷体" w:eastAsia="楷体"/>
          <w:sz w:val="24"/>
        </w:rPr>
        <w:t xml:space="preserve">5.5.1采购人优先采购被认定为重点推广应用、首台（套）重大装备、重点领域首版次软件的自主创新产品。</w:t>
      </w:r>
      <w:r/>
    </w:p>
    <w:p>
      <w:pPr>
        <w:ind w:firstLine="480"/>
        <w:spacing w:line="360" w:lineRule="auto"/>
        <w:rPr>
          <w:rFonts w:ascii="楷体" w:hAnsi="楷体" w:eastAsia="楷体"/>
          <w:sz w:val="24"/>
        </w:rPr>
      </w:pPr>
      <w:r>
        <w:rPr>
          <w:rFonts w:hint="eastAsia" w:ascii="楷体" w:hAnsi="楷体" w:eastAsia="楷体"/>
          <w:sz w:val="24"/>
        </w:rPr>
        <w:t xml:space="preserve">5.6平等对待内外资企业和符合条件的破产重整企业</w:t>
      </w:r>
      <w:r/>
    </w:p>
    <w:p>
      <w:pPr>
        <w:ind w:firstLine="480"/>
        <w:spacing w:line="360" w:lineRule="auto"/>
        <w:rPr>
          <w:rFonts w:ascii="楷体" w:hAnsi="楷体" w:eastAsia="楷体"/>
          <w:sz w:val="24"/>
        </w:rPr>
      </w:pPr>
      <w:r>
        <w:rPr>
          <w:rFonts w:hint="eastAsia" w:ascii="楷体" w:hAnsi="楷体" w:eastAsia="楷体"/>
          <w:sz w:val="24"/>
        </w:rPr>
        <w:t xml:space="preserve">5.6.1平等对待内外资企业和符合条件的破产重整企业，切实保障企业公平竞争，平等维护企业的合法利益。</w:t>
      </w:r>
      <w:r/>
    </w:p>
    <w:p>
      <w:pPr>
        <w:ind w:firstLine="480"/>
        <w:spacing w:line="360" w:lineRule="auto"/>
        <w:rPr>
          <w:rFonts w:ascii="楷体" w:hAnsi="楷体" w:eastAsia="楷体"/>
          <w:sz w:val="24"/>
        </w:rPr>
      </w:pPr>
      <w:r>
        <w:rPr>
          <w:rFonts w:hint="eastAsia" w:ascii="楷体" w:hAnsi="楷体" w:eastAsia="楷体"/>
          <w:sz w:val="24"/>
        </w:rPr>
        <w:t xml:space="preserve">5.7实施本国产品标准及相关政策（本项目不适用）</w:t>
      </w:r>
      <w:r/>
    </w:p>
    <w:p>
      <w:pPr>
        <w:ind w:firstLine="480"/>
        <w:spacing w:line="360" w:lineRule="auto"/>
        <w:rPr>
          <w:rFonts w:ascii="楷体" w:hAnsi="楷体" w:eastAsia="楷体"/>
          <w:sz w:val="24"/>
        </w:rPr>
      </w:pPr>
      <w:r>
        <w:rPr>
          <w:rFonts w:hint="eastAsia" w:ascii="楷体" w:hAnsi="楷体" w:eastAsia="楷体"/>
          <w:sz w:val="24"/>
        </w:rPr>
        <w:t xml:space="preserve">5.7.1认定标准</w:t>
      </w:r>
      <w:r/>
    </w:p>
    <w:p>
      <w:pPr>
        <w:ind w:firstLine="480"/>
        <w:spacing w:line="360" w:lineRule="auto"/>
        <w:rPr>
          <w:rFonts w:ascii="楷体" w:hAnsi="楷体" w:eastAsia="楷体"/>
          <w:sz w:val="24"/>
        </w:rPr>
      </w:pPr>
      <w:r>
        <w:rPr>
          <w:rFonts w:hint="eastAsia" w:ascii="楷体" w:hAnsi="楷体" w:eastAsia="楷体"/>
          <w:sz w:val="24"/>
        </w:rPr>
        <w:t xml:space="preserve">本国产品应当符合以下条件：</w:t>
      </w:r>
      <w:r/>
    </w:p>
    <w:p>
      <w:pPr>
        <w:ind w:firstLine="480"/>
        <w:spacing w:line="360" w:lineRule="auto"/>
        <w:rPr>
          <w:rFonts w:ascii="楷体" w:hAnsi="楷体" w:eastAsia="楷体"/>
          <w:sz w:val="24"/>
        </w:rPr>
      </w:pPr>
      <w:r>
        <w:rPr>
          <w:rFonts w:hint="eastAsia" w:ascii="楷体" w:hAnsi="楷体" w:eastAsia="楷体"/>
          <w:sz w:val="24"/>
        </w:rPr>
        <w:t xml:space="preserve">（一）在中国境内生产</w:t>
      </w:r>
      <w:r/>
    </w:p>
    <w:p>
      <w:pPr>
        <w:ind w:firstLine="480"/>
        <w:spacing w:line="360" w:lineRule="auto"/>
        <w:rPr>
          <w:rFonts w:ascii="楷体" w:hAnsi="楷体" w:eastAsia="楷体"/>
          <w:sz w:val="24"/>
        </w:rPr>
      </w:pPr>
      <w:r>
        <w:rPr>
          <w:rFonts w:hint="eastAsia" w:ascii="楷体" w:hAnsi="楷体" w:eastAsia="楷体"/>
          <w:sz w:val="24"/>
        </w:rPr>
        <w:t xml:space="preserve">产品应当在中国境内生产，即在中华人民共和国关境内实现从原材料、组件到产品的属性改变。</w:t>
      </w:r>
      <w:r/>
    </w:p>
    <w:p>
      <w:pPr>
        <w:ind w:firstLine="480"/>
        <w:spacing w:line="360" w:lineRule="auto"/>
        <w:rPr>
          <w:rFonts w:ascii="楷体" w:hAnsi="楷体" w:eastAsia="楷体"/>
          <w:sz w:val="24"/>
        </w:rPr>
      </w:pPr>
      <w:r>
        <w:rPr>
          <w:rFonts w:hint="eastAsia" w:ascii="楷体" w:hAnsi="楷体" w:eastAsia="楷体"/>
          <w:sz w:val="24"/>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ascii="楷体" w:hAnsi="楷体" w:eastAsia="楷体"/>
          <w:sz w:val="24"/>
        </w:rPr>
      </w:pPr>
      <w:r>
        <w:rPr>
          <w:rFonts w:hint="eastAsia" w:ascii="楷体" w:hAnsi="楷体" w:eastAsia="楷体"/>
          <w:sz w:val="24"/>
        </w:rPr>
        <w:t xml:space="preserve">1.为确保产品在运输或者储存期间保持某种状态而进行的操作；</w:t>
      </w:r>
      <w:r/>
    </w:p>
    <w:p>
      <w:pPr>
        <w:ind w:firstLine="480"/>
        <w:spacing w:line="360" w:lineRule="auto"/>
        <w:rPr>
          <w:rFonts w:ascii="楷体" w:hAnsi="楷体" w:eastAsia="楷体"/>
          <w:sz w:val="24"/>
        </w:rPr>
      </w:pPr>
      <w:r>
        <w:rPr>
          <w:rFonts w:hint="eastAsia" w:ascii="楷体" w:hAnsi="楷体" w:eastAsia="楷体"/>
          <w:sz w:val="24"/>
        </w:rPr>
        <w:t xml:space="preserve">2.为产品运输或者销售进行的包装或者展示；</w:t>
      </w:r>
      <w:r/>
    </w:p>
    <w:p>
      <w:pPr>
        <w:ind w:firstLine="480"/>
        <w:spacing w:line="360" w:lineRule="auto"/>
        <w:rPr>
          <w:rFonts w:ascii="楷体" w:hAnsi="楷体" w:eastAsia="楷体"/>
          <w:sz w:val="24"/>
        </w:rPr>
      </w:pPr>
      <w:r>
        <w:rPr>
          <w:rFonts w:hint="eastAsia" w:ascii="楷体" w:hAnsi="楷体" w:eastAsia="楷体"/>
          <w:sz w:val="24"/>
        </w:rPr>
        <w:t xml:space="preserve">3.在产品或者其包装上粘贴或者印刷品牌、标志、标识以及其他用于区别的标记；</w:t>
      </w:r>
      <w:r/>
    </w:p>
    <w:p>
      <w:pPr>
        <w:ind w:firstLine="480"/>
        <w:spacing w:line="360" w:lineRule="auto"/>
        <w:rPr>
          <w:rFonts w:ascii="楷体" w:hAnsi="楷体" w:eastAsia="楷体"/>
          <w:sz w:val="24"/>
        </w:rPr>
      </w:pPr>
      <w:r>
        <w:rPr>
          <w:rFonts w:hint="eastAsia" w:ascii="楷体" w:hAnsi="楷体" w:eastAsia="楷体"/>
          <w:sz w:val="24"/>
        </w:rPr>
        <w:t xml:space="preserve">4.简单的上漆、磨光和分装；</w:t>
      </w:r>
      <w:r/>
    </w:p>
    <w:p>
      <w:pPr>
        <w:ind w:firstLine="480"/>
        <w:spacing w:line="360" w:lineRule="auto"/>
        <w:rPr>
          <w:rFonts w:ascii="楷体" w:hAnsi="楷体" w:eastAsia="楷体"/>
          <w:sz w:val="24"/>
        </w:rPr>
      </w:pPr>
      <w:r>
        <w:rPr>
          <w:rFonts w:hint="eastAsia" w:ascii="楷体" w:hAnsi="楷体" w:eastAsia="楷体"/>
          <w:sz w:val="24"/>
        </w:rPr>
        <w:t xml:space="preserve">5.其他不属于属性改变的情形。</w:t>
      </w:r>
      <w:r/>
    </w:p>
    <w:p>
      <w:pPr>
        <w:ind w:firstLine="480"/>
        <w:spacing w:line="360" w:lineRule="auto"/>
        <w:rPr>
          <w:rFonts w:ascii="楷体" w:hAnsi="楷体" w:eastAsia="楷体"/>
          <w:sz w:val="24"/>
        </w:rPr>
      </w:pPr>
      <w:r>
        <w:rPr>
          <w:rFonts w:hint="eastAsia" w:ascii="楷体" w:hAnsi="楷体" w:eastAsia="楷体"/>
          <w:sz w:val="24"/>
        </w:rPr>
        <w:t xml:space="preserve">（二）在中国境内生产的组件成本占比达到规定比例</w:t>
      </w:r>
      <w:r/>
    </w:p>
    <w:p>
      <w:pPr>
        <w:ind w:firstLine="480"/>
        <w:spacing w:line="360" w:lineRule="auto"/>
        <w:rPr>
          <w:rFonts w:ascii="楷体" w:hAnsi="楷体" w:eastAsia="楷体"/>
          <w:sz w:val="24"/>
        </w:rPr>
      </w:pPr>
      <w:r>
        <w:rPr>
          <w:rFonts w:hint="eastAsia" w:ascii="楷体" w:hAnsi="楷体" w:eastAsia="楷体"/>
          <w:sz w:val="24"/>
        </w:rPr>
        <w:t xml:space="preserve">产品在中国境内生产的组件成本占比应当达到规定比例，计算公式为：产品在中国境内生产的组件成本/产品总成本≥规定比例</w:t>
      </w:r>
      <w:r/>
    </w:p>
    <w:p>
      <w:pPr>
        <w:ind w:firstLine="480"/>
        <w:spacing w:line="360" w:lineRule="auto"/>
        <w:rPr>
          <w:rFonts w:ascii="楷体" w:hAnsi="楷体" w:eastAsia="楷体"/>
          <w:sz w:val="24"/>
        </w:rPr>
      </w:pPr>
      <w:r>
        <w:rPr>
          <w:rFonts w:hint="eastAsia" w:ascii="楷体" w:hAnsi="楷体" w:eastAsia="楷体"/>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spacing w:line="360" w:lineRule="auto"/>
        <w:rPr>
          <w:rFonts w:ascii="楷体" w:hAnsi="楷体" w:eastAsia="楷体"/>
          <w:sz w:val="24"/>
        </w:rPr>
      </w:pPr>
      <w:r>
        <w:rPr>
          <w:rFonts w:hint="eastAsia" w:ascii="楷体" w:hAnsi="楷体" w:eastAsia="楷体"/>
          <w:sz w:val="24"/>
        </w:rPr>
        <w:t xml:space="preserve">（三）特定产品的关键组件、关键工序符合相关要求</w:t>
      </w:r>
      <w:r/>
    </w:p>
    <w:p>
      <w:pPr>
        <w:ind w:firstLine="480"/>
        <w:spacing w:line="360" w:lineRule="auto"/>
        <w:rPr>
          <w:rFonts w:ascii="楷体" w:hAnsi="楷体" w:eastAsia="楷体"/>
          <w:sz w:val="24"/>
        </w:rPr>
      </w:pPr>
      <w:r>
        <w:rPr>
          <w:rFonts w:hint="eastAsia" w:ascii="楷体" w:hAnsi="楷体" w:eastAsia="楷体"/>
          <w:sz w:val="24"/>
        </w:rPr>
        <w:t xml:space="preserve">对特定产品，在符合本通知第一条第（一）项和第（二）项条件的基础上，应当符合财政部会同有关行业主管部门确定的其关键组件、关键工序在中国境内生产、完成等要求。</w:t>
      </w:r>
      <w:r/>
    </w:p>
    <w:p>
      <w:pPr>
        <w:ind w:firstLine="480"/>
        <w:spacing w:line="360" w:lineRule="auto"/>
        <w:rPr>
          <w:rFonts w:ascii="楷体" w:hAnsi="楷体" w:eastAsia="楷体"/>
          <w:sz w:val="24"/>
        </w:rPr>
      </w:pPr>
      <w:r>
        <w:rPr>
          <w:rFonts w:hint="eastAsia" w:ascii="楷体" w:hAnsi="楷体" w:eastAsia="楷体"/>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spacing w:line="360" w:lineRule="auto"/>
        <w:rPr>
          <w:rFonts w:ascii="楷体" w:hAnsi="楷体" w:eastAsia="楷体"/>
          <w:sz w:val="24"/>
        </w:rPr>
      </w:pPr>
      <w:r>
        <w:rPr>
          <w:rFonts w:hint="eastAsia" w:ascii="楷体" w:hAnsi="楷体" w:eastAsia="楷体"/>
          <w:sz w:val="24"/>
        </w:rPr>
        <w:t xml:space="preserve">5.7.2适用范围</w:t>
      </w:r>
      <w:r/>
    </w:p>
    <w:p>
      <w:pPr>
        <w:ind w:firstLine="480"/>
        <w:spacing w:line="360" w:lineRule="auto"/>
        <w:rPr>
          <w:rFonts w:ascii="楷体" w:hAnsi="楷体" w:eastAsia="楷体"/>
          <w:sz w:val="24"/>
        </w:rPr>
      </w:pPr>
      <w:r>
        <w:rPr>
          <w:rFonts w:hint="eastAsia" w:ascii="楷体" w:hAnsi="楷体" w:eastAsia="楷体"/>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楷体" w:hAnsi="楷体" w:eastAsia="楷体"/>
          <w:sz w:val="24"/>
        </w:rPr>
      </w:pPr>
      <w:r>
        <w:rPr>
          <w:rFonts w:hint="eastAsia" w:ascii="楷体" w:hAnsi="楷体" w:eastAsia="楷体"/>
          <w:sz w:val="24"/>
        </w:rPr>
        <w:t xml:space="preserve">5.7.3对本国产品的支持政策</w:t>
      </w:r>
      <w:r/>
    </w:p>
    <w:p>
      <w:pPr>
        <w:ind w:firstLine="480"/>
        <w:spacing w:line="360" w:lineRule="auto"/>
        <w:rPr>
          <w:rFonts w:ascii="楷体" w:hAnsi="楷体" w:eastAsia="楷体"/>
          <w:sz w:val="24"/>
        </w:rPr>
      </w:pPr>
      <w:r>
        <w:rPr>
          <w:rFonts w:hint="eastAsia" w:ascii="楷体" w:hAnsi="楷体" w:eastAsia="楷体"/>
          <w:sz w:val="24"/>
        </w:rPr>
        <w:t xml:space="preserve">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ascii="楷体" w:hAnsi="楷体" w:eastAsia="楷体"/>
          <w:sz w:val="24"/>
        </w:rPr>
      </w:pPr>
      <w:r>
        <w:rPr>
          <w:rFonts w:hint="eastAsia" w:ascii="楷体" w:hAnsi="楷体" w:eastAsia="楷体"/>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ascii="楷体" w:hAnsi="楷体" w:eastAsia="楷体"/>
          <w:sz w:val="24"/>
        </w:rPr>
      </w:pPr>
      <w:r>
        <w:rPr>
          <w:rFonts w:hint="eastAsia" w:ascii="楷体" w:hAnsi="楷体" w:eastAsia="楷体"/>
          <w:sz w:val="24"/>
        </w:rPr>
        <w:t xml:space="preserve">5.7.4书面澄清、说明或者补正</w:t>
      </w:r>
      <w:r/>
    </w:p>
    <w:p>
      <w:pPr>
        <w:ind w:firstLine="480"/>
        <w:spacing w:line="360" w:lineRule="auto"/>
        <w:rPr>
          <w:rFonts w:ascii="楷体" w:hAnsi="楷体" w:eastAsia="楷体"/>
          <w:sz w:val="24"/>
        </w:rPr>
      </w:pPr>
      <w:r>
        <w:rPr>
          <w:rFonts w:hint="eastAsia" w:ascii="楷体" w:hAnsi="楷体" w:eastAsia="楷体"/>
          <w:sz w:val="24"/>
        </w:rPr>
        <w:t xml:space="preserve">评审中发现《声明函》内容含义不明确、同类事项与投标（响应）文件表述不一致或者有明显文字错误等情况的，应当以书面形式要求供应商</w:t>
      </w:r>
      <w:r>
        <w:rPr>
          <w:rFonts w:hint="eastAsia" w:ascii="楷体" w:hAnsi="楷体" w:eastAsia="楷体"/>
          <w:sz w:val="24"/>
        </w:rPr>
        <w:t xml:space="preserve">作出</w:t>
      </w:r>
      <w:r>
        <w:rPr>
          <w:rFonts w:hint="eastAsia" w:ascii="楷体" w:hAnsi="楷体" w:eastAsia="楷体"/>
          <w:sz w:val="24"/>
        </w:rPr>
        <w:t xml:space="preserve">必要的澄清、说明或者补正。经澄清、说明或者补正的《声明函》仍然不符合《通知》规定要求的，供应商提供的相关产品视为不符合本国产品标准。</w:t>
      </w:r>
      <w:r/>
    </w:p>
    <w:p>
      <w:pPr>
        <w:ind w:firstLine="480"/>
        <w:spacing w:line="360" w:lineRule="auto"/>
        <w:rPr>
          <w:rFonts w:ascii="楷体" w:hAnsi="楷体" w:eastAsia="楷体"/>
          <w:sz w:val="24"/>
        </w:rPr>
      </w:pPr>
      <w:r>
        <w:rPr>
          <w:rFonts w:hint="eastAsia" w:ascii="楷体" w:hAnsi="楷体" w:eastAsia="楷体"/>
          <w:sz w:val="24"/>
        </w:rPr>
        <w:t xml:space="preserve">5.</w:t>
      </w:r>
      <w:r>
        <w:rPr>
          <w:rFonts w:hint="eastAsia" w:ascii="楷体" w:hAnsi="楷体" w:eastAsia="楷体"/>
          <w:sz w:val="24"/>
        </w:rPr>
        <w:t xml:space="preserve">8</w:t>
      </w:r>
      <w:r>
        <w:rPr>
          <w:rFonts w:hint="eastAsia" w:ascii="楷体" w:hAnsi="楷体" w:eastAsia="楷体"/>
          <w:sz w:val="24"/>
        </w:rPr>
        <w:t xml:space="preserve">根据江苏省财政厅、国家金融监督管理总局江苏监管局、江苏省地方金融监督管理局《关于在全省政府采购领域推行电子履约保函（保险）的通知》（</w:t>
      </w:r>
      <w:r>
        <w:rPr>
          <w:rFonts w:hint="eastAsia" w:ascii="楷体" w:hAnsi="楷体" w:eastAsia="楷体"/>
          <w:sz w:val="24"/>
        </w:rPr>
        <w:t xml:space="preserve">苏财购【2023】</w:t>
      </w:r>
      <w:r>
        <w:rPr>
          <w:rFonts w:hint="eastAsia" w:ascii="楷体" w:hAnsi="楷体" w:eastAsia="楷体"/>
          <w:sz w:val="24"/>
        </w:rPr>
        <w:t xml:space="preserve">150号）要求，参与采购活动且中标、成交的企业，可以用履约保函（保险）形式代替提供履约保证金。</w:t>
      </w:r>
      <w:bookmarkEnd w:id="95"/>
      <w:r/>
      <w:bookmarkEnd w:id="96"/>
      <w:r/>
      <w:r/>
    </w:p>
    <w:p>
      <w:pPr>
        <w:pStyle w:val="718"/>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二、招标文件</w:t>
      </w:r>
      <w:r/>
    </w:p>
    <w:p>
      <w:pPr>
        <w:pStyle w:val="718"/>
        <w:ind w:firstLine="446"/>
        <w:keepLines w:val="0"/>
        <w:keepNext w:val="0"/>
        <w:spacing w:before="200" w:after="200" w:line="360" w:lineRule="auto"/>
        <w:rPr>
          <w:rFonts w:ascii="楷体" w:hAnsi="楷体" w:eastAsia="楷体"/>
          <w:sz w:val="30"/>
        </w:rPr>
      </w:pPr>
      <w:r/>
      <w:bookmarkStart w:id="97" w:name="_Toc100386042"/>
      <w:r/>
      <w:bookmarkStart w:id="98" w:name="_Toc20732976"/>
      <w:r/>
      <w:bookmarkStart w:id="99" w:name="_Toc98669339"/>
      <w:r/>
      <w:bookmarkStart w:id="100" w:name="_Toc92168008"/>
      <w:r/>
      <w:bookmarkStart w:id="101" w:name="_Toc98669697"/>
      <w:r>
        <w:rPr>
          <w:rFonts w:hint="eastAsia" w:ascii="楷体" w:hAnsi="楷体" w:eastAsia="楷体"/>
          <w:sz w:val="30"/>
        </w:rPr>
        <w:t xml:space="preserve">6.招标文件组成</w:t>
      </w:r>
      <w:r/>
    </w:p>
    <w:p>
      <w:pPr>
        <w:ind w:firstLine="480"/>
        <w:spacing w:line="360" w:lineRule="auto"/>
        <w:rPr>
          <w:rFonts w:ascii="楷体" w:hAnsi="楷体" w:eastAsia="楷体"/>
          <w:sz w:val="24"/>
        </w:rPr>
      </w:pPr>
      <w:r>
        <w:rPr>
          <w:rFonts w:hint="eastAsia" w:ascii="楷体" w:hAnsi="楷体" w:eastAsia="楷体"/>
          <w:sz w:val="24"/>
        </w:rPr>
        <w:t xml:space="preserve">6.1 </w:t>
      </w:r>
      <w:r>
        <w:rPr>
          <w:rFonts w:hint="eastAsia" w:ascii="楷体" w:hAnsi="楷体" w:eastAsia="楷体"/>
          <w:color w:val="000000"/>
          <w:sz w:val="24"/>
        </w:rPr>
        <w:t xml:space="preserve">招标文件包括：</w:t>
      </w:r>
      <w:r/>
    </w:p>
    <w:p>
      <w:pPr>
        <w:ind w:firstLine="480"/>
        <w:spacing w:line="360" w:lineRule="auto"/>
        <w:rPr>
          <w:rFonts w:ascii="楷体" w:hAnsi="楷体" w:eastAsia="楷体"/>
          <w:sz w:val="24"/>
        </w:rPr>
      </w:pPr>
      <w:r>
        <w:rPr>
          <w:rFonts w:hint="eastAsia" w:ascii="楷体" w:hAnsi="楷体" w:eastAsia="楷体"/>
          <w:sz w:val="24"/>
        </w:rPr>
        <w:t xml:space="preserve">（1）投标邀请</w:t>
      </w:r>
      <w:r/>
    </w:p>
    <w:p>
      <w:pPr>
        <w:ind w:firstLine="480"/>
        <w:spacing w:line="360" w:lineRule="auto"/>
        <w:rPr>
          <w:rFonts w:ascii="楷体" w:hAnsi="楷体" w:eastAsia="楷体"/>
          <w:sz w:val="24"/>
        </w:rPr>
      </w:pPr>
      <w:r>
        <w:rPr>
          <w:rFonts w:hint="eastAsia" w:ascii="楷体" w:hAnsi="楷体" w:eastAsia="楷体"/>
          <w:sz w:val="24"/>
        </w:rPr>
        <w:t xml:space="preserve">（2）投标人须知                  </w:t>
      </w:r>
      <w:r/>
    </w:p>
    <w:p>
      <w:pPr>
        <w:ind w:firstLine="480"/>
        <w:spacing w:line="360" w:lineRule="auto"/>
        <w:rPr>
          <w:rFonts w:ascii="楷体" w:hAnsi="楷体" w:eastAsia="楷体"/>
          <w:sz w:val="24"/>
        </w:rPr>
      </w:pPr>
      <w:r>
        <w:rPr>
          <w:rFonts w:hint="eastAsia" w:ascii="楷体" w:hAnsi="楷体" w:eastAsia="楷体"/>
          <w:sz w:val="24"/>
        </w:rPr>
        <w:t xml:space="preserve">（3）</w:t>
      </w:r>
      <w:r>
        <w:rPr>
          <w:rFonts w:hint="eastAsia" w:ascii="楷体" w:hAnsi="楷体" w:eastAsia="楷体"/>
          <w:sz w:val="24"/>
        </w:rPr>
        <w:t xml:space="preserve">拟签订</w:t>
      </w:r>
      <w:r>
        <w:rPr>
          <w:rFonts w:hint="eastAsia" w:ascii="楷体" w:hAnsi="楷体" w:eastAsia="楷体"/>
          <w:sz w:val="24"/>
        </w:rPr>
        <w:t xml:space="preserve">的合同文本</w:t>
      </w:r>
      <w:r/>
    </w:p>
    <w:p>
      <w:pPr>
        <w:ind w:firstLine="480"/>
        <w:spacing w:line="360" w:lineRule="auto"/>
        <w:rPr>
          <w:rFonts w:ascii="楷体" w:hAnsi="楷体" w:eastAsia="楷体"/>
          <w:sz w:val="24"/>
        </w:rPr>
      </w:pPr>
      <w:r>
        <w:rPr>
          <w:rFonts w:hint="eastAsia" w:ascii="楷体" w:hAnsi="楷体" w:eastAsia="楷体"/>
          <w:sz w:val="24"/>
        </w:rPr>
        <w:t xml:space="preserve">（4）采购需求</w:t>
      </w:r>
      <w:r/>
    </w:p>
    <w:p>
      <w:pPr>
        <w:ind w:firstLine="480"/>
        <w:spacing w:line="360" w:lineRule="auto"/>
        <w:rPr>
          <w:rFonts w:ascii="楷体" w:hAnsi="楷体" w:eastAsia="楷体"/>
          <w:sz w:val="24"/>
        </w:rPr>
      </w:pPr>
      <w:r>
        <w:rPr>
          <w:rFonts w:hint="eastAsia" w:ascii="楷体" w:hAnsi="楷体" w:eastAsia="楷体"/>
          <w:sz w:val="24"/>
        </w:rPr>
        <w:t xml:space="preserve">（5）评标办法和标准</w:t>
      </w:r>
      <w:r/>
    </w:p>
    <w:p>
      <w:pPr>
        <w:ind w:firstLine="480"/>
        <w:spacing w:line="360" w:lineRule="auto"/>
        <w:rPr>
          <w:rFonts w:ascii="楷体" w:hAnsi="楷体" w:eastAsia="楷体"/>
          <w:sz w:val="24"/>
        </w:rPr>
      </w:pPr>
      <w:r>
        <w:rPr>
          <w:rFonts w:hint="eastAsia" w:ascii="楷体" w:hAnsi="楷体" w:eastAsia="楷体"/>
          <w:sz w:val="24"/>
        </w:rPr>
        <w:t xml:space="preserve">（6）投标文件（格式）</w:t>
      </w:r>
      <w:r/>
    </w:p>
    <w:p>
      <w:pPr>
        <w:ind w:firstLine="480"/>
        <w:spacing w:line="360" w:lineRule="auto"/>
        <w:rPr>
          <w:rFonts w:ascii="楷体" w:hAnsi="楷体" w:eastAsia="楷体"/>
          <w:sz w:val="24"/>
        </w:rPr>
      </w:pPr>
      <w:r>
        <w:rPr>
          <w:rFonts w:hint="eastAsia" w:ascii="楷体" w:hAnsi="楷体" w:eastAsia="楷体"/>
          <w:sz w:val="24"/>
        </w:rPr>
        <w:t xml:space="preserve">6.2 投标人获取本文件后，应认真阅读本文件中所有的事项、格式条款和规范等要求。</w:t>
      </w:r>
      <w:r/>
    </w:p>
    <w:p>
      <w:pPr>
        <w:ind w:firstLine="480"/>
        <w:spacing w:line="360" w:lineRule="auto"/>
        <w:rPr>
          <w:rFonts w:ascii="楷体" w:hAnsi="楷体" w:eastAsia="楷体"/>
          <w:sz w:val="24"/>
        </w:rPr>
      </w:pPr>
      <w:r>
        <w:rPr>
          <w:rFonts w:hint="eastAsia" w:ascii="楷体" w:hAnsi="楷体" w:eastAsia="楷体"/>
          <w:sz w:val="24"/>
        </w:rPr>
        <w:t xml:space="preserve">6.3 </w:t>
      </w:r>
      <w:r>
        <w:rPr>
          <w:rFonts w:hint="eastAsia" w:ascii="楷体" w:hAnsi="楷体" w:eastAsia="楷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sz w:val="24"/>
        </w:rPr>
        <w:t xml:space="preserve">。</w:t>
      </w:r>
      <w:r/>
    </w:p>
    <w:p>
      <w:pPr>
        <w:pStyle w:val="718"/>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7．招标文件的澄清</w:t>
      </w:r>
      <w:bookmarkStart w:id="102" w:name="_Toc98669340"/>
      <w:r/>
      <w:bookmarkStart w:id="103" w:name="_Toc98669698"/>
      <w:r/>
      <w:bookmarkStart w:id="104" w:name="_Toc20732977"/>
      <w:r/>
      <w:bookmarkStart w:id="105" w:name="_Toc92168009"/>
      <w:r/>
      <w:bookmarkStart w:id="106" w:name="_Toc100386043"/>
      <w:r/>
      <w:bookmarkEnd w:id="97"/>
      <w:r/>
      <w:bookmarkEnd w:id="98"/>
      <w:r/>
      <w:bookmarkEnd w:id="99"/>
      <w:r/>
      <w:bookmarkEnd w:id="100"/>
      <w:r/>
      <w:bookmarkEnd w:id="101"/>
      <w:r>
        <w:rPr>
          <w:rFonts w:hint="eastAsia" w:ascii="楷体" w:hAnsi="楷体" w:eastAsia="楷体"/>
          <w:sz w:val="30"/>
        </w:rPr>
        <w:t xml:space="preserve">和修改</w:t>
      </w:r>
      <w:bookmarkEnd w:id="102"/>
      <w:r/>
      <w:bookmarkEnd w:id="103"/>
      <w:r/>
      <w:bookmarkEnd w:id="104"/>
      <w:r/>
      <w:bookmarkEnd w:id="105"/>
      <w:r/>
      <w:bookmarkEnd w:id="106"/>
      <w:r/>
      <w:r/>
    </w:p>
    <w:p>
      <w:pPr>
        <w:ind w:firstLine="480"/>
        <w:spacing w:line="360" w:lineRule="auto"/>
        <w:rPr>
          <w:rFonts w:ascii="楷体" w:hAnsi="楷体" w:eastAsia="楷体"/>
          <w:sz w:val="24"/>
        </w:rPr>
      </w:pPr>
      <w:r>
        <w:rPr>
          <w:rFonts w:hint="eastAsia" w:ascii="楷体" w:hAnsi="楷体" w:eastAsia="楷体"/>
          <w:sz w:val="24"/>
        </w:rPr>
        <w:t xml:space="preserve">7.1 任何要求对招标文件进行澄清的潜在投标人，应及时联系项目联系人。</w:t>
      </w:r>
      <w:r/>
    </w:p>
    <w:p>
      <w:pPr>
        <w:ind w:firstLine="480"/>
        <w:spacing w:line="360" w:lineRule="auto"/>
        <w:rPr>
          <w:rFonts w:ascii="楷体" w:hAnsi="楷体" w:eastAsia="楷体"/>
          <w:sz w:val="24"/>
        </w:rPr>
      </w:pPr>
      <w:r>
        <w:rPr>
          <w:rFonts w:hint="eastAsia" w:ascii="楷体" w:hAnsi="楷体" w:eastAsia="楷体"/>
          <w:sz w:val="24"/>
        </w:rPr>
        <w:t xml:space="preserve">7.2 </w:t>
      </w:r>
      <w:r>
        <w:rPr>
          <w:rFonts w:hint="eastAsia" w:ascii="楷体" w:hAnsi="楷体" w:eastAsia="楷体"/>
          <w:b/>
          <w:sz w:val="24"/>
        </w:rPr>
        <w:t xml:space="preserve">按照权责相一致原则，投标人提出的对于招标文件主要商务、技术指标的相关澄清、修改要求，由采购人负责答复并视情况</w:t>
      </w:r>
      <w:r>
        <w:rPr>
          <w:rFonts w:hint="eastAsia" w:ascii="楷体" w:hAnsi="楷体" w:eastAsia="楷体"/>
          <w:b/>
          <w:sz w:val="24"/>
        </w:rPr>
        <w:t xml:space="preserve">作出</w:t>
      </w:r>
      <w:r>
        <w:rPr>
          <w:rFonts w:hint="eastAsia" w:ascii="楷体" w:hAnsi="楷体" w:eastAsia="楷体"/>
          <w:b/>
          <w:sz w:val="24"/>
        </w:rPr>
        <w:t xml:space="preserve">澄清或修改的决定。</w:t>
      </w:r>
      <w:r/>
    </w:p>
    <w:p>
      <w:pPr>
        <w:ind w:firstLine="480"/>
        <w:spacing w:line="360" w:lineRule="auto"/>
        <w:rPr>
          <w:rFonts w:ascii="楷体" w:hAnsi="楷体" w:eastAsia="楷体"/>
          <w:sz w:val="24"/>
        </w:rPr>
      </w:pPr>
      <w:r>
        <w:rPr>
          <w:rFonts w:hint="eastAsia" w:ascii="楷体" w:hAnsi="楷体" w:eastAsia="楷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楷体" w:hAnsi="楷体" w:eastAsia="楷体"/>
          <w:sz w:val="24"/>
        </w:rPr>
      </w:pPr>
      <w:r>
        <w:rPr>
          <w:rFonts w:hint="eastAsia" w:ascii="楷体" w:hAnsi="楷体" w:eastAsia="楷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楷体" w:hAnsi="楷体" w:eastAsia="楷体"/>
          <w:color w:val="000000"/>
          <w:sz w:val="24"/>
        </w:rPr>
        <w:t xml:space="preserve">投标人应及时自行登录系统查看相应内容。</w:t>
      </w:r>
      <w:r/>
    </w:p>
    <w:p>
      <w:pPr>
        <w:pStyle w:val="718"/>
        <w:keepLines w:val="0"/>
        <w:keepNext w:val="0"/>
        <w:spacing w:before="0" w:after="0" w:line="360" w:lineRule="auto"/>
        <w:tabs>
          <w:tab w:val="left" w:pos="492" w:leader="none"/>
        </w:tabs>
        <w:rPr>
          <w:rFonts w:hAnsi="宋体"/>
          <w:sz w:val="24"/>
          <w:szCs w:val="24"/>
        </w:rPr>
      </w:pPr>
      <w:r>
        <w:rPr>
          <w:rFonts w:hint="eastAsia" w:ascii="楷体" w:hAnsi="楷体" w:eastAsia="楷体"/>
          <w:sz w:val="24"/>
        </w:rPr>
        <w:tab/>
      </w:r>
      <w:r>
        <w:rPr>
          <w:rFonts w:hint="eastAsia" w:ascii="楷体" w:hAnsi="楷体" w:eastAsia="楷体"/>
          <w:b w:val="0"/>
          <w:sz w:val="24"/>
          <w:szCs w:val="24"/>
        </w:rPr>
        <w:t xml:space="preserve">7.5</w:t>
      </w:r>
      <w:r>
        <w:rPr>
          <w:rFonts w:hint="eastAsia" w:ascii="楷体" w:hAnsi="楷体" w:eastAsia="楷体"/>
          <w:sz w:val="24"/>
          <w:szCs w:val="24"/>
        </w:rPr>
        <w:t xml:space="preserve"> 如</w:t>
      </w:r>
      <w:r>
        <w:rPr>
          <w:rFonts w:hint="eastAsia" w:ascii="楷体" w:hAnsi="楷体" w:eastAsia="楷体"/>
          <w:sz w:val="24"/>
        </w:rPr>
        <w:t xml:space="preserve">澄清或修改公告</w:t>
      </w:r>
      <w:r>
        <w:rPr>
          <w:rFonts w:hint="eastAsia" w:ascii="楷体" w:hAnsi="楷体" w:eastAsia="楷体"/>
          <w:sz w:val="24"/>
          <w:szCs w:val="24"/>
        </w:rPr>
        <w:t xml:space="preserve">有重新发布招标文件的，投标人应下载最新发布的招标文件制作投标文件。</w:t>
      </w:r>
      <w:r>
        <w:rPr>
          <w:rFonts w:ascii="楷体" w:hAnsi="楷体" w:eastAsia="楷体"/>
          <w:sz w:val="24"/>
          <w:szCs w:val="24"/>
        </w:rPr>
        <w:t xml:space="preserve">因投标人自身原因未能及时获取的</w:t>
      </w:r>
      <w:r>
        <w:rPr>
          <w:rFonts w:hint="eastAsia" w:ascii="楷体" w:hAnsi="楷体" w:eastAsia="楷体"/>
          <w:sz w:val="24"/>
          <w:szCs w:val="24"/>
        </w:rPr>
        <w:t xml:space="preserve">，一切后果由投标人自行承担。</w:t>
      </w:r>
      <w:r/>
    </w:p>
    <w:p>
      <w:pPr>
        <w:pStyle w:val="718"/>
        <w:jc w:val="center"/>
        <w:keepLines w:val="0"/>
        <w:keepNext w:val="0"/>
        <w:spacing w:before="200" w:after="200" w:line="360" w:lineRule="auto"/>
        <w:rPr>
          <w:rFonts w:ascii="楷体" w:hAnsi="楷体" w:eastAsia="楷体"/>
          <w:szCs w:val="32"/>
        </w:rPr>
      </w:pPr>
      <w:r>
        <w:rPr>
          <w:rFonts w:hint="eastAsia" w:ascii="楷体" w:hAnsi="楷体" w:eastAsia="楷体"/>
          <w:szCs w:val="32"/>
        </w:rPr>
        <w:t xml:space="preserve">三、投标文件</w:t>
      </w:r>
      <w:r/>
    </w:p>
    <w:p>
      <w:pPr>
        <w:pStyle w:val="718"/>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8.编制投标文件的工具</w:t>
      </w:r>
      <w:r/>
    </w:p>
    <w:p>
      <w:pPr>
        <w:ind w:firstLine="480"/>
        <w:spacing w:line="360" w:lineRule="auto"/>
        <w:rPr>
          <w:rFonts w:ascii="楷体" w:hAnsi="楷体" w:eastAsia="楷体"/>
          <w:sz w:val="24"/>
        </w:rPr>
      </w:pPr>
      <w:r>
        <w:rPr>
          <w:rFonts w:hint="eastAsia" w:ascii="楷体" w:hAnsi="楷体" w:eastAsia="楷体"/>
          <w:sz w:val="24"/>
        </w:rPr>
        <w:t xml:space="preserve">8.1 投标人须通过</w:t>
      </w:r>
      <w:bookmarkStart w:id="107" w:name="OLE_LINK114"/>
      <w:r/>
      <w:bookmarkStart w:id="108" w:name="OLE_LINK115"/>
      <w:r>
        <w:rPr>
          <w:rFonts w:hint="eastAsia" w:ascii="楷体" w:hAnsi="楷体" w:eastAsia="楷体"/>
          <w:sz w:val="24"/>
        </w:rPr>
        <w:t xml:space="preserve">江苏政府采购网(详见江苏省政府采购管理交易系统（苏</w:t>
      </w:r>
      <w:r>
        <w:rPr>
          <w:rFonts w:hint="eastAsia" w:ascii="楷体" w:hAnsi="楷体" w:eastAsia="楷体"/>
          <w:sz w:val="24"/>
        </w:rPr>
        <w:t xml:space="preserve">采云</w:t>
      </w:r>
      <w:r>
        <w:rPr>
          <w:rFonts w:hint="eastAsia" w:ascii="楷体" w:hAnsi="楷体" w:eastAsia="楷体"/>
          <w:sz w:val="24"/>
        </w:rPr>
        <w:t xml:space="preserve">）供应商操作手册</w:t>
      </w:r>
      <w:r>
        <w:rPr>
          <w:rFonts w:ascii="楷体" w:hAnsi="楷体" w:eastAsia="楷体"/>
          <w:sz w:val="24"/>
        </w:rPr>
        <w:t xml:space="preserve">)</w:t>
      </w:r>
      <w:bookmarkEnd w:id="107"/>
      <w:r/>
      <w:bookmarkEnd w:id="108"/>
      <w:r>
        <w:rPr>
          <w:rFonts w:hint="eastAsia" w:ascii="楷体" w:hAnsi="楷体" w:eastAsia="楷体"/>
          <w:sz w:val="24"/>
        </w:rPr>
        <w:t xml:space="preserve">提供的最新响应文件制作软件编制投标文件。</w:t>
      </w:r>
      <w:r/>
    </w:p>
    <w:p>
      <w:pPr>
        <w:pStyle w:val="718"/>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9.投标文件语言及度量衡单位</w:t>
      </w:r>
      <w:r/>
    </w:p>
    <w:p>
      <w:pPr>
        <w:ind w:firstLine="480"/>
        <w:spacing w:line="360" w:lineRule="auto"/>
        <w:rPr>
          <w:rFonts w:ascii="楷体" w:hAnsi="楷体" w:eastAsia="楷体"/>
          <w:sz w:val="24"/>
        </w:rPr>
      </w:pPr>
      <w:r>
        <w:rPr>
          <w:rFonts w:hint="eastAsia" w:ascii="楷体" w:hAnsi="楷体" w:eastAsia="楷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楷体" w:hAnsi="楷体" w:eastAsia="楷体"/>
          <w:sz w:val="24"/>
        </w:rPr>
      </w:pPr>
      <w:r>
        <w:rPr>
          <w:rFonts w:hint="eastAsia" w:ascii="楷体" w:hAnsi="楷体" w:eastAsia="楷体"/>
          <w:sz w:val="24"/>
        </w:rPr>
        <w:t xml:space="preserve">9.2 投标文件中所使用的计量单位除招标文件中另有特殊规定外，一律使用法定计量单位。</w:t>
      </w:r>
      <w:r/>
    </w:p>
    <w:p>
      <w:pPr>
        <w:pStyle w:val="718"/>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10.投标文件的构成</w:t>
      </w:r>
      <w:r/>
    </w:p>
    <w:p>
      <w:pPr>
        <w:pStyle w:val="1865"/>
        <w:ind w:firstLine="425"/>
        <w:spacing w:line="360" w:lineRule="auto"/>
        <w:widowControl/>
        <w:rPr>
          <w:rFonts w:ascii="楷体" w:hAnsi="楷体" w:eastAsia="楷体"/>
          <w:sz w:val="24"/>
        </w:rPr>
      </w:pPr>
      <w:r>
        <w:rPr>
          <w:rFonts w:hint="eastAsia" w:ascii="楷体" w:hAnsi="楷体" w:eastAsia="楷体"/>
          <w:sz w:val="24"/>
        </w:rPr>
        <w:t xml:space="preserve">10.1 投标文件分为资格部分、商务部分、技术部分和价格部分。</w:t>
      </w:r>
      <w:r/>
    </w:p>
    <w:p>
      <w:pPr>
        <w:pStyle w:val="1865"/>
        <w:ind w:firstLine="425"/>
        <w:spacing w:line="360" w:lineRule="auto"/>
        <w:widowControl/>
        <w:rPr>
          <w:rFonts w:ascii="楷体" w:hAnsi="楷体" w:eastAsia="楷体"/>
          <w:sz w:val="24"/>
        </w:rPr>
      </w:pPr>
      <w:r>
        <w:rPr>
          <w:rFonts w:hint="eastAsia" w:ascii="楷体" w:hAnsi="楷体" w:eastAsia="楷体"/>
          <w:sz w:val="24"/>
        </w:rPr>
        <w:t xml:space="preserve">10.2 资格部分系指投标人提交的证明其有资格参加投标的文件。</w:t>
      </w:r>
      <w:r/>
    </w:p>
    <w:p>
      <w:pPr>
        <w:pStyle w:val="1865"/>
        <w:ind w:firstLine="425"/>
        <w:spacing w:line="360" w:lineRule="auto"/>
        <w:widowControl/>
        <w:rPr>
          <w:rFonts w:ascii="楷体" w:hAnsi="楷体" w:eastAsia="楷体"/>
          <w:sz w:val="24"/>
        </w:rPr>
      </w:pPr>
      <w:r>
        <w:rPr>
          <w:rFonts w:hint="eastAsia" w:ascii="楷体" w:hAnsi="楷体" w:eastAsia="楷体"/>
          <w:sz w:val="24"/>
        </w:rPr>
        <w:t xml:space="preserve">10.2 商务部分系指投标人提交的证明其中标后有能力履行合同的文件。</w:t>
      </w:r>
      <w:r/>
    </w:p>
    <w:p>
      <w:pPr>
        <w:pStyle w:val="1865"/>
        <w:ind w:firstLine="425"/>
        <w:spacing w:line="360" w:lineRule="auto"/>
        <w:widowControl/>
        <w:rPr>
          <w:rFonts w:ascii="楷体" w:hAnsi="楷体" w:eastAsia="楷体"/>
          <w:sz w:val="24"/>
        </w:rPr>
      </w:pPr>
      <w:r>
        <w:rPr>
          <w:rFonts w:hint="eastAsia" w:ascii="楷体" w:hAnsi="楷体" w:eastAsia="楷体"/>
          <w:sz w:val="24"/>
        </w:rPr>
        <w:t xml:space="preserve">10.3 技术部分系指投标人提交的能够证明投标人提供的货物（服务）符合招标文件规定的文件。</w:t>
      </w:r>
      <w:r/>
    </w:p>
    <w:p>
      <w:pPr>
        <w:pStyle w:val="1865"/>
        <w:ind w:firstLine="425"/>
        <w:spacing w:line="360" w:lineRule="auto"/>
        <w:widowControl/>
        <w:rPr>
          <w:rFonts w:ascii="楷体" w:hAnsi="楷体" w:eastAsia="楷体"/>
          <w:sz w:val="24"/>
        </w:rPr>
      </w:pPr>
      <w:r>
        <w:rPr>
          <w:rFonts w:hint="eastAsia" w:ascii="楷体" w:hAnsi="楷体" w:eastAsia="楷体"/>
          <w:sz w:val="24"/>
        </w:rPr>
        <w:t xml:space="preserve">10.4 具体填写格式详见招标文件第六部分。</w:t>
      </w:r>
      <w:r/>
    </w:p>
    <w:p>
      <w:pPr>
        <w:pStyle w:val="718"/>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11．投标文件的编制</w:t>
      </w:r>
      <w:r/>
    </w:p>
    <w:p>
      <w:pPr>
        <w:ind w:left="1" w:firstLine="480"/>
        <w:spacing w:line="360" w:lineRule="auto"/>
        <w:rPr>
          <w:rFonts w:ascii="楷体" w:hAnsi="楷体" w:eastAsia="楷体"/>
          <w:b/>
          <w:sz w:val="24"/>
        </w:rPr>
      </w:pPr>
      <w:r>
        <w:rPr>
          <w:rFonts w:hint="eastAsia" w:ascii="楷体" w:hAnsi="楷体" w:eastAsia="楷体"/>
          <w:sz w:val="24"/>
        </w:rPr>
        <w:t xml:space="preserve">11.1 投标人应仔细阅读招标文件，按照招标文件的要求编制投标文件。投标文件应当对招标文件提出的要求和条件</w:t>
      </w:r>
      <w:r>
        <w:rPr>
          <w:rFonts w:hint="eastAsia" w:ascii="楷体" w:hAnsi="楷体" w:eastAsia="楷体"/>
          <w:sz w:val="24"/>
        </w:rPr>
        <w:t xml:space="preserve">作出</w:t>
      </w:r>
      <w:r>
        <w:rPr>
          <w:rFonts w:hint="eastAsia" w:ascii="楷体" w:hAnsi="楷体" w:eastAsia="楷体"/>
          <w:sz w:val="24"/>
        </w:rPr>
        <w:t xml:space="preserve">明确响应。</w:t>
      </w:r>
      <w:r/>
    </w:p>
    <w:p>
      <w:pPr>
        <w:ind w:left="1" w:firstLine="480"/>
        <w:spacing w:line="360" w:lineRule="auto"/>
        <w:rPr>
          <w:rFonts w:ascii="楷体" w:hAnsi="楷体" w:eastAsia="楷体"/>
          <w:b/>
          <w:sz w:val="24"/>
        </w:rPr>
      </w:pPr>
      <w:r>
        <w:rPr>
          <w:rFonts w:hint="eastAsia" w:ascii="楷体" w:hAnsi="楷体" w:eastAsia="楷体"/>
          <w:sz w:val="24"/>
        </w:rPr>
        <w:t xml:space="preserve">11.2 </w:t>
      </w:r>
      <w:r>
        <w:rPr>
          <w:rFonts w:hint="eastAsia" w:ascii="楷体" w:hAnsi="楷体" w:eastAsia="楷体"/>
          <w:b/>
          <w:sz w:val="24"/>
        </w:rPr>
        <w:t xml:space="preserve">投标人在编制投标文件时，请按照招标文件第六部</w:t>
      </w:r>
      <w:r>
        <w:rPr>
          <w:rFonts w:hint="eastAsia" w:ascii="楷体" w:hAnsi="楷体" w:eastAsia="楷体"/>
          <w:b/>
          <w:sz w:val="24"/>
        </w:rPr>
        <w:t xml:space="preserve">分规定</w:t>
      </w:r>
      <w:r>
        <w:rPr>
          <w:rFonts w:hint="eastAsia" w:ascii="楷体" w:hAnsi="楷体" w:eastAsia="楷体"/>
          <w:b/>
          <w:sz w:val="24"/>
        </w:rPr>
        <w:t xml:space="preserve">的格式进行填写并提交到对应位置，无相应内容可填的项应填写“无”、“没有相应指标”等明确的回答文字。</w:t>
      </w:r>
      <w:r/>
    </w:p>
    <w:p>
      <w:pPr>
        <w:ind w:left="1" w:firstLine="480"/>
        <w:spacing w:line="360" w:lineRule="auto"/>
        <w:rPr>
          <w:rFonts w:ascii="楷体" w:hAnsi="楷体" w:eastAsia="楷体"/>
          <w:sz w:val="24"/>
        </w:rPr>
      </w:pPr>
      <w:r>
        <w:rPr>
          <w:rFonts w:hint="eastAsia" w:ascii="楷体" w:hAnsi="楷体" w:eastAsia="楷体"/>
          <w:sz w:val="24"/>
        </w:rPr>
        <w:t xml:space="preserve">11.3 如没有按照招标文件要求和规定编制投标文件及提交相关资料，其风险应由投标人自行承担；投标文件编排混乱、文字表达不清或上</w:t>
      </w:r>
      <w:r>
        <w:rPr>
          <w:rFonts w:hint="eastAsia" w:ascii="楷体" w:hAnsi="楷体" w:eastAsia="楷体"/>
          <w:sz w:val="24"/>
        </w:rPr>
        <w:t xml:space="preserve">传资料</w:t>
      </w:r>
      <w:r>
        <w:rPr>
          <w:rFonts w:hint="eastAsia" w:ascii="楷体" w:hAnsi="楷体" w:eastAsia="楷体"/>
          <w:sz w:val="24"/>
        </w:rPr>
        <w:t xml:space="preserve">内容模糊所引起的不利后果，由投标人自行承担。</w:t>
      </w:r>
      <w:r/>
    </w:p>
    <w:p>
      <w:pPr>
        <w:ind w:left="1" w:firstLine="480"/>
        <w:spacing w:line="360" w:lineRule="auto"/>
        <w:rPr>
          <w:rFonts w:ascii="楷体" w:hAnsi="楷体" w:eastAsia="楷体"/>
          <w:b/>
          <w:sz w:val="24"/>
        </w:rPr>
      </w:pPr>
      <w:r>
        <w:rPr>
          <w:rFonts w:hint="eastAsia" w:ascii="楷体" w:hAnsi="楷体" w:eastAsia="楷体"/>
          <w:sz w:val="24"/>
        </w:rPr>
        <w:t xml:space="preserve">11.4 </w:t>
      </w:r>
      <w:r>
        <w:rPr>
          <w:rFonts w:hint="eastAsia" w:ascii="楷体" w:hAnsi="楷体" w:eastAsia="楷体"/>
          <w:b/>
          <w:sz w:val="24"/>
        </w:rPr>
        <w:t xml:space="preserve">投标人必须保证投标文件所提供的全部资料合法、真实、可靠。</w:t>
      </w:r>
      <w:r/>
    </w:p>
    <w:p>
      <w:pPr>
        <w:ind w:firstLine="446"/>
        <w:spacing w:before="240" w:after="240" w:line="360" w:lineRule="auto"/>
        <w:rPr>
          <w:rFonts w:ascii="幼圆" w:hAnsi="Arial" w:eastAsia="楷体_GB2312" w:cs="Arial"/>
          <w:b/>
          <w:sz w:val="32"/>
          <w:szCs w:val="20"/>
        </w:rPr>
      </w:pPr>
      <w:r/>
      <w:bookmarkStart w:id="109" w:name="OLE_LINK116"/>
      <w:r/>
      <w:bookmarkStart w:id="110" w:name="OLE_LINK117"/>
      <w:r>
        <w:rPr>
          <w:rFonts w:hint="eastAsia" w:ascii="楷体" w:hAnsi="楷体" w:eastAsia="楷体"/>
          <w:b/>
          <w:sz w:val="30"/>
        </w:rPr>
        <w:t xml:space="preserve">12．投标报价</w:t>
      </w:r>
      <w:r>
        <w:rPr>
          <w:rFonts w:hint="eastAsia" w:ascii="幼圆" w:hAnsi="Arial" w:eastAsia="楷体_GB2312" w:cs="Arial"/>
          <w:b/>
          <w:sz w:val="32"/>
          <w:szCs w:val="20"/>
        </w:rPr>
        <w:t xml:space="preserve"> </w:t>
      </w:r>
      <w:bookmarkEnd w:id="109"/>
      <w:r/>
      <w:bookmarkEnd w:id="110"/>
      <w:r/>
      <w:r/>
    </w:p>
    <w:p>
      <w:pPr>
        <w:pStyle w:val="728"/>
        <w:ind w:firstLine="480"/>
        <w:spacing w:line="360" w:lineRule="auto"/>
        <w:rPr>
          <w:rFonts w:ascii="楷体" w:hAnsi="楷体" w:eastAsia="楷体"/>
          <w:sz w:val="24"/>
        </w:rPr>
      </w:pPr>
      <w:r>
        <w:rPr>
          <w:rFonts w:ascii="楷体" w:hAnsi="楷体" w:eastAsia="楷体"/>
          <w:sz w:val="24"/>
        </w:rPr>
        <w:t xml:space="preserve">12.1</w:t>
      </w:r>
      <w:r>
        <w:rPr>
          <w:rFonts w:hint="eastAsia" w:ascii="楷体" w:hAnsi="楷体" w:eastAsia="楷体"/>
          <w:sz w:val="24"/>
        </w:rPr>
        <w:t xml:space="preserve">本次投标报价为统一结算率（即综合折扣）。</w:t>
      </w:r>
      <w:r/>
    </w:p>
    <w:p>
      <w:pPr>
        <w:pStyle w:val="728"/>
        <w:ind w:firstLine="480"/>
        <w:spacing w:line="360" w:lineRule="auto"/>
        <w:rPr>
          <w:rFonts w:ascii="楷体" w:hAnsi="楷体" w:eastAsia="楷体"/>
          <w:sz w:val="24"/>
        </w:rPr>
      </w:pPr>
      <w:r>
        <w:rPr>
          <w:rFonts w:ascii="楷体" w:hAnsi="楷体" w:eastAsia="楷体"/>
          <w:sz w:val="24"/>
        </w:rPr>
        <w:t xml:space="preserve">12.2</w:t>
      </w:r>
      <w:r>
        <w:rPr>
          <w:rFonts w:hint="eastAsia" w:ascii="楷体" w:hAnsi="楷体" w:eastAsia="楷体"/>
          <w:sz w:val="24"/>
        </w:rPr>
        <w:t xml:space="preserve">投标人应按招标文件所提供的各报价表格式报价。</w:t>
      </w:r>
      <w:r/>
    </w:p>
    <w:p>
      <w:pPr>
        <w:pStyle w:val="728"/>
        <w:ind w:firstLine="480"/>
        <w:spacing w:line="360" w:lineRule="auto"/>
        <w:rPr>
          <w:rFonts w:ascii="楷体" w:hAnsi="楷体" w:eastAsia="楷体"/>
          <w:sz w:val="24"/>
        </w:rPr>
      </w:pPr>
      <w:r>
        <w:rPr>
          <w:rFonts w:ascii="楷体" w:hAnsi="楷体" w:eastAsia="楷体"/>
          <w:sz w:val="24"/>
        </w:rPr>
        <w:t xml:space="preserve">12.3</w:t>
      </w:r>
      <w:r>
        <w:rPr>
          <w:rFonts w:hint="eastAsia" w:ascii="楷体" w:hAnsi="楷体" w:eastAsia="楷体"/>
          <w:sz w:val="24"/>
        </w:rPr>
        <w:t xml:space="preserve">投标人应对本项目报出最具有竞争力的价格，除非合同中另有规定，投标人对“第四部分 采购需求”中的全部内容的报价应包括招标文件所确定的招标范围内取样（包含购样品费用）、检验</w:t>
      </w:r>
      <w:r>
        <w:rPr>
          <w:rFonts w:hint="eastAsia" w:ascii="楷体" w:hAnsi="楷体" w:eastAsia="楷体"/>
          <w:sz w:val="24"/>
        </w:rPr>
        <w:t xml:space="preserve">、数据上传、汇总信息、总结报告、税金、食宿费用、差旅费、人工、</w:t>
      </w:r>
      <w:r>
        <w:rPr>
          <w:rFonts w:hint="eastAsia" w:ascii="楷体" w:hAnsi="楷体" w:eastAsia="楷体"/>
          <w:sz w:val="24"/>
        </w:rPr>
        <w:t xml:space="preserve">代理服务费、</w:t>
      </w:r>
      <w:r>
        <w:rPr>
          <w:rFonts w:hint="eastAsia" w:ascii="楷体" w:hAnsi="楷体" w:eastAsia="楷体"/>
          <w:sz w:val="24"/>
        </w:rPr>
        <w:t xml:space="preserve">利润、税金，政策性文件规定及合同包含的所有风险、责任等各项应有费用。招标文件未列明，而投标人认为其他必需的费用也需列入报价。投标报价为最终报价，投标人不得再要求追加任何费用。同时，除非合同条款中另有规定，否则，投标人所报价格在合同实施期间不因市场变化因素而变动。</w:t>
      </w:r>
      <w:r/>
    </w:p>
    <w:p>
      <w:pPr>
        <w:pStyle w:val="728"/>
        <w:ind w:firstLine="480"/>
        <w:spacing w:line="360" w:lineRule="auto"/>
        <w:rPr>
          <w:rFonts w:ascii="楷体" w:hAnsi="楷体" w:eastAsia="楷体"/>
          <w:sz w:val="24"/>
        </w:rPr>
      </w:pPr>
      <w:r>
        <w:rPr>
          <w:rFonts w:hint="eastAsia" w:ascii="楷体" w:hAnsi="楷体" w:eastAsia="楷体"/>
          <w:sz w:val="24"/>
        </w:rPr>
        <w:t xml:space="preserve">1</w:t>
      </w:r>
      <w:r>
        <w:rPr>
          <w:rFonts w:ascii="楷体" w:hAnsi="楷体" w:eastAsia="楷体"/>
          <w:sz w:val="24"/>
        </w:rPr>
        <w:t xml:space="preserve">2.4</w:t>
      </w:r>
      <w:r>
        <w:rPr>
          <w:rFonts w:hint="eastAsia" w:ascii="楷体" w:hAnsi="楷体" w:eastAsia="楷体"/>
          <w:sz w:val="24"/>
        </w:rPr>
        <w:t xml:space="preserve">最低投标报价不能作为中标的保证。</w:t>
      </w:r>
      <w:r/>
    </w:p>
    <w:p>
      <w:pPr>
        <w:pStyle w:val="728"/>
        <w:ind w:firstLine="480"/>
        <w:spacing w:line="360" w:lineRule="auto"/>
        <w:rPr>
          <w:rFonts w:ascii="楷体" w:hAnsi="楷体" w:eastAsia="楷体"/>
          <w:sz w:val="24"/>
        </w:rPr>
      </w:pPr>
      <w:r>
        <w:rPr>
          <w:rFonts w:ascii="楷体" w:hAnsi="楷体" w:eastAsia="楷体"/>
          <w:sz w:val="24"/>
        </w:rPr>
        <w:t xml:space="preserve">12.5</w:t>
      </w:r>
      <w:r>
        <w:rPr>
          <w:rFonts w:hint="eastAsia" w:ascii="楷体" w:hAnsi="楷体" w:eastAsia="楷体"/>
          <w:sz w:val="24"/>
        </w:rPr>
        <w:t xml:space="preserve">中标价即为合同签约价</w:t>
      </w:r>
      <w:bookmarkStart w:id="111" w:name="OLE_LINK2"/>
      <w:r/>
      <w:bookmarkStart w:id="112" w:name="OLE_LINK1"/>
      <w:r>
        <w:rPr>
          <w:rFonts w:hint="eastAsia" w:ascii="楷体" w:hAnsi="楷体" w:eastAsia="楷体"/>
          <w:sz w:val="24"/>
        </w:rPr>
        <w:t xml:space="preserve">。</w:t>
      </w:r>
      <w:bookmarkEnd w:id="111"/>
      <w:r/>
      <w:bookmarkEnd w:id="112"/>
      <w:r/>
      <w:r/>
    </w:p>
    <w:p>
      <w:pPr>
        <w:pStyle w:val="728"/>
        <w:ind w:firstLine="480"/>
        <w:spacing w:line="360" w:lineRule="auto"/>
        <w:rPr>
          <w:rFonts w:ascii="楷体" w:hAnsi="楷体" w:eastAsia="楷体"/>
          <w:sz w:val="24"/>
        </w:rPr>
      </w:pPr>
      <w:r>
        <w:rPr>
          <w:rFonts w:hint="eastAsia" w:ascii="楷体" w:hAnsi="楷体" w:eastAsia="楷体"/>
          <w:sz w:val="24"/>
        </w:rPr>
        <w:t xml:space="preserve">1</w:t>
      </w:r>
      <w:r>
        <w:rPr>
          <w:rFonts w:ascii="楷体" w:hAnsi="楷体" w:eastAsia="楷体"/>
          <w:sz w:val="24"/>
        </w:rPr>
        <w:t xml:space="preserve">2.6</w:t>
      </w:r>
      <w:r>
        <w:rPr>
          <w:rFonts w:hint="eastAsia" w:ascii="楷体" w:hAnsi="楷体" w:eastAsia="楷体"/>
          <w:b/>
          <w:sz w:val="24"/>
        </w:rPr>
        <w:t xml:space="preserve">合同金额为各采购</w:t>
      </w:r>
      <w:r>
        <w:rPr>
          <w:rFonts w:hint="eastAsia" w:ascii="楷体" w:hAnsi="楷体" w:eastAsia="楷体"/>
          <w:b/>
          <w:sz w:val="24"/>
        </w:rPr>
        <w:t xml:space="preserve">包预算</w:t>
      </w:r>
      <w:r>
        <w:rPr>
          <w:rFonts w:hint="eastAsia" w:ascii="楷体" w:hAnsi="楷体" w:eastAsia="楷体"/>
          <w:b/>
          <w:sz w:val="24"/>
        </w:rPr>
        <w:t xml:space="preserve">金额*相应中标统一结算率。</w:t>
      </w:r>
      <w:r/>
    </w:p>
    <w:p>
      <w:pPr>
        <w:pStyle w:val="717"/>
        <w:jc w:val="left"/>
        <w:spacing w:before="0" w:after="0" w:line="360" w:lineRule="auto"/>
        <w:rPr>
          <w:rFonts w:ascii="楷体" w:hAnsi="楷体" w:eastAsia="楷体"/>
          <w:b w:val="0"/>
          <w:sz w:val="30"/>
        </w:rPr>
      </w:pPr>
      <w:r>
        <w:rPr>
          <w:rFonts w:ascii="楷体" w:hAnsi="楷体" w:eastAsia="楷体"/>
          <w:b w:val="0"/>
          <w:sz w:val="24"/>
          <w:szCs w:val="24"/>
        </w:rPr>
        <w:t xml:space="preserve">    12.7</w:t>
      </w:r>
      <w:r>
        <w:rPr>
          <w:rFonts w:hint="eastAsia" w:ascii="楷体" w:hAnsi="楷体" w:eastAsia="楷体"/>
          <w:b w:val="0"/>
          <w:sz w:val="24"/>
          <w:szCs w:val="24"/>
        </w:rPr>
        <w:t xml:space="preserve">如出现报价前后不一致的，将按招标文件第五部分“评标办法和标准”第5项规定进行修正。</w:t>
      </w:r>
      <w:r/>
    </w:p>
    <w:p>
      <w:pPr>
        <w:ind w:firstLine="446"/>
        <w:spacing w:before="240" w:after="240" w:line="360" w:lineRule="auto"/>
        <w:rPr>
          <w:rFonts w:ascii="楷体" w:hAnsi="楷体" w:eastAsia="楷体"/>
          <w:color w:val="5b9bd5" w:themeColor="accent5"/>
          <w:sz w:val="24"/>
        </w:rPr>
      </w:pPr>
      <w:r>
        <w:rPr>
          <w:rFonts w:hint="eastAsia" w:ascii="楷体" w:hAnsi="楷体" w:eastAsia="楷体"/>
          <w:b/>
          <w:sz w:val="30"/>
        </w:rPr>
        <w:t xml:space="preserve">13．投标保证金</w:t>
      </w:r>
      <w:r/>
    </w:p>
    <w:p>
      <w:pPr>
        <w:ind w:left="1" w:firstLine="480"/>
        <w:spacing w:line="360" w:lineRule="auto"/>
        <w:rPr>
          <w:rFonts w:ascii="楷体" w:hAnsi="楷体" w:eastAsia="楷体"/>
          <w:sz w:val="24"/>
        </w:rPr>
      </w:pPr>
      <w:r>
        <w:rPr>
          <w:rFonts w:hint="eastAsia" w:ascii="楷体" w:hAnsi="楷体" w:eastAsia="楷体"/>
          <w:sz w:val="24"/>
        </w:rPr>
        <w:t xml:space="preserve">13.1 本项目不收投标保证金。</w:t>
      </w:r>
      <w:r/>
    </w:p>
    <w:p>
      <w:pPr>
        <w:pStyle w:val="718"/>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14．投标有效期</w:t>
      </w:r>
      <w:r/>
    </w:p>
    <w:p>
      <w:pPr>
        <w:ind w:firstLine="480"/>
        <w:spacing w:line="360" w:lineRule="auto"/>
        <w:rPr>
          <w:rFonts w:ascii="楷体" w:hAnsi="楷体" w:eastAsia="楷体"/>
          <w:sz w:val="24"/>
        </w:rPr>
      </w:pPr>
      <w:r>
        <w:rPr>
          <w:rFonts w:hint="eastAsia" w:ascii="楷体" w:hAnsi="楷体" w:eastAsia="楷体"/>
          <w:sz w:val="24"/>
        </w:rPr>
        <w:t xml:space="preserve">14.1 投标有效期为：投标文件自</w:t>
      </w:r>
      <w:r>
        <w:rPr>
          <w:rFonts w:hint="eastAsia" w:ascii="楷体" w:hAnsi="楷体" w:eastAsia="楷体" w:cs="宋体"/>
          <w:sz w:val="24"/>
          <w:szCs w:val="28"/>
        </w:rPr>
        <w:t xml:space="preserve">提交投标文件截止时间</w:t>
      </w:r>
      <w:r>
        <w:rPr>
          <w:rFonts w:hint="eastAsia" w:ascii="楷体" w:hAnsi="楷体" w:eastAsia="楷体"/>
          <w:sz w:val="24"/>
        </w:rPr>
        <w:t xml:space="preserve">之日起</w:t>
      </w:r>
      <w:r>
        <w:rPr>
          <w:rFonts w:hint="eastAsia" w:ascii="楷体" w:hAnsi="楷体" w:eastAsia="楷体"/>
          <w:color w:val="5b9bd5" w:themeColor="accent5"/>
          <w:sz w:val="24"/>
        </w:rPr>
        <w:t xml:space="preserve">90天</w:t>
      </w:r>
      <w:r>
        <w:rPr>
          <w:rFonts w:hint="eastAsia" w:ascii="楷体" w:hAnsi="楷体" w:eastAsia="楷体"/>
          <w:sz w:val="24"/>
        </w:rPr>
        <w:t xml:space="preserve">内有效。投标人一旦获取了本招标文件并参加投标，即被认为接受了投标有效期的约定。</w:t>
      </w:r>
      <w:r/>
    </w:p>
    <w:p>
      <w:pPr>
        <w:ind w:firstLine="480"/>
        <w:spacing w:line="360" w:lineRule="auto"/>
        <w:rPr>
          <w:rFonts w:ascii="楷体" w:hAnsi="楷体" w:eastAsia="楷体"/>
          <w:sz w:val="24"/>
        </w:rPr>
      </w:pPr>
      <w:r>
        <w:rPr>
          <w:rFonts w:hint="eastAsia" w:ascii="楷体" w:hAnsi="楷体" w:eastAsia="楷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ascii="楷体" w:hAnsi="楷体" w:eastAsia="楷体"/>
          <w:b/>
          <w:sz w:val="30"/>
        </w:rPr>
      </w:pPr>
      <w:r>
        <w:rPr>
          <w:rFonts w:hint="eastAsia" w:ascii="楷体" w:hAnsi="楷体" w:eastAsia="楷体"/>
          <w:b/>
          <w:sz w:val="30"/>
        </w:rPr>
        <w:t xml:space="preserve">15.投标文件的式样和签署</w:t>
      </w:r>
      <w:r/>
    </w:p>
    <w:p>
      <w:pPr>
        <w:ind w:firstLine="420"/>
        <w:spacing w:line="360" w:lineRule="auto"/>
        <w:rPr>
          <w:rFonts w:ascii="楷体" w:hAnsi="楷体" w:eastAsia="楷体"/>
          <w:sz w:val="24"/>
        </w:rPr>
      </w:pPr>
      <w:r>
        <w:rPr>
          <w:rFonts w:hint="eastAsia" w:ascii="楷体" w:hAnsi="楷体" w:eastAsia="楷体"/>
          <w:sz w:val="24"/>
        </w:rPr>
        <w:t xml:space="preserve">15.1 投标人应通过响应文件制作软件使用数字认证证书对投标文件进行合成、电子签章及加密打包。</w:t>
      </w:r>
      <w:r/>
    </w:p>
    <w:p>
      <w:pPr>
        <w:pStyle w:val="718"/>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16．投标文件的提交</w:t>
      </w:r>
      <w:r/>
    </w:p>
    <w:p>
      <w:pPr>
        <w:ind w:left="1" w:firstLine="480"/>
        <w:spacing w:line="360" w:lineRule="auto"/>
        <w:rPr>
          <w:rFonts w:ascii="楷体" w:hAnsi="楷体" w:eastAsia="楷体"/>
          <w:sz w:val="24"/>
        </w:rPr>
      </w:pPr>
      <w:r>
        <w:rPr>
          <w:rFonts w:hint="eastAsia" w:ascii="楷体" w:hAnsi="楷体" w:eastAsia="楷体"/>
          <w:sz w:val="24"/>
        </w:rPr>
        <w:t xml:space="preserve">16.1 投标文件提交</w:t>
      </w:r>
      <w:r/>
    </w:p>
    <w:p>
      <w:pPr>
        <w:ind w:left="1" w:firstLine="480"/>
        <w:spacing w:line="360" w:lineRule="auto"/>
        <w:rPr>
          <w:rFonts w:ascii="楷体" w:hAnsi="楷体" w:eastAsia="楷体"/>
          <w:b/>
          <w:sz w:val="24"/>
          <w:u w:val="single"/>
        </w:rPr>
      </w:pPr>
      <w:r>
        <w:rPr>
          <w:rFonts w:hint="eastAsia" w:ascii="楷体" w:hAnsi="楷体" w:eastAsia="楷体"/>
          <w:sz w:val="24"/>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sz w:val="24"/>
          <w:u w:val="single"/>
        </w:rPr>
        <w:t xml:space="preserve">时间以电子交易平台时间为准。</w:t>
      </w:r>
      <w:r/>
    </w:p>
    <w:p>
      <w:pPr>
        <w:ind w:left="1" w:firstLine="480"/>
        <w:spacing w:line="360" w:lineRule="auto"/>
        <w:rPr>
          <w:rFonts w:ascii="楷体" w:hAnsi="楷体" w:eastAsia="楷体"/>
          <w:b/>
          <w:sz w:val="24"/>
          <w:u w:val="single"/>
        </w:rPr>
      </w:pPr>
      <w:r>
        <w:rPr>
          <w:rFonts w:hint="eastAsia" w:ascii="楷体" w:hAnsi="楷体" w:eastAsia="楷体"/>
          <w:sz w:val="24"/>
        </w:rPr>
        <w:t xml:space="preserve">16.1.2 </w:t>
      </w:r>
      <w:r>
        <w:rPr>
          <w:rFonts w:hint="eastAsia" w:ascii="楷体" w:hAnsi="楷体" w:eastAsia="楷体"/>
          <w:b/>
          <w:sz w:val="24"/>
          <w:u w:val="single"/>
        </w:rPr>
        <w:t xml:space="preserve">截止时间以后提交的投标文件，电子交易平台将拒绝接收。投标人应充分考虑网络环境、网络带宽等风险因素。</w:t>
      </w:r>
      <w:r/>
    </w:p>
    <w:p>
      <w:pPr>
        <w:ind w:firstLine="480"/>
        <w:spacing w:line="360" w:lineRule="auto"/>
        <w:rPr>
          <w:rFonts w:ascii="楷体" w:hAnsi="楷体" w:eastAsia="楷体"/>
          <w:b/>
          <w:sz w:val="24"/>
          <w:szCs w:val="20"/>
          <w:u w:val="single"/>
        </w:rPr>
      </w:pPr>
      <w:r>
        <w:rPr>
          <w:rFonts w:hint="eastAsia" w:ascii="楷体" w:hAnsi="楷体" w:eastAsia="楷体"/>
          <w:sz w:val="24"/>
        </w:rPr>
        <w:t xml:space="preserve">16.1.3 </w:t>
      </w:r>
      <w:r>
        <w:rPr>
          <w:rFonts w:hint="eastAsia" w:ascii="楷体" w:hAnsi="楷体" w:eastAsia="楷体"/>
          <w:b/>
          <w:sz w:val="24"/>
          <w:szCs w:val="20"/>
          <w:u w:val="single"/>
        </w:rPr>
        <w:t xml:space="preserve">提交投标文件时，投标人须使用制作该投标文件的同一数字认证证书进行提交操作。</w:t>
      </w:r>
      <w:r/>
    </w:p>
    <w:p>
      <w:pPr>
        <w:ind w:firstLine="480"/>
        <w:spacing w:line="360" w:lineRule="auto"/>
        <w:rPr>
          <w:rFonts w:ascii="楷体" w:hAnsi="楷体" w:eastAsia="楷体"/>
          <w:b/>
          <w:sz w:val="24"/>
          <w:u w:val="single"/>
        </w:rPr>
      </w:pPr>
      <w:r>
        <w:rPr>
          <w:rFonts w:hint="eastAsia" w:ascii="楷体" w:hAnsi="楷体" w:eastAsia="楷体"/>
          <w:sz w:val="24"/>
        </w:rPr>
        <w:t xml:space="preserve">16.1.4</w:t>
      </w:r>
      <w:r>
        <w:rPr>
          <w:rFonts w:hint="eastAsia" w:ascii="楷体" w:hAnsi="楷体" w:eastAsia="楷体"/>
          <w:b/>
          <w:sz w:val="24"/>
          <w:u w:val="single"/>
        </w:rPr>
        <w:t xml:space="preserve">提交完成后至解密前，</w:t>
      </w:r>
      <w:r>
        <w:rPr>
          <w:rFonts w:hint="eastAsia" w:ascii="楷体" w:hAnsi="楷体" w:eastAsia="楷体"/>
          <w:b/>
          <w:sz w:val="24"/>
          <w:szCs w:val="20"/>
          <w:u w:val="single"/>
        </w:rPr>
        <w:t xml:space="preserve">投标人</w:t>
      </w:r>
      <w:r>
        <w:rPr>
          <w:rFonts w:hint="eastAsia" w:ascii="楷体" w:hAnsi="楷体" w:eastAsia="楷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楷体" w:hAnsi="楷体" w:eastAsia="楷体"/>
          <w:sz w:val="24"/>
        </w:rPr>
      </w:pPr>
      <w:r>
        <w:rPr>
          <w:rFonts w:hint="eastAsia" w:ascii="楷体" w:hAnsi="楷体" w:eastAsia="楷体"/>
          <w:sz w:val="24"/>
        </w:rPr>
        <w:t xml:space="preserve">16.1.5因不可抗力事件造成的投标文件的损坏、丢失的，采购代理机构不承担责任。</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16.2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sz w:val="24"/>
        </w:rPr>
        <w:t xml:space="preserve">原公告媒体</w:t>
      </w:r>
      <w:r>
        <w:rPr>
          <w:rFonts w:hint="eastAsia" w:ascii="楷体" w:hAnsi="楷体" w:eastAsia="楷体"/>
          <w:color w:val="000000"/>
          <w:sz w:val="24"/>
        </w:rPr>
        <w:t xml:space="preserve">上发布公告。投标人应及时自行登录系统查看相应内容。</w:t>
      </w:r>
      <w:r/>
    </w:p>
    <w:p>
      <w:pPr>
        <w:pStyle w:val="718"/>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17．投标文件的补充、修改或者撤回</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17.1 </w:t>
      </w:r>
      <w:r>
        <w:rPr>
          <w:rFonts w:ascii="楷体" w:hAnsi="楷体" w:eastAsia="楷体"/>
          <w:color w:val="000000"/>
          <w:sz w:val="24"/>
        </w:rPr>
        <w:t xml:space="preserve">在提交截止时间前</w:t>
      </w:r>
      <w:r>
        <w:rPr>
          <w:rFonts w:hint="eastAsia" w:ascii="楷体" w:hAnsi="楷体" w:eastAsia="楷体"/>
          <w:color w:val="000000"/>
          <w:sz w:val="24"/>
        </w:rPr>
        <w:t xml:space="preserve">，</w:t>
      </w:r>
      <w:r>
        <w:rPr>
          <w:rFonts w:ascii="楷体" w:hAnsi="楷体" w:eastAsia="楷体"/>
          <w:color w:val="000000"/>
          <w:sz w:val="24"/>
        </w:rPr>
        <w:t xml:space="preserve">投标人可以对所</w:t>
      </w:r>
      <w:r>
        <w:rPr>
          <w:rFonts w:hint="eastAsia" w:ascii="楷体" w:hAnsi="楷体" w:eastAsia="楷体"/>
          <w:color w:val="000000"/>
          <w:sz w:val="24"/>
        </w:rPr>
        <w:t xml:space="preserve">提交</w:t>
      </w:r>
      <w:r>
        <w:rPr>
          <w:rFonts w:ascii="楷体" w:hAnsi="楷体" w:eastAsia="楷体"/>
          <w:color w:val="000000"/>
          <w:sz w:val="24"/>
        </w:rPr>
        <w:t xml:space="preserve">的投标文件进行</w:t>
      </w:r>
      <w:r>
        <w:rPr>
          <w:rFonts w:hint="eastAsia" w:ascii="楷体" w:hAnsi="楷体" w:eastAsia="楷体"/>
          <w:color w:val="000000"/>
          <w:sz w:val="24"/>
        </w:rPr>
        <w:t xml:space="preserve">补充、修改或者撤回</w:t>
      </w:r>
      <w:r>
        <w:rPr>
          <w:rFonts w:ascii="楷体" w:hAnsi="楷体" w:eastAsia="楷体"/>
          <w:color w:val="000000"/>
          <w:sz w:val="24"/>
        </w:rPr>
        <w:t xml:space="preserve">。</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17.2 投标人在提交截止时间前需要对投标文件进行补充、修改的，应当使用响应文件制作软件重新制作并提交。</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17.3 在提交截止时间之后，投标人不得对其投标文件作任何修改或撤回。</w:t>
      </w:r>
      <w:r/>
    </w:p>
    <w:p>
      <w:pPr>
        <w:pStyle w:val="718"/>
        <w:ind w:firstLine="480"/>
        <w:jc w:val="left"/>
        <w:keepLines w:val="0"/>
        <w:keepNext w:val="0"/>
        <w:spacing w:before="0" w:after="0" w:line="360" w:lineRule="auto"/>
        <w:rPr>
          <w:rFonts w:ascii="楷体" w:hAnsi="楷体" w:eastAsia="楷体"/>
          <w:b w:val="0"/>
          <w:color w:val="000000"/>
          <w:sz w:val="24"/>
          <w:szCs w:val="24"/>
        </w:rPr>
      </w:pPr>
      <w:r>
        <w:rPr>
          <w:rFonts w:hint="eastAsia" w:ascii="楷体" w:hAnsi="楷体" w:eastAsia="楷体"/>
          <w:b w:val="0"/>
          <w:color w:val="000000"/>
          <w:sz w:val="24"/>
          <w:szCs w:val="24"/>
        </w:rPr>
        <w:t xml:space="preserve">17.4 在提交截止时间至招标文件中规定的投标有效期满之间，投标人不</w:t>
      </w:r>
      <w:r>
        <w:rPr>
          <w:rFonts w:hint="eastAsia" w:ascii="楷体" w:hAnsi="楷体" w:eastAsia="楷体"/>
          <w:b w:val="0"/>
          <w:color w:val="000000"/>
          <w:sz w:val="24"/>
          <w:szCs w:val="24"/>
        </w:rPr>
        <w:t xml:space="preserve">得撤回其投标。</w:t>
      </w:r>
      <w:r/>
    </w:p>
    <w:p>
      <w:pPr>
        <w:pStyle w:val="718"/>
        <w:ind w:firstLine="643"/>
        <w:jc w:val="center"/>
        <w:keepLines w:val="0"/>
        <w:keepNext w:val="0"/>
        <w:spacing w:before="200" w:after="200" w:line="360" w:lineRule="auto"/>
        <w:rPr>
          <w:rFonts w:ascii="楷体" w:hAnsi="楷体" w:eastAsia="楷体"/>
          <w:szCs w:val="32"/>
        </w:rPr>
      </w:pPr>
      <w:r>
        <w:rPr>
          <w:rFonts w:hint="eastAsia" w:ascii="楷体" w:hAnsi="楷体" w:eastAsia="楷体"/>
          <w:szCs w:val="32"/>
        </w:rPr>
        <w:t xml:space="preserve">五、开标及评标</w:t>
      </w:r>
      <w:r/>
    </w:p>
    <w:p>
      <w:pPr>
        <w:pStyle w:val="718"/>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18．开标</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18.1 采购代理机构将按招标文件规定的时间、地点主持开标。</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18.2 投标人应当在开标前做好充分准备，使用制作该投标文件的同一数字认证证书准时参加开标。</w:t>
      </w:r>
      <w:r/>
    </w:p>
    <w:p>
      <w:pPr>
        <w:ind w:left="1" w:firstLine="482"/>
        <w:spacing w:line="360" w:lineRule="auto"/>
        <w:rPr>
          <w:rFonts w:ascii="楷体" w:hAnsi="楷体" w:eastAsia="楷体"/>
          <w:b/>
          <w:color w:val="000000"/>
          <w:sz w:val="24"/>
        </w:rPr>
      </w:pPr>
      <w:r>
        <w:rPr>
          <w:rFonts w:hint="eastAsia" w:ascii="楷体" w:hAnsi="楷体" w:eastAsia="楷体"/>
          <w:b/>
          <w:color w:val="000000"/>
          <w:sz w:val="24"/>
        </w:rPr>
        <w:t xml:space="preserve">18.3 </w:t>
      </w:r>
      <w:bookmarkStart w:id="113" w:name="OLE_LINK13"/>
      <w:r/>
      <w:bookmarkStart w:id="114" w:name="OLE_LINK14"/>
      <w:r>
        <w:rPr>
          <w:rFonts w:hint="eastAsia" w:ascii="楷体" w:hAnsi="楷体" w:eastAsia="楷体"/>
          <w:b/>
          <w:color w:val="000000"/>
          <w:sz w:val="24"/>
        </w:rPr>
        <w:t xml:space="preserve">每个采购包</w:t>
      </w:r>
      <w:bookmarkEnd w:id="113"/>
      <w:r/>
      <w:bookmarkEnd w:id="114"/>
      <w:r>
        <w:rPr>
          <w:rFonts w:hint="eastAsia" w:ascii="楷体" w:hAnsi="楷体" w:eastAsia="楷体"/>
          <w:b/>
          <w:color w:val="000000"/>
          <w:sz w:val="24"/>
        </w:rPr>
        <w:t xml:space="preserve">投标人不足</w:t>
      </w:r>
      <w:r>
        <w:rPr>
          <w:rFonts w:hint="eastAsia" w:ascii="楷体" w:hAnsi="楷体" w:eastAsia="楷体"/>
          <w:b/>
          <w:color w:val="000000"/>
          <w:sz w:val="24"/>
        </w:rPr>
        <w:t xml:space="preserve">3</w:t>
      </w:r>
      <w:r>
        <w:rPr>
          <w:rFonts w:hint="eastAsia" w:ascii="楷体" w:hAnsi="楷体" w:eastAsia="楷体"/>
          <w:b/>
          <w:color w:val="000000"/>
          <w:sz w:val="24"/>
        </w:rPr>
        <w:t xml:space="preserve">家，不进入解密程序。</w:t>
      </w:r>
      <w:r/>
    </w:p>
    <w:p>
      <w:pPr>
        <w:ind w:left="1" w:firstLine="480"/>
        <w:spacing w:line="360" w:lineRule="auto"/>
        <w:rPr>
          <w:rFonts w:ascii="楷体" w:hAnsi="楷体" w:eastAsia="楷体"/>
          <w:sz w:val="24"/>
        </w:rPr>
      </w:pPr>
      <w:r>
        <w:rPr>
          <w:rFonts w:hint="eastAsia" w:ascii="楷体" w:hAnsi="楷体" w:eastAsia="楷体"/>
          <w:color w:val="000000"/>
          <w:sz w:val="24"/>
        </w:rPr>
        <w:t xml:space="preserve">18.4</w:t>
      </w:r>
      <w:r>
        <w:rPr>
          <w:rFonts w:hint="eastAsia" w:ascii="楷体" w:hAnsi="楷体" w:eastAsia="楷体"/>
          <w:sz w:val="24"/>
        </w:rPr>
        <w:t xml:space="preserve"> 开标时，采购代理机构将在系统内发出解密的指令，投标人自行实施解密，限定在主持人发布解密指令后</w:t>
      </w:r>
      <w:r>
        <w:rPr>
          <w:rFonts w:ascii="楷体" w:hAnsi="楷体" w:eastAsia="楷体"/>
          <w:color w:val="4472c4" w:themeColor="accent1"/>
          <w:sz w:val="24"/>
          <w:u w:val="single"/>
        </w:rPr>
        <w:t xml:space="preserve">30</w:t>
      </w:r>
      <w:r>
        <w:rPr>
          <w:rFonts w:hint="eastAsia" w:ascii="楷体" w:hAnsi="楷体" w:eastAsia="楷体"/>
          <w:sz w:val="24"/>
        </w:rPr>
        <w:t xml:space="preserve">分钟内完成。解密时，投标人必须使用与制作投标文件时同一数字认证证书对投标文件进行解密，否则解密将会失败。</w:t>
      </w:r>
      <w:r/>
    </w:p>
    <w:p>
      <w:pPr>
        <w:ind w:left="2" w:firstLine="480"/>
        <w:spacing w:line="360" w:lineRule="auto"/>
        <w:rPr>
          <w:rFonts w:ascii="楷体" w:hAnsi="楷体" w:eastAsia="楷体"/>
          <w:sz w:val="24"/>
        </w:rPr>
      </w:pPr>
      <w:r>
        <w:rPr>
          <w:rFonts w:hint="eastAsia" w:ascii="楷体" w:hAnsi="楷体" w:eastAsia="楷体"/>
          <w:color w:val="000000"/>
          <w:sz w:val="24"/>
        </w:rPr>
        <w:t xml:space="preserve">18.</w:t>
      </w:r>
      <w:r>
        <w:rPr>
          <w:rFonts w:hint="eastAsia" w:ascii="楷体" w:hAnsi="楷体" w:eastAsia="楷体"/>
          <w:sz w:val="24"/>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rPr>
        <w:t xml:space="preserve">每个</w:t>
      </w:r>
      <w:r>
        <w:rPr>
          <w:rFonts w:hint="eastAsia" w:ascii="楷体" w:hAnsi="楷体" w:eastAsia="楷体"/>
          <w:b/>
          <w:sz w:val="24"/>
        </w:rPr>
        <w:t xml:space="preserve">采购</w:t>
      </w:r>
      <w:r>
        <w:rPr>
          <w:rFonts w:hint="eastAsia" w:ascii="楷体" w:hAnsi="楷体" w:eastAsia="楷体"/>
          <w:b/>
          <w:sz w:val="24"/>
        </w:rPr>
        <w:t xml:space="preserve">包</w:t>
      </w:r>
      <w:r>
        <w:rPr>
          <w:rFonts w:hint="eastAsia" w:ascii="楷体" w:hAnsi="楷体" w:eastAsia="楷体"/>
          <w:b/>
          <w:sz w:val="24"/>
        </w:rPr>
        <w:t xml:space="preserve">若解密</w:t>
      </w:r>
      <w:r>
        <w:rPr>
          <w:rFonts w:hint="eastAsia" w:ascii="楷体" w:hAnsi="楷体" w:eastAsia="楷体"/>
          <w:b/>
          <w:sz w:val="24"/>
        </w:rPr>
        <w:t xml:space="preserve">成功的投标人不足</w:t>
      </w:r>
      <w:r>
        <w:rPr>
          <w:rFonts w:hint="eastAsia" w:ascii="楷体" w:hAnsi="楷体" w:eastAsia="楷体"/>
          <w:b/>
          <w:sz w:val="24"/>
        </w:rPr>
        <w:t xml:space="preserve">三</w:t>
      </w:r>
      <w:r>
        <w:rPr>
          <w:rFonts w:hint="eastAsia" w:ascii="楷体" w:hAnsi="楷体" w:eastAsia="楷体"/>
          <w:b/>
          <w:sz w:val="24"/>
        </w:rPr>
        <w:t xml:space="preserve">家，不进入后续程序。</w:t>
      </w:r>
      <w:r/>
    </w:p>
    <w:p>
      <w:pPr>
        <w:ind w:left="1" w:firstLine="480"/>
        <w:spacing w:line="360" w:lineRule="auto"/>
        <w:rPr>
          <w:rFonts w:ascii="楷体" w:hAnsi="楷体" w:eastAsia="楷体"/>
          <w:sz w:val="24"/>
        </w:rPr>
      </w:pPr>
      <w:r>
        <w:rPr>
          <w:rFonts w:hint="eastAsia" w:ascii="楷体" w:hAnsi="楷体" w:eastAsia="楷体"/>
          <w:sz w:val="24"/>
        </w:rPr>
        <w:t xml:space="preserve">18.6本项目在限定的解密时间内，只要有任一家投标人解密成功，即视为电子交易平台运行无故障。</w:t>
      </w:r>
      <w:r/>
    </w:p>
    <w:p>
      <w:pPr>
        <w:ind w:left="1" w:firstLine="480"/>
        <w:spacing w:line="360" w:lineRule="auto"/>
        <w:rPr>
          <w:rFonts w:ascii="楷体" w:hAnsi="楷体" w:eastAsia="楷体"/>
          <w:color w:val="5b9bd5" w:themeColor="accent5"/>
          <w:sz w:val="24"/>
        </w:rPr>
      </w:pPr>
      <w:r>
        <w:rPr>
          <w:rFonts w:hint="eastAsia" w:ascii="楷体" w:hAnsi="楷体" w:eastAsia="楷体"/>
          <w:color w:val="000000"/>
          <w:sz w:val="24"/>
        </w:rPr>
        <w:t xml:space="preserve">18.7 </w:t>
      </w:r>
      <w:r>
        <w:rPr>
          <w:rFonts w:hint="eastAsia" w:ascii="楷体" w:hAnsi="楷体" w:eastAsia="楷体"/>
          <w:sz w:val="24"/>
        </w:rPr>
        <w:t xml:space="preserve">电子投标文件解密全部完成后，按</w:t>
      </w:r>
      <w:r>
        <w:rPr>
          <w:rFonts w:hint="eastAsia" w:ascii="楷体" w:hAnsi="楷体" w:eastAsia="楷体"/>
          <w:b/>
          <w:sz w:val="24"/>
        </w:rPr>
        <w:t xml:space="preserve">投标文件解密成功顺序</w:t>
      </w:r>
      <w:r>
        <w:rPr>
          <w:rFonts w:hint="eastAsia" w:ascii="楷体" w:hAnsi="楷体" w:eastAsia="楷体"/>
          <w:sz w:val="24"/>
        </w:rPr>
        <w:t xml:space="preserve">向所有投标人宣布投标人名称、投标价格以及招标文件规定的其他内容。</w:t>
      </w:r>
      <w:r/>
    </w:p>
    <w:p>
      <w:pPr>
        <w:ind w:left="1" w:firstLine="480"/>
        <w:spacing w:line="360" w:lineRule="auto"/>
        <w:rPr>
          <w:rFonts w:ascii="楷体" w:hAnsi="楷体" w:eastAsia="楷体"/>
          <w:sz w:val="24"/>
        </w:rPr>
      </w:pPr>
      <w:r>
        <w:rPr>
          <w:rFonts w:hint="eastAsia" w:ascii="楷体" w:hAnsi="楷体" w:eastAsia="楷体"/>
          <w:color w:val="000000"/>
          <w:sz w:val="24"/>
        </w:rPr>
        <w:t xml:space="preserve">18.8 </w:t>
      </w:r>
      <w:r>
        <w:rPr>
          <w:rFonts w:hint="eastAsia" w:ascii="楷体" w:hAnsi="楷体" w:eastAsia="楷体"/>
          <w:sz w:val="24"/>
        </w:rPr>
        <w:t xml:space="preserve">电子交易平台自动记录开标过程，由参加开标的各投标人代表和相关工作人员确认开标结果。</w:t>
      </w:r>
      <w:r/>
    </w:p>
    <w:p>
      <w:pPr>
        <w:ind w:left="1" w:firstLine="480"/>
        <w:spacing w:line="360" w:lineRule="auto"/>
        <w:rPr>
          <w:rFonts w:ascii="楷体" w:hAnsi="楷体" w:eastAsia="楷体"/>
          <w:sz w:val="24"/>
        </w:rPr>
      </w:pPr>
      <w:r>
        <w:rPr>
          <w:rFonts w:hint="eastAsia" w:ascii="楷体" w:hAnsi="楷体" w:eastAsia="楷体"/>
          <w:color w:val="000000"/>
          <w:sz w:val="24"/>
        </w:rPr>
        <w:t xml:space="preserve">18.9</w:t>
      </w:r>
      <w:r>
        <w:rPr>
          <w:rFonts w:hint="eastAsia" w:ascii="楷体" w:hAnsi="楷体" w:eastAsia="楷体"/>
          <w:sz w:val="24"/>
        </w:rPr>
        <w:t xml:space="preserve"> 投标人代表如对开标过程和开标记录有疑义，以及认为采购人、采购代理机构相关工作人员有需要回避的情形的，应在主持人发布确认指令后</w:t>
      </w:r>
      <w:r>
        <w:rPr>
          <w:rFonts w:hint="eastAsia" w:ascii="楷体" w:hAnsi="楷体" w:eastAsia="楷体"/>
          <w:color w:val="2e74b5" w:themeColor="accent5" w:themeShade="BF"/>
          <w:sz w:val="24"/>
        </w:rPr>
        <w:t xml:space="preserve">3分钟内线上提出</w:t>
      </w:r>
      <w:r>
        <w:rPr>
          <w:rFonts w:hint="eastAsia" w:ascii="楷体" w:hAnsi="楷体" w:eastAsia="楷体"/>
          <w:sz w:val="24"/>
        </w:rPr>
        <w:t xml:space="preserve">询问或者回避申请。采购人、采购代理机构将及时处理投标人代表提出的询问或者回避申请。如在规定时间内未提出，视同认可开标结果。</w:t>
      </w:r>
      <w:r/>
    </w:p>
    <w:p>
      <w:pPr>
        <w:ind w:left="1" w:firstLine="480"/>
        <w:spacing w:line="360" w:lineRule="auto"/>
        <w:rPr>
          <w:rFonts w:ascii="楷体" w:hAnsi="楷体" w:eastAsia="楷体"/>
          <w:sz w:val="24"/>
        </w:rPr>
      </w:pPr>
      <w:r>
        <w:rPr>
          <w:rFonts w:hint="eastAsia" w:ascii="楷体" w:hAnsi="楷体" w:eastAsia="楷体"/>
          <w:color w:val="000000"/>
          <w:sz w:val="24"/>
        </w:rPr>
        <w:t xml:space="preserve">18.10</w:t>
      </w:r>
      <w:r>
        <w:rPr>
          <w:rFonts w:hint="eastAsia" w:ascii="楷体" w:hAnsi="楷体" w:eastAsia="楷体"/>
          <w:sz w:val="24"/>
        </w:rPr>
        <w:t xml:space="preserve"> 投标人须配合开标工作，否则一切后果由投标人自行承担。</w:t>
      </w:r>
      <w:r/>
    </w:p>
    <w:p>
      <w:pPr>
        <w:pStyle w:val="718"/>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19.投标人资格审查</w:t>
      </w:r>
      <w:r/>
    </w:p>
    <w:p>
      <w:pPr>
        <w:pStyle w:val="728"/>
        <w:ind w:firstLine="480"/>
        <w:spacing w:line="360" w:lineRule="auto"/>
        <w:rPr>
          <w:rFonts w:ascii="楷体" w:hAnsi="楷体" w:eastAsia="楷体"/>
          <w:b/>
          <w:color w:val="000000"/>
          <w:sz w:val="24"/>
        </w:rPr>
      </w:pPr>
      <w:r>
        <w:rPr>
          <w:rFonts w:hint="eastAsia" w:ascii="楷体" w:hAnsi="楷体" w:eastAsia="楷体"/>
          <w:color w:val="000000"/>
          <w:sz w:val="24"/>
        </w:rPr>
        <w:t xml:space="preserve">19.1 开标结束后，采购人或者采购代理机构将依法对投标人的资格进行审查。</w:t>
      </w:r>
      <w:r>
        <w:rPr>
          <w:rFonts w:hint="eastAsia" w:ascii="楷体" w:hAnsi="楷体" w:eastAsia="楷体"/>
          <w:b/>
          <w:color w:val="000000"/>
          <w:sz w:val="24"/>
        </w:rPr>
        <w:t xml:space="preserve">每个采购包</w:t>
      </w:r>
      <w:r>
        <w:rPr>
          <w:rFonts w:hint="eastAsia" w:ascii="楷体" w:hAnsi="楷体" w:eastAsia="楷体"/>
          <w:b/>
          <w:color w:val="000000"/>
          <w:sz w:val="24"/>
        </w:rPr>
        <w:t xml:space="preserve">合格投标人不足</w:t>
      </w:r>
      <w:r>
        <w:rPr>
          <w:rFonts w:hint="eastAsia" w:ascii="楷体" w:hAnsi="楷体" w:eastAsia="楷体"/>
          <w:b/>
          <w:color w:val="000000"/>
          <w:sz w:val="24"/>
        </w:rPr>
        <w:t xml:space="preserve">3</w:t>
      </w:r>
      <w:r>
        <w:rPr>
          <w:rFonts w:hint="eastAsia" w:ascii="楷体" w:hAnsi="楷体" w:eastAsia="楷体"/>
          <w:b/>
          <w:color w:val="000000"/>
          <w:sz w:val="24"/>
        </w:rPr>
        <w:t xml:space="preserve">家的，不进入后续程序。</w:t>
      </w:r>
      <w:r/>
    </w:p>
    <w:p>
      <w:pPr>
        <w:pStyle w:val="718"/>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20．评标委员会组成</w:t>
      </w:r>
      <w:r/>
    </w:p>
    <w:p>
      <w:pPr>
        <w:ind w:firstLine="480"/>
        <w:spacing w:line="360" w:lineRule="auto"/>
        <w:rPr>
          <w:rFonts w:ascii="楷体" w:hAnsi="楷体" w:eastAsia="楷体"/>
          <w:sz w:val="24"/>
        </w:rPr>
      </w:pPr>
      <w:r>
        <w:rPr>
          <w:rFonts w:hint="eastAsia" w:ascii="楷体" w:hAnsi="楷体" w:eastAsia="楷体"/>
          <w:sz w:val="24"/>
        </w:rPr>
        <w:t xml:space="preserve">20.1 评标委员会由采购人代表和评审专家组成，成员人数应当为5人以上单数，其中评审专家不得少于成员总数的三分之二。</w:t>
      </w:r>
      <w:r/>
    </w:p>
    <w:p>
      <w:pPr>
        <w:ind w:firstLine="480"/>
        <w:spacing w:line="360" w:lineRule="auto"/>
        <w:rPr>
          <w:rFonts w:ascii="楷体" w:hAnsi="楷体" w:eastAsia="楷体"/>
          <w:sz w:val="24"/>
        </w:rPr>
      </w:pPr>
      <w:r>
        <w:rPr>
          <w:rFonts w:hint="eastAsia" w:ascii="楷体" w:hAnsi="楷体" w:eastAsia="楷体"/>
          <w:sz w:val="24"/>
        </w:rPr>
        <w:t xml:space="preserve">采购项目符合下列情形之一的，评标委员会成员人数应当为7人以上单数：</w:t>
      </w:r>
      <w:r/>
    </w:p>
    <w:p>
      <w:pPr>
        <w:ind w:firstLine="480"/>
        <w:spacing w:line="360" w:lineRule="auto"/>
        <w:rPr>
          <w:rFonts w:ascii="楷体" w:hAnsi="楷体" w:eastAsia="楷体"/>
          <w:sz w:val="24"/>
        </w:rPr>
      </w:pPr>
      <w:r>
        <w:rPr>
          <w:rFonts w:hint="eastAsia" w:ascii="楷体" w:hAnsi="楷体" w:eastAsia="楷体"/>
          <w:sz w:val="24"/>
        </w:rPr>
        <w:t xml:space="preserve">（一）采购预算金额在1000万元以上；</w:t>
      </w:r>
      <w:r/>
    </w:p>
    <w:p>
      <w:pPr>
        <w:ind w:firstLine="480"/>
        <w:spacing w:line="360" w:lineRule="auto"/>
        <w:rPr>
          <w:rFonts w:ascii="楷体" w:hAnsi="楷体" w:eastAsia="楷体"/>
          <w:sz w:val="24"/>
        </w:rPr>
      </w:pPr>
      <w:r>
        <w:rPr>
          <w:rFonts w:hint="eastAsia" w:ascii="楷体" w:hAnsi="楷体" w:eastAsia="楷体"/>
          <w:sz w:val="24"/>
        </w:rPr>
        <w:t xml:space="preserve">（二）技术复杂；</w:t>
      </w:r>
      <w:r/>
    </w:p>
    <w:p>
      <w:pPr>
        <w:ind w:firstLine="480"/>
        <w:spacing w:line="360" w:lineRule="auto"/>
        <w:rPr>
          <w:rFonts w:ascii="楷体" w:hAnsi="楷体" w:eastAsia="楷体"/>
          <w:sz w:val="24"/>
        </w:rPr>
      </w:pPr>
      <w:r>
        <w:rPr>
          <w:rFonts w:hint="eastAsia" w:ascii="楷体" w:hAnsi="楷体" w:eastAsia="楷体"/>
          <w:sz w:val="24"/>
        </w:rPr>
        <w:t xml:space="preserve">（三）社会影响较大。</w:t>
      </w:r>
      <w:r/>
    </w:p>
    <w:p>
      <w:pPr>
        <w:ind w:firstLine="480"/>
        <w:spacing w:line="360" w:lineRule="auto"/>
        <w:rPr>
          <w:rFonts w:ascii="楷体" w:hAnsi="楷体" w:eastAsia="楷体"/>
          <w:sz w:val="24"/>
        </w:rPr>
      </w:pPr>
      <w:r>
        <w:rPr>
          <w:rFonts w:hint="eastAsia" w:ascii="楷体" w:hAnsi="楷体" w:eastAsia="楷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楷体" w:hAnsi="楷体" w:eastAsia="楷体"/>
          <w:color w:val="ff0000"/>
          <w:sz w:val="24"/>
        </w:rPr>
      </w:pPr>
      <w:r>
        <w:rPr>
          <w:rFonts w:hint="eastAsia" w:ascii="楷体" w:hAnsi="楷体" w:eastAsia="楷体"/>
          <w:sz w:val="24"/>
        </w:rPr>
        <w:t xml:space="preserve">评标委员会成员名单在评标结果公告前应当保密。</w:t>
      </w:r>
      <w:r/>
    </w:p>
    <w:p>
      <w:pPr>
        <w:pStyle w:val="718"/>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21.投标人符合性审查</w:t>
      </w:r>
      <w:r/>
    </w:p>
    <w:p>
      <w:pPr>
        <w:pStyle w:val="728"/>
        <w:ind w:firstLine="480"/>
        <w:spacing w:line="360" w:lineRule="auto"/>
        <w:rPr>
          <w:rFonts w:ascii="楷体" w:hAnsi="楷体" w:eastAsia="楷体"/>
          <w:b/>
          <w:sz w:val="24"/>
        </w:rPr>
      </w:pPr>
      <w:r>
        <w:rPr>
          <w:rFonts w:hint="eastAsia" w:ascii="楷体" w:hAnsi="楷体" w:eastAsia="楷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color w:val="000000"/>
          <w:sz w:val="24"/>
        </w:rPr>
        <w:t xml:space="preserve">每个采购</w:t>
      </w:r>
      <w:r>
        <w:rPr>
          <w:rFonts w:hint="eastAsia" w:ascii="楷体" w:hAnsi="楷体" w:eastAsia="楷体"/>
          <w:b/>
          <w:color w:val="000000"/>
          <w:sz w:val="24"/>
        </w:rPr>
        <w:t xml:space="preserve">包</w:t>
      </w:r>
      <w:r>
        <w:rPr>
          <w:rFonts w:hint="eastAsia" w:ascii="楷体" w:hAnsi="楷体" w:eastAsia="楷体"/>
          <w:b/>
          <w:sz w:val="24"/>
        </w:rPr>
        <w:t xml:space="preserve">符合</w:t>
      </w:r>
      <w:r>
        <w:rPr>
          <w:rFonts w:hint="eastAsia" w:ascii="楷体" w:hAnsi="楷体" w:eastAsia="楷体"/>
          <w:b/>
          <w:sz w:val="24"/>
        </w:rPr>
        <w:t xml:space="preserve">性审查合格投标人不足</w:t>
      </w:r>
      <w:r>
        <w:rPr>
          <w:rFonts w:hint="eastAsia" w:ascii="楷体" w:hAnsi="楷体" w:eastAsia="楷体"/>
          <w:b/>
          <w:sz w:val="24"/>
        </w:rPr>
        <w:t xml:space="preserve">3</w:t>
      </w:r>
      <w:r>
        <w:rPr>
          <w:rFonts w:hint="eastAsia" w:ascii="楷体" w:hAnsi="楷体" w:eastAsia="楷体"/>
          <w:b/>
          <w:sz w:val="24"/>
        </w:rPr>
        <w:t xml:space="preserve">家的，不进入详细评审环节。</w:t>
      </w:r>
      <w:r/>
    </w:p>
    <w:p>
      <w:pPr>
        <w:pStyle w:val="728"/>
        <w:ind w:firstLine="480"/>
        <w:spacing w:line="360" w:lineRule="auto"/>
        <w:rPr>
          <w:rFonts w:ascii="楷体" w:hAnsi="楷体" w:eastAsia="楷体"/>
          <w:b/>
          <w:sz w:val="24"/>
        </w:rPr>
      </w:pPr>
      <w:r>
        <w:rPr>
          <w:rFonts w:hint="eastAsia" w:ascii="楷体" w:hAnsi="楷体" w:eastAsia="楷体"/>
          <w:b/>
          <w:sz w:val="24"/>
        </w:rPr>
        <w:t xml:space="preserve">21.2政府采购</w:t>
      </w:r>
      <w:r>
        <w:rPr>
          <w:rFonts w:hint="eastAsia" w:ascii="楷体" w:hAnsi="楷体" w:eastAsia="楷体"/>
          <w:b/>
          <w:sz w:val="24"/>
        </w:rPr>
        <w:t xml:space="preserve">异常异常</w:t>
      </w:r>
      <w:r>
        <w:rPr>
          <w:rFonts w:hint="eastAsia" w:ascii="楷体" w:hAnsi="楷体" w:eastAsia="楷体"/>
          <w:b/>
          <w:sz w:val="24"/>
        </w:rPr>
        <w:t xml:space="preserve">低价投标（响应）审查程序</w:t>
      </w:r>
      <w:r/>
    </w:p>
    <w:p>
      <w:pPr>
        <w:pStyle w:val="728"/>
        <w:ind w:firstLine="480"/>
        <w:spacing w:line="360" w:lineRule="auto"/>
        <w:rPr>
          <w:rFonts w:ascii="楷体" w:hAnsi="楷体" w:eastAsia="楷体"/>
          <w:b/>
          <w:sz w:val="24"/>
        </w:rPr>
      </w:pPr>
      <w:r>
        <w:rPr>
          <w:rFonts w:hint="eastAsia" w:ascii="楷体" w:hAnsi="楷体" w:eastAsia="楷体"/>
          <w:b/>
          <w:sz w:val="24"/>
        </w:rPr>
        <w:t xml:space="preserve">21.2.1根据《财政部关于推动解决政府采购异常低价问题的通知》财库[2026</w:t>
      </w:r>
      <w:r>
        <w:rPr>
          <w:rFonts w:hint="eastAsia" w:ascii="楷体" w:hAnsi="楷体" w:eastAsia="楷体"/>
          <w:b/>
          <w:sz w:val="24"/>
        </w:rPr>
        <w:t xml:space="preserve">】</w:t>
      </w:r>
      <w:r>
        <w:rPr>
          <w:rFonts w:hint="eastAsia" w:ascii="楷体" w:hAnsi="楷体" w:eastAsia="楷体"/>
          <w:b/>
          <w:sz w:val="24"/>
        </w:rPr>
        <w:t xml:space="preserve">2号的要求，政府采购评审中出现下列情形之一的，评审委员会应当启动异常低价投标（响应）审查程序：</w:t>
      </w:r>
      <w:r/>
    </w:p>
    <w:p>
      <w:pPr>
        <w:pStyle w:val="728"/>
        <w:ind w:firstLine="480"/>
        <w:spacing w:line="360" w:lineRule="auto"/>
        <w:rPr>
          <w:rFonts w:ascii="楷体" w:hAnsi="楷体" w:eastAsia="楷体"/>
          <w:b/>
          <w:sz w:val="24"/>
        </w:rPr>
      </w:pPr>
      <w:r>
        <w:rPr>
          <w:rFonts w:hint="eastAsia" w:ascii="楷体" w:hAnsi="楷体" w:eastAsia="楷体"/>
          <w:b/>
          <w:sz w:val="24"/>
        </w:rPr>
        <w:t xml:space="preserve">（1）投标（响应）报价低于全部通过符合性审查供应商投标（响应）报价平均值50%的，即投标（响应）报价&lt;全部通过符合性审查供应商投标（响应）报价平均值×50%；</w:t>
      </w:r>
      <w:r/>
    </w:p>
    <w:p>
      <w:pPr>
        <w:pStyle w:val="728"/>
        <w:ind w:firstLine="480"/>
        <w:spacing w:line="360" w:lineRule="auto"/>
        <w:rPr>
          <w:rFonts w:ascii="楷体" w:hAnsi="楷体" w:eastAsia="楷体"/>
          <w:b/>
          <w:sz w:val="24"/>
        </w:rPr>
      </w:pPr>
      <w:r>
        <w:rPr>
          <w:rFonts w:hint="eastAsia" w:ascii="楷体" w:hAnsi="楷体" w:eastAsia="楷体"/>
          <w:b/>
          <w:sz w:val="24"/>
        </w:rPr>
        <w:t xml:space="preserve">（2）投标（响应）报价低于通过符合性审查的次低报价供应商投标（响应）报价50%的，即投标（响应）报价&lt;通过符合性审查的次低报价供应商投标</w:t>
      </w:r>
      <w:r>
        <w:rPr>
          <w:rFonts w:hint="eastAsia" w:ascii="楷体" w:hAnsi="楷体" w:eastAsia="楷体"/>
          <w:b/>
          <w:sz w:val="24"/>
        </w:rPr>
        <w:t xml:space="preserve">（响应）报价×50%;</w:t>
      </w:r>
      <w:r/>
    </w:p>
    <w:p>
      <w:pPr>
        <w:pStyle w:val="728"/>
        <w:ind w:firstLine="480"/>
        <w:spacing w:line="360" w:lineRule="auto"/>
        <w:rPr>
          <w:rFonts w:ascii="楷体" w:hAnsi="楷体" w:eastAsia="楷体"/>
          <w:b/>
          <w:sz w:val="24"/>
        </w:rPr>
      </w:pPr>
      <w:r>
        <w:rPr>
          <w:rFonts w:hint="eastAsia" w:ascii="楷体" w:hAnsi="楷体" w:eastAsia="楷体"/>
          <w:b/>
          <w:sz w:val="24"/>
        </w:rPr>
        <w:t xml:space="preserve">（3）投标（响应）报价低于采购项目最高限价45%的，即投标（响应）报价&lt;采购项目最高限价×45%;</w:t>
      </w:r>
      <w:r/>
    </w:p>
    <w:p>
      <w:pPr>
        <w:pStyle w:val="728"/>
        <w:ind w:firstLine="480"/>
        <w:spacing w:line="360" w:lineRule="auto"/>
        <w:rPr>
          <w:rFonts w:ascii="楷体" w:hAnsi="楷体" w:eastAsia="楷体"/>
          <w:b/>
          <w:sz w:val="24"/>
        </w:rPr>
      </w:pPr>
      <w:r>
        <w:rPr>
          <w:rFonts w:hint="eastAsia" w:ascii="楷体" w:hAnsi="楷体" w:eastAsia="楷体"/>
          <w:b/>
          <w:sz w:val="24"/>
        </w:rPr>
        <w:t xml:space="preserve">（4）评审委员会基于专业判断，认为供应商报价过低，有可能影响产品质量或者不能诚信履约的其他情形。</w:t>
      </w:r>
      <w:r/>
    </w:p>
    <w:p>
      <w:pPr>
        <w:pStyle w:val="728"/>
        <w:ind w:firstLine="480"/>
        <w:spacing w:line="360" w:lineRule="auto"/>
        <w:rPr>
          <w:rFonts w:ascii="楷体" w:hAnsi="楷体" w:eastAsia="楷体"/>
          <w:b/>
          <w:sz w:val="24"/>
        </w:rPr>
      </w:pPr>
      <w:r>
        <w:rPr>
          <w:rFonts w:hint="eastAsia" w:ascii="楷体" w:hAnsi="楷体" w:eastAsia="楷体"/>
          <w:b/>
          <w:sz w:val="24"/>
        </w:rPr>
        <w:t xml:space="preserve">21.2.2评审委员会启动异常低价投标（响应）审查后，属于前述第1项至第4项情形的，应当要求相关供应商在评审现场合理的时间内对投标（响应）价格</w:t>
      </w:r>
      <w:r>
        <w:rPr>
          <w:rFonts w:hint="eastAsia" w:ascii="楷体" w:hAnsi="楷体" w:eastAsia="楷体"/>
          <w:b/>
          <w:sz w:val="24"/>
        </w:rPr>
        <w:t xml:space="preserve">作出</w:t>
      </w:r>
      <w:r>
        <w:rPr>
          <w:rFonts w:hint="eastAsia" w:ascii="楷体" w:hAnsi="楷体" w:eastAsia="楷体"/>
          <w:b/>
          <w:sz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18"/>
        <w:ind w:firstLine="480"/>
        <w:keepLines w:val="0"/>
        <w:keepNext w:val="0"/>
        <w:spacing w:before="0" w:after="0" w:line="360" w:lineRule="auto"/>
        <w:rPr>
          <w:rFonts w:ascii="楷体" w:hAnsi="楷体" w:eastAsia="楷体"/>
          <w:sz w:val="24"/>
          <w:szCs w:val="24"/>
        </w:rPr>
      </w:pPr>
      <w:r>
        <w:rPr>
          <w:rFonts w:hint="eastAsia" w:ascii="楷体" w:hAnsi="楷体" w:eastAsia="楷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楷体" w:hAnsi="楷体" w:eastAsia="楷体"/>
          <w:sz w:val="24"/>
          <w:szCs w:val="24"/>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pStyle w:val="718"/>
        <w:ind w:firstLine="480"/>
        <w:keepLines w:val="0"/>
        <w:keepNext w:val="0"/>
        <w:spacing w:before="0" w:after="0" w:line="360" w:lineRule="auto"/>
        <w:rPr>
          <w:rFonts w:ascii="楷体" w:hAnsi="楷体" w:eastAsia="楷体"/>
          <w:b w:val="0"/>
          <w:sz w:val="24"/>
          <w:szCs w:val="24"/>
        </w:rPr>
      </w:pPr>
      <w:r>
        <w:rPr>
          <w:rFonts w:hint="eastAsia" w:ascii="楷体" w:hAnsi="楷体" w:eastAsia="楷体"/>
          <w:b w:val="0"/>
          <w:sz w:val="24"/>
          <w:szCs w:val="24"/>
        </w:rPr>
        <w:t xml:space="preserve">21.</w:t>
      </w:r>
      <w:r>
        <w:rPr>
          <w:rFonts w:hint="eastAsia" w:ascii="楷体" w:hAnsi="楷体" w:eastAsia="楷体"/>
          <w:b w:val="0"/>
          <w:sz w:val="24"/>
          <w:szCs w:val="24"/>
        </w:rPr>
        <w:t xml:space="preserve">3</w:t>
      </w:r>
      <w:r>
        <w:rPr>
          <w:rFonts w:hint="eastAsia" w:ascii="楷体" w:hAnsi="楷体" w:eastAsia="楷体"/>
          <w:b w:val="0"/>
          <w:sz w:val="24"/>
          <w:szCs w:val="24"/>
        </w:rPr>
        <w:t xml:space="preserve"> 投标文件澄清</w:t>
      </w:r>
      <w:r/>
    </w:p>
    <w:p>
      <w:pPr>
        <w:ind w:firstLine="480"/>
        <w:spacing w:line="360" w:lineRule="auto"/>
        <w:rPr>
          <w:rFonts w:ascii="楷体" w:hAnsi="楷体" w:eastAsia="楷体"/>
          <w:sz w:val="24"/>
        </w:rPr>
      </w:pPr>
      <w:r>
        <w:rPr>
          <w:rFonts w:hint="eastAsia" w:ascii="楷体" w:hAnsi="楷体" w:eastAsia="楷体"/>
          <w:sz w:val="24"/>
        </w:rPr>
        <w:t xml:space="preserve">21.</w:t>
      </w:r>
      <w:r>
        <w:rPr>
          <w:rFonts w:hint="eastAsia" w:ascii="楷体" w:hAnsi="楷体" w:eastAsia="楷体"/>
          <w:sz w:val="24"/>
        </w:rPr>
        <w:t xml:space="preserve">3</w:t>
      </w:r>
      <w:r>
        <w:rPr>
          <w:rFonts w:hint="eastAsia" w:ascii="楷体" w:hAnsi="楷体" w:eastAsia="楷体"/>
          <w:sz w:val="24"/>
        </w:rPr>
        <w:t xml:space="preserve">.1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楷体" w:hAnsi="楷体" w:eastAsia="楷体"/>
          <w:sz w:val="24"/>
        </w:rPr>
      </w:pPr>
      <w:r>
        <w:rPr>
          <w:rFonts w:hint="eastAsia" w:ascii="楷体" w:hAnsi="楷体" w:eastAsia="楷体"/>
          <w:sz w:val="24"/>
        </w:rPr>
        <w:t xml:space="preserve">21.</w:t>
      </w:r>
      <w:r>
        <w:rPr>
          <w:rFonts w:hint="eastAsia" w:ascii="楷体" w:hAnsi="楷体" w:eastAsia="楷体"/>
          <w:sz w:val="24"/>
        </w:rPr>
        <w:t xml:space="preserve">3</w:t>
      </w:r>
      <w:r>
        <w:rPr>
          <w:rFonts w:hint="eastAsia" w:ascii="楷体" w:hAnsi="楷体" w:eastAsia="楷体"/>
          <w:sz w:val="24"/>
        </w:rPr>
        <w:t xml:space="preserve">.2投标人的澄清应登录电子交易平台进入“澄清事项”模块进行。</w:t>
      </w:r>
      <w:r/>
    </w:p>
    <w:p>
      <w:pPr>
        <w:ind w:firstLine="480"/>
        <w:spacing w:line="360" w:lineRule="auto"/>
        <w:rPr>
          <w:rFonts w:ascii="楷体" w:hAnsi="楷体" w:eastAsia="楷体"/>
          <w:b/>
          <w:sz w:val="24"/>
        </w:rPr>
      </w:pPr>
      <w:r>
        <w:rPr>
          <w:rFonts w:hint="eastAsia" w:ascii="楷体" w:hAnsi="楷体" w:eastAsia="楷体"/>
          <w:sz w:val="24"/>
        </w:rPr>
        <w:t xml:space="preserve">21.</w:t>
      </w:r>
      <w:r>
        <w:rPr>
          <w:rFonts w:hint="eastAsia" w:ascii="楷体" w:hAnsi="楷体" w:eastAsia="楷体"/>
          <w:sz w:val="24"/>
        </w:rPr>
        <w:t xml:space="preserve">4</w:t>
      </w:r>
      <w:r>
        <w:rPr>
          <w:rFonts w:hint="eastAsia" w:ascii="楷体" w:hAnsi="楷体" w:eastAsia="楷体"/>
          <w:sz w:val="24"/>
        </w:rPr>
        <w:t xml:space="preserve"> 开标至评标结束期间，投标人应保持系统在线，如因</w:t>
      </w:r>
      <w:r>
        <w:rPr>
          <w:rFonts w:hint="eastAsia" w:ascii="楷体" w:hAnsi="楷体" w:eastAsia="楷体"/>
          <w:b/>
          <w:bCs/>
          <w:sz w:val="24"/>
        </w:rPr>
        <w:t xml:space="preserve">投标人自身原因</w:t>
      </w:r>
      <w:r>
        <w:rPr>
          <w:rFonts w:hint="eastAsia" w:ascii="楷体" w:hAnsi="楷体" w:eastAsia="楷体"/>
          <w:b/>
          <w:sz w:val="24"/>
        </w:rPr>
        <w:t xml:space="preserve">未在规定时间内按评标委员会要求进行澄清、说明或者补正的，一切后果由投标人自行承担。</w:t>
      </w:r>
      <w:r/>
    </w:p>
    <w:p>
      <w:pPr>
        <w:pStyle w:val="718"/>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22．无效投标的情形</w:t>
      </w:r>
      <w:r/>
    </w:p>
    <w:p>
      <w:pPr>
        <w:ind w:left="1" w:firstLine="480"/>
        <w:spacing w:line="360" w:lineRule="auto"/>
        <w:rPr>
          <w:rFonts w:ascii="楷体" w:hAnsi="楷体" w:eastAsia="楷体"/>
          <w:sz w:val="24"/>
        </w:rPr>
      </w:pPr>
      <w:r>
        <w:rPr>
          <w:rFonts w:hint="eastAsia" w:ascii="楷体" w:hAnsi="楷体" w:eastAsia="楷体"/>
          <w:sz w:val="24"/>
        </w:rPr>
        <w:t xml:space="preserve">22.1 投标人存在下列情况之一的，其投标无效：　</w:t>
      </w:r>
      <w:r/>
    </w:p>
    <w:p>
      <w:pPr>
        <w:ind w:firstLine="482"/>
        <w:spacing w:line="360" w:lineRule="auto"/>
        <w:rPr>
          <w:rFonts w:ascii="楷体" w:hAnsi="楷体" w:eastAsia="楷体"/>
          <w:b/>
          <w:sz w:val="24"/>
          <w:u w:val="single"/>
        </w:rPr>
      </w:pPr>
      <w:r>
        <w:rPr>
          <w:rFonts w:hint="eastAsia" w:ascii="楷体" w:hAnsi="楷体" w:eastAsia="楷体"/>
          <w:b/>
          <w:sz w:val="24"/>
          <w:u w:val="single"/>
        </w:rPr>
        <w:t xml:space="preserve">（1）投标文件未按招标文件要求进行有效签章的；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（2）报价超过招标文件中规定的预算金额或最高限价的；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（4）投标文件含有采购人不能接受的附加条件的;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（5）如有委托代理人，未提供投标人为其缴纳</w:t>
      </w:r>
      <w:r>
        <w:rPr>
          <w:rFonts w:hint="eastAsia" w:ascii="楷体" w:hAnsi="楷体" w:eastAsia="楷体"/>
          <w:b/>
          <w:sz w:val="24"/>
          <w:u w:val="single"/>
        </w:rPr>
        <w:t xml:space="preserve">社保证明</w:t>
      </w:r>
      <w:r>
        <w:rPr>
          <w:rFonts w:hint="eastAsia" w:ascii="楷体" w:hAnsi="楷体" w:eastAsia="楷体"/>
          <w:b/>
          <w:sz w:val="24"/>
          <w:u w:val="single"/>
        </w:rPr>
        <w:t xml:space="preserve">材料的；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（6）符合招标文件前款第 21.2 条规定的异常低价投标情形，评审委员会已启动异常低价投标审查程序，要求相关供应商在评标现场合理时间内提供项目具体成本测算等与报价合理性相关的书面说明及相关证明材料对投标价格</w:t>
      </w:r>
      <w:r>
        <w:rPr>
          <w:rFonts w:hint="eastAsia" w:ascii="楷体" w:hAnsi="楷体" w:eastAsia="楷体"/>
          <w:b/>
          <w:sz w:val="24"/>
          <w:u w:val="single"/>
        </w:rPr>
        <w:t xml:space="preserve">作出</w:t>
      </w:r>
      <w:r>
        <w:rPr>
          <w:rFonts w:hint="eastAsia" w:ascii="楷体" w:hAnsi="楷体" w:eastAsia="楷体"/>
          <w:b/>
          <w:sz w:val="24"/>
          <w:u w:val="single"/>
        </w:rPr>
        <w:t xml:space="preserve">解释，而供应商不提供书面说明、证明材料，或者提供的书面说明、证明材料不能证明其报价合理性的；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（7）投标人对根据修正原则修正后的报价不确认的；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（8）投标文件中提供了虚假或失实资料的；</w:t>
      </w:r>
      <w:r/>
    </w:p>
    <w:p>
      <w:pPr>
        <w:ind w:left="1" w:firstLine="482"/>
        <w:spacing w:line="360" w:lineRule="auto"/>
        <w:rPr>
          <w:rFonts w:ascii="楷体" w:hAnsi="楷体" w:eastAsia="楷体"/>
          <w:b/>
          <w:bCs/>
          <w:sz w:val="24"/>
          <w:u w:val="single"/>
        </w:rPr>
      </w:pPr>
      <w:r>
        <w:rPr>
          <w:rFonts w:hint="eastAsia" w:ascii="楷体" w:hAnsi="楷体" w:eastAsia="楷体"/>
          <w:b/>
          <w:bCs/>
          <w:sz w:val="24"/>
          <w:u w:val="single"/>
        </w:rPr>
        <w:t xml:space="preserve">（9）不同投标人的电子投标文件出自同一台电脑；</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（10）投标人存在串通投标情形的；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（11）为本项目提供整体设计、规范编制或者项目管理、监理、检测等服务的；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（12）不同投标人的法定代表人或单位负责人为同一个人或者存在直接控股、管理关系的；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（13）加“★”项有负偏离的；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（14）投标人在苏</w:t>
      </w:r>
      <w:r>
        <w:rPr>
          <w:rFonts w:hint="eastAsia" w:ascii="楷体" w:hAnsi="楷体" w:eastAsia="楷体"/>
          <w:b/>
          <w:sz w:val="24"/>
          <w:u w:val="single"/>
        </w:rPr>
        <w:t xml:space="preserve">采云</w:t>
      </w:r>
      <w:r>
        <w:rPr>
          <w:rFonts w:hint="eastAsia" w:ascii="楷体" w:hAnsi="楷体" w:eastAsia="楷体"/>
          <w:b/>
          <w:sz w:val="24"/>
          <w:u w:val="single"/>
        </w:rPr>
        <w:t xml:space="preserve">系统规定的时间内未成功解密电子投标文件的；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（15）投标人未按照招标文件要求上传电子投标文件的；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（16）同一投标人提交两个（含两个）以上不同的投标报价的；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（17）投标人不具备招标文件中规定资格要求的；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（18）未通过符合性审查的；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（19）投标文件不满足招标文件的其它实质性要求的；</w:t>
      </w:r>
      <w:r/>
    </w:p>
    <w:p>
      <w:pPr>
        <w:ind w:left="1" w:firstLine="482"/>
        <w:spacing w:line="360" w:lineRule="auto"/>
      </w:pPr>
      <w:r>
        <w:rPr>
          <w:rFonts w:hint="eastAsia" w:ascii="楷体" w:hAnsi="楷体" w:eastAsia="楷体"/>
          <w:b/>
          <w:sz w:val="24"/>
          <w:u w:val="single"/>
        </w:rPr>
        <w:t xml:space="preserve">（20）法律、法规、规章（适用本市的）及省级以上规范性文件（适用本市的）规定的其他无效情形。</w:t>
      </w:r>
      <w:r/>
    </w:p>
    <w:p>
      <w:pPr>
        <w:pStyle w:val="718"/>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23. 串通投标的情形</w:t>
      </w:r>
      <w:r/>
    </w:p>
    <w:p>
      <w:pPr>
        <w:ind w:firstLine="480"/>
        <w:spacing w:line="360" w:lineRule="auto"/>
        <w:rPr>
          <w:rFonts w:ascii="楷体" w:hAnsi="楷体" w:eastAsia="楷体"/>
          <w:sz w:val="24"/>
        </w:rPr>
      </w:pPr>
      <w:r>
        <w:rPr>
          <w:rFonts w:hint="eastAsia" w:ascii="楷体" w:hAnsi="楷体" w:eastAsia="楷体"/>
          <w:sz w:val="24"/>
        </w:rPr>
        <w:t xml:space="preserve">23.1 有下列情形之一的，视为投标人串通投标，投标无效：</w:t>
      </w:r>
      <w:r/>
    </w:p>
    <w:p>
      <w:pPr>
        <w:ind w:firstLine="480"/>
        <w:spacing w:line="360" w:lineRule="auto"/>
        <w:rPr>
          <w:rFonts w:ascii="楷体" w:hAnsi="楷体" w:eastAsia="楷体"/>
          <w:sz w:val="24"/>
        </w:rPr>
      </w:pPr>
      <w:r>
        <w:rPr>
          <w:rFonts w:hint="eastAsia" w:ascii="楷体" w:hAnsi="楷体" w:eastAsia="楷体"/>
          <w:sz w:val="24"/>
        </w:rPr>
        <w:t xml:space="preserve">（1）不同投标人的投标文件由同一单位或者个人编制；</w:t>
      </w:r>
      <w:r>
        <w:rPr>
          <w:rFonts w:ascii="楷体" w:hAnsi="楷体" w:eastAsia="楷体"/>
          <w:sz w:val="24"/>
        </w:rPr>
        <w:t xml:space="preserve"> </w:t>
      </w:r>
      <w:r/>
    </w:p>
    <w:p>
      <w:pPr>
        <w:ind w:firstLine="480"/>
        <w:spacing w:line="360" w:lineRule="auto"/>
        <w:rPr>
          <w:rFonts w:ascii="楷体" w:hAnsi="楷体" w:eastAsia="楷体"/>
          <w:sz w:val="24"/>
        </w:rPr>
      </w:pPr>
      <w:r>
        <w:rPr>
          <w:rFonts w:hint="eastAsia" w:ascii="楷体" w:hAnsi="楷体" w:eastAsia="楷体"/>
          <w:sz w:val="24"/>
        </w:rPr>
        <w:t xml:space="preserve">（2）不同投标人委托同一单位或者个人办理投标事宜；</w:t>
      </w:r>
      <w:r/>
    </w:p>
    <w:p>
      <w:pPr>
        <w:ind w:firstLine="480"/>
        <w:spacing w:line="360" w:lineRule="auto"/>
        <w:rPr>
          <w:rFonts w:ascii="楷体" w:hAnsi="楷体" w:eastAsia="楷体"/>
          <w:sz w:val="24"/>
        </w:rPr>
      </w:pPr>
      <w:r>
        <w:rPr>
          <w:rFonts w:hint="eastAsia" w:ascii="楷体" w:hAnsi="楷体" w:eastAsia="楷体"/>
          <w:sz w:val="24"/>
        </w:rPr>
        <w:t xml:space="preserve">（3）不同投标人的投标文件载明的项目管理成员或者联系人员为同一人；</w:t>
      </w:r>
      <w:r/>
    </w:p>
    <w:p>
      <w:pPr>
        <w:ind w:firstLine="480"/>
        <w:spacing w:line="360" w:lineRule="auto"/>
        <w:rPr>
          <w:rFonts w:ascii="楷体" w:hAnsi="楷体" w:eastAsia="楷体"/>
          <w:sz w:val="24"/>
        </w:rPr>
      </w:pPr>
      <w:r>
        <w:rPr>
          <w:rFonts w:hint="eastAsia" w:ascii="楷体" w:hAnsi="楷体" w:eastAsia="楷体"/>
          <w:sz w:val="24"/>
        </w:rPr>
        <w:t xml:space="preserve">（4）不同投标人的投标文件异常一致或者投标报价呈规律性差异；</w:t>
      </w:r>
      <w:r/>
    </w:p>
    <w:p>
      <w:pPr>
        <w:ind w:firstLine="480"/>
        <w:spacing w:line="360" w:lineRule="auto"/>
      </w:pPr>
      <w:r>
        <w:rPr>
          <w:rFonts w:hint="eastAsia" w:ascii="楷体" w:hAnsi="楷体" w:eastAsia="楷体"/>
          <w:sz w:val="24"/>
        </w:rPr>
        <w:t xml:space="preserve">（5）不同投标人的投标文件相互混装。</w:t>
      </w:r>
      <w:r/>
    </w:p>
    <w:p>
      <w:pPr>
        <w:pStyle w:val="718"/>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24.投标文件详细评审</w:t>
      </w:r>
      <w:r/>
    </w:p>
    <w:p>
      <w:pPr>
        <w:pStyle w:val="728"/>
        <w:ind w:firstLine="480"/>
        <w:spacing w:line="360" w:lineRule="auto"/>
      </w:pPr>
      <w:r>
        <w:rPr>
          <w:rFonts w:hint="eastAsia" w:ascii="楷体" w:hAnsi="楷体" w:eastAsia="楷体"/>
          <w:sz w:val="24"/>
        </w:rPr>
        <w:t xml:space="preserve">24.1 评标委员会将按照招标文件第五部分“评标办法和标准”第8项规定，对符合性审查合格的投标文件进行商务、技术和价格评估，综合比较与评价。</w:t>
      </w:r>
      <w:r/>
    </w:p>
    <w:p>
      <w:pPr>
        <w:pStyle w:val="718"/>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25.评标过程的保密</w:t>
      </w:r>
      <w:r/>
    </w:p>
    <w:p>
      <w:pPr>
        <w:ind w:left="1" w:firstLine="480"/>
        <w:spacing w:line="360" w:lineRule="auto"/>
        <w:rPr>
          <w:rFonts w:ascii="楷体" w:hAnsi="楷体" w:eastAsia="楷体"/>
          <w:sz w:val="24"/>
        </w:rPr>
      </w:pPr>
      <w:r>
        <w:rPr>
          <w:rFonts w:hint="eastAsia" w:ascii="楷体" w:hAnsi="楷体" w:eastAsia="楷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sz w:val="24"/>
          <w:u w:val="single"/>
        </w:rPr>
      </w:pPr>
      <w:r>
        <w:rPr>
          <w:rFonts w:hint="eastAsia" w:ascii="楷体" w:hAnsi="楷体" w:eastAsia="楷体"/>
          <w:sz w:val="24"/>
        </w:rPr>
        <w:t xml:space="preserve">25.2 </w:t>
      </w:r>
      <w:r>
        <w:rPr>
          <w:rFonts w:hint="eastAsia" w:ascii="楷体" w:hAnsi="楷体" w:eastAsia="楷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18"/>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26．废标的情形</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26.1 出现下列情形之一的，将</w:t>
      </w:r>
      <w:r>
        <w:rPr>
          <w:rFonts w:hint="eastAsia" w:ascii="楷体" w:hAnsi="楷体" w:eastAsia="楷体"/>
          <w:color w:val="000000"/>
          <w:sz w:val="24"/>
        </w:rPr>
        <w:t xml:space="preserve">予废标</w:t>
      </w:r>
      <w:r>
        <w:rPr>
          <w:rFonts w:hint="eastAsia" w:ascii="楷体" w:hAnsi="楷体" w:eastAsia="楷体"/>
          <w:color w:val="000000"/>
          <w:sz w:val="24"/>
        </w:rPr>
        <w:t xml:space="preserve">：</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（1）</w:t>
      </w:r>
      <w:r>
        <w:rPr>
          <w:rFonts w:hint="eastAsia" w:ascii="楷体" w:hAnsi="楷体" w:eastAsia="楷体"/>
          <w:color w:val="000000"/>
          <w:sz w:val="24"/>
        </w:rPr>
        <w:t xml:space="preserve">每个采购</w:t>
      </w:r>
      <w:r>
        <w:rPr>
          <w:rFonts w:hint="eastAsia" w:ascii="楷体" w:hAnsi="楷体" w:eastAsia="楷体"/>
          <w:color w:val="000000"/>
          <w:sz w:val="24"/>
        </w:rPr>
        <w:t xml:space="preserve">包</w:t>
      </w:r>
      <w:r>
        <w:rPr>
          <w:rFonts w:hint="eastAsia" w:ascii="楷体" w:hAnsi="楷体" w:eastAsia="楷体"/>
          <w:color w:val="000000"/>
          <w:sz w:val="24"/>
        </w:rPr>
        <w:t xml:space="preserve">符合</w:t>
      </w:r>
      <w:r>
        <w:rPr>
          <w:rFonts w:hint="eastAsia" w:ascii="楷体" w:hAnsi="楷体" w:eastAsia="楷体"/>
          <w:color w:val="000000"/>
          <w:sz w:val="24"/>
        </w:rPr>
        <w:t xml:space="preserve">专业条件的供应商或者对招标文件作实质响应的供应商不足</w:t>
      </w:r>
      <w:r>
        <w:rPr>
          <w:rFonts w:hint="eastAsia" w:ascii="楷体" w:hAnsi="楷体" w:eastAsia="楷体"/>
          <w:color w:val="000000"/>
          <w:sz w:val="24"/>
        </w:rPr>
        <w:t xml:space="preserve">三</w:t>
      </w:r>
      <w:r>
        <w:rPr>
          <w:rFonts w:hint="eastAsia" w:ascii="楷体" w:hAnsi="楷体" w:eastAsia="楷体"/>
          <w:color w:val="000000"/>
          <w:sz w:val="24"/>
        </w:rPr>
        <w:t xml:space="preserve">家的；  </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（2）出现影响采购公正的违法、违规行为的；  </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（3）投标人的报价均超过了采购预算，采购人不能支付的；</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（4）因重大变故，采购任务取消的； </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废标后</w:t>
      </w:r>
      <w:r>
        <w:rPr>
          <w:rFonts w:hint="eastAsia" w:ascii="楷体" w:hAnsi="楷体" w:eastAsia="楷体"/>
          <w:color w:val="000000"/>
          <w:sz w:val="24"/>
        </w:rPr>
        <w:t xml:space="preserve">，采购人应当将</w:t>
      </w:r>
      <w:r>
        <w:rPr>
          <w:rFonts w:hint="eastAsia" w:ascii="楷体" w:hAnsi="楷体" w:eastAsia="楷体"/>
          <w:color w:val="000000"/>
          <w:sz w:val="24"/>
        </w:rPr>
        <w:t xml:space="preserve">废标理由</w:t>
      </w:r>
      <w:r>
        <w:rPr>
          <w:rFonts w:hint="eastAsia" w:ascii="楷体" w:hAnsi="楷体" w:eastAsia="楷体"/>
          <w:color w:val="000000"/>
          <w:sz w:val="24"/>
        </w:rPr>
        <w:t xml:space="preserve">通知所有投标人。</w:t>
      </w:r>
      <w:r/>
    </w:p>
    <w:p>
      <w:pPr>
        <w:pStyle w:val="718"/>
        <w:jc w:val="center"/>
        <w:keepLines w:val="0"/>
        <w:keepNext w:val="0"/>
        <w:spacing w:before="200" w:after="200" w:line="360" w:lineRule="auto"/>
        <w:rPr>
          <w:rFonts w:ascii="楷体" w:hAnsi="楷体" w:eastAsia="楷体"/>
        </w:rPr>
      </w:pPr>
      <w:r>
        <w:rPr>
          <w:rFonts w:hint="eastAsia" w:ascii="楷体" w:hAnsi="楷体" w:eastAsia="楷体"/>
        </w:rPr>
        <w:t xml:space="preserve">六、确定结果</w:t>
      </w:r>
      <w:r/>
    </w:p>
    <w:p>
      <w:pPr>
        <w:ind w:firstLine="446"/>
        <w:spacing w:line="360" w:lineRule="auto"/>
        <w:rPr>
          <w:rFonts w:ascii="楷体" w:hAnsi="楷体" w:eastAsia="楷体"/>
          <w:b/>
          <w:bCs/>
          <w:sz w:val="30"/>
          <w:szCs w:val="32"/>
        </w:rPr>
      </w:pPr>
      <w:r>
        <w:rPr>
          <w:rFonts w:hint="eastAsia" w:ascii="楷体" w:hAnsi="楷体" w:eastAsia="楷体"/>
          <w:b/>
          <w:bCs/>
          <w:sz w:val="30"/>
          <w:szCs w:val="32"/>
        </w:rPr>
        <w:t xml:space="preserve">27.确定中标人</w:t>
      </w:r>
      <w:r/>
    </w:p>
    <w:p>
      <w:pPr>
        <w:ind w:firstLine="480"/>
        <w:spacing w:line="360" w:lineRule="auto"/>
        <w:rPr>
          <w:rFonts w:ascii="楷体" w:hAnsi="楷体" w:eastAsia="楷体"/>
          <w:sz w:val="24"/>
        </w:rPr>
      </w:pPr>
      <w:r>
        <w:rPr>
          <w:rFonts w:hint="eastAsia" w:ascii="楷体" w:hAnsi="楷体" w:eastAsia="楷体"/>
          <w:sz w:val="24"/>
        </w:rPr>
        <w:t xml:space="preserve">27.1采购代理机构在评标结束后2个工作日内将评标报告送采购人。</w:t>
      </w:r>
      <w:r/>
    </w:p>
    <w:p>
      <w:pPr>
        <w:ind w:firstLine="480"/>
        <w:spacing w:line="360" w:lineRule="auto"/>
        <w:rPr>
          <w:rFonts w:ascii="楷体" w:hAnsi="楷体" w:eastAsia="楷体"/>
          <w:sz w:val="24"/>
        </w:rPr>
      </w:pPr>
      <w:r/>
      <w:bookmarkStart w:id="115" w:name="_Hlk132702541"/>
      <w:r/>
      <w:bookmarkStart w:id="116" w:name="_Hlk132702790"/>
      <w:r>
        <w:rPr>
          <w:rFonts w:hint="eastAsia" w:ascii="楷体" w:hAnsi="楷体" w:eastAsia="楷体"/>
          <w:sz w:val="24"/>
        </w:rPr>
        <w:t xml:space="preserve">27.</w:t>
      </w:r>
      <w:bookmarkEnd w:id="115"/>
      <w:r>
        <w:rPr>
          <w:rFonts w:hint="eastAsia" w:ascii="楷体" w:hAnsi="楷体" w:eastAsia="楷体"/>
          <w:sz w:val="24"/>
        </w:rPr>
        <w:t xml:space="preserve">2</w:t>
      </w:r>
      <w:bookmarkEnd w:id="116"/>
      <w:r>
        <w:rPr>
          <w:rFonts w:hint="eastAsia" w:ascii="楷体" w:hAnsi="楷体" w:eastAsia="楷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718"/>
        <w:ind w:firstLine="643"/>
        <w:jc w:val="center"/>
        <w:keepLines w:val="0"/>
        <w:keepNext w:val="0"/>
        <w:spacing w:before="200" w:after="200" w:line="360" w:lineRule="auto"/>
        <w:rPr>
          <w:rFonts w:ascii="楷体" w:hAnsi="楷体" w:eastAsia="楷体"/>
          <w:szCs w:val="32"/>
        </w:rPr>
      </w:pPr>
      <w:r>
        <w:rPr>
          <w:rFonts w:hint="eastAsia" w:ascii="楷体" w:hAnsi="楷体" w:eastAsia="楷体"/>
          <w:szCs w:val="32"/>
        </w:rPr>
        <w:t xml:space="preserve">七、授予合同</w:t>
      </w:r>
      <w:r/>
    </w:p>
    <w:p>
      <w:pPr>
        <w:pStyle w:val="718"/>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28．中标通知书</w:t>
      </w:r>
      <w:r/>
    </w:p>
    <w:p>
      <w:pPr>
        <w:pStyle w:val="718"/>
        <w:ind w:firstLine="470"/>
        <w:keepLines w:val="0"/>
        <w:keepNext w:val="0"/>
        <w:spacing w:before="0" w:after="0" w:line="360" w:lineRule="auto"/>
        <w:rPr>
          <w:rFonts w:ascii="楷体" w:hAnsi="楷体" w:eastAsia="楷体"/>
          <w:b w:val="0"/>
          <w:sz w:val="24"/>
        </w:rPr>
      </w:pPr>
      <w:r>
        <w:rPr>
          <w:rFonts w:hint="eastAsia" w:ascii="楷体" w:hAnsi="楷体" w:eastAsia="楷体"/>
          <w:b w:val="0"/>
          <w:sz w:val="24"/>
        </w:rPr>
        <w:t xml:space="preserve">28.1 自中标人确定之日起2个工作日内，采购代理机构向中标人发出中标通知书，同时编制发布采购结果公告。</w:t>
      </w:r>
      <w:r/>
    </w:p>
    <w:p>
      <w:pPr>
        <w:pStyle w:val="718"/>
        <w:ind w:firstLine="355"/>
        <w:keepLines w:val="0"/>
        <w:keepNext w:val="0"/>
        <w:spacing w:before="200" w:after="200" w:line="360" w:lineRule="auto"/>
        <w:rPr>
          <w:rFonts w:ascii="楷体" w:hAnsi="楷体" w:eastAsia="楷体"/>
          <w:sz w:val="30"/>
          <w:szCs w:val="30"/>
        </w:rPr>
      </w:pPr>
      <w:r>
        <w:rPr>
          <w:rFonts w:hint="eastAsia" w:ascii="楷体" w:hAnsi="楷体" w:eastAsia="楷体"/>
          <w:b w:val="0"/>
          <w:sz w:val="24"/>
        </w:rPr>
        <w:t xml:space="preserve">28.2中标通知书发出后，采购人不得违法改变中标结果，中标人无正当理由不得放弃中标。</w:t>
      </w:r>
      <w:r/>
    </w:p>
    <w:p>
      <w:pPr>
        <w:pStyle w:val="718"/>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29.履约保证金</w:t>
      </w:r>
      <w:r/>
    </w:p>
    <w:p>
      <w:pPr>
        <w:pStyle w:val="728"/>
        <w:ind w:firstLine="480"/>
        <w:spacing w:line="360" w:lineRule="auto"/>
        <w:rPr>
          <w:rFonts w:ascii="楷体" w:hAnsi="楷体" w:eastAsia="楷体"/>
          <w:sz w:val="24"/>
        </w:rPr>
      </w:pPr>
      <w:r>
        <w:rPr>
          <w:rFonts w:hint="eastAsia" w:ascii="楷体" w:hAnsi="楷体" w:eastAsia="楷体"/>
          <w:sz w:val="24"/>
        </w:rPr>
        <w:t xml:space="preserve">29.1 </w:t>
      </w:r>
      <w:bookmarkStart w:id="117" w:name="OLE_LINK118"/>
      <w:r/>
      <w:bookmarkStart w:id="118" w:name="OLE_LINK119"/>
      <w:r>
        <w:rPr>
          <w:rFonts w:hint="eastAsia" w:ascii="楷体" w:hAnsi="楷体" w:eastAsia="楷体" w:cs="楷体"/>
          <w:sz w:val="24"/>
        </w:rPr>
        <w:t xml:space="preserve">☑</w:t>
      </w:r>
      <w:bookmarkEnd w:id="117"/>
      <w:r/>
      <w:bookmarkEnd w:id="118"/>
      <w:r>
        <w:rPr>
          <w:rFonts w:hint="eastAsia" w:ascii="楷体" w:hAnsi="楷体" w:eastAsia="楷体"/>
          <w:sz w:val="24"/>
        </w:rPr>
        <w:t xml:space="preserve">本项目不收取履约保证金。</w:t>
      </w:r>
      <w:r/>
    </w:p>
    <w:p>
      <w:pPr>
        <w:pStyle w:val="728"/>
        <w:ind w:firstLine="480"/>
        <w:spacing w:line="360" w:lineRule="auto"/>
        <w:rPr>
          <w:rFonts w:ascii="楷体" w:hAnsi="楷体" w:eastAsia="楷体"/>
          <w:sz w:val="24"/>
        </w:rPr>
      </w:pPr>
      <w:r>
        <w:rPr>
          <w:rFonts w:hint="eastAsia" w:ascii="楷体" w:hAnsi="楷体" w:eastAsia="楷体"/>
          <w:sz w:val="24"/>
        </w:rPr>
        <w:t xml:space="preserve">□本项目中标供应商应提交合同金额10%的履约保证金（不得超过政府采购合同金额的10%），履约保证金应以支票、汇票、本票、保函、保险保单等非现金形式缴纳或提交。</w:t>
      </w:r>
      <w:r/>
    </w:p>
    <w:p>
      <w:pPr>
        <w:pStyle w:val="728"/>
        <w:ind w:firstLine="480"/>
        <w:spacing w:line="360" w:lineRule="auto"/>
        <w:rPr>
          <w:rFonts w:ascii="楷体" w:hAnsi="楷体" w:eastAsia="楷体"/>
          <w:sz w:val="24"/>
        </w:rPr>
      </w:pPr>
      <w:r>
        <w:rPr>
          <w:rFonts w:hint="eastAsia" w:ascii="楷体" w:hAnsi="楷体" w:eastAsia="楷体"/>
          <w:sz w:val="24"/>
        </w:rPr>
        <w:t xml:space="preserve">履约保证金退还的方式：以银行电汇、网上银行、数字人民币形式缴纳履</w:t>
      </w:r>
      <w:r>
        <w:rPr>
          <w:rFonts w:hint="eastAsia" w:ascii="楷体" w:hAnsi="楷体" w:eastAsia="楷体"/>
          <w:sz w:val="24"/>
        </w:rPr>
        <w:t xml:space="preserve">约保证金的，退回</w:t>
      </w:r>
      <w:r>
        <w:rPr>
          <w:rFonts w:hint="eastAsia" w:ascii="楷体" w:hAnsi="楷体" w:eastAsia="楷体"/>
          <w:sz w:val="24"/>
        </w:rPr>
        <w:t xml:space="preserve">至供应商存款</w:t>
      </w:r>
      <w:r>
        <w:rPr>
          <w:rFonts w:hint="eastAsia" w:ascii="楷体" w:hAnsi="楷体" w:eastAsia="楷体"/>
          <w:sz w:val="24"/>
        </w:rPr>
        <w:t xml:space="preserve">账户或供应商数字人民币账户；以保函、担保、保险等形式缴纳履约保证金的，在保函、担保、保险约定的保证期限届满之日起自行失效；</w:t>
      </w:r>
      <w:r/>
    </w:p>
    <w:p>
      <w:pPr>
        <w:pStyle w:val="728"/>
        <w:ind w:firstLine="480"/>
        <w:spacing w:line="360" w:lineRule="auto"/>
        <w:rPr>
          <w:rFonts w:ascii="楷体" w:hAnsi="楷体" w:eastAsia="楷体"/>
          <w:sz w:val="24"/>
        </w:rPr>
      </w:pPr>
      <w:r>
        <w:rPr>
          <w:rFonts w:hint="eastAsia" w:ascii="楷体" w:hAnsi="楷体" w:eastAsia="楷体"/>
          <w:sz w:val="24"/>
        </w:rPr>
        <w:t xml:space="preserve">履约保证金退还的条件： </w:t>
      </w:r>
      <w:r/>
    </w:p>
    <w:p>
      <w:pPr>
        <w:pStyle w:val="728"/>
        <w:ind w:firstLine="480"/>
        <w:spacing w:line="360" w:lineRule="auto"/>
        <w:rPr>
          <w:rFonts w:ascii="楷体" w:hAnsi="楷体" w:eastAsia="楷体"/>
          <w:sz w:val="24"/>
        </w:rPr>
      </w:pPr>
      <w:r>
        <w:rPr>
          <w:rFonts w:hint="eastAsia" w:ascii="楷体" w:hAnsi="楷体" w:eastAsia="楷体"/>
          <w:sz w:val="24"/>
        </w:rPr>
        <w:t xml:space="preserve">货物类项目，项目验收合格，出具验收报告及履约保证金收据申请退付；</w:t>
      </w:r>
      <w:r/>
    </w:p>
    <w:p>
      <w:pPr>
        <w:pStyle w:val="728"/>
        <w:ind w:firstLine="480"/>
        <w:spacing w:line="360" w:lineRule="auto"/>
        <w:rPr>
          <w:rFonts w:ascii="楷体" w:hAnsi="楷体" w:eastAsia="楷体"/>
          <w:sz w:val="24"/>
        </w:rPr>
      </w:pPr>
      <w:r>
        <w:rPr>
          <w:rFonts w:hint="eastAsia" w:ascii="楷体" w:hAnsi="楷体" w:eastAsia="楷体"/>
          <w:sz w:val="24"/>
        </w:rPr>
        <w:t xml:space="preserve">履约保证金退还时间：采购单位收到供应商退付申请后5个工作日内退还；</w:t>
      </w:r>
      <w:r/>
    </w:p>
    <w:p>
      <w:pPr>
        <w:pStyle w:val="728"/>
        <w:ind w:firstLine="480"/>
        <w:spacing w:line="360" w:lineRule="auto"/>
        <w:rPr>
          <w:rFonts w:ascii="楷体" w:hAnsi="楷体" w:eastAsia="楷体"/>
          <w:sz w:val="24"/>
        </w:rPr>
      </w:pPr>
      <w:r>
        <w:rPr>
          <w:rFonts w:hint="eastAsia" w:ascii="楷体" w:hAnsi="楷体" w:eastAsia="楷体"/>
          <w:sz w:val="24"/>
        </w:rPr>
        <w:t xml:space="preserve">履约保证金不予退还情形：除不可抗力外，供应商不履行与采购人订立的采购合同的，履约保证金不予退还，给采购人造成的损失超过履约保证金数额的，还应当对超过部分予以赔偿；</w:t>
      </w:r>
      <w:r/>
    </w:p>
    <w:p>
      <w:pPr>
        <w:pStyle w:val="728"/>
        <w:ind w:firstLine="480"/>
        <w:spacing w:line="360" w:lineRule="auto"/>
        <w:rPr>
          <w:rFonts w:ascii="楷体" w:hAnsi="楷体" w:eastAsia="楷体"/>
          <w:sz w:val="24"/>
        </w:rPr>
      </w:pPr>
      <w:r>
        <w:rPr>
          <w:rFonts w:hint="eastAsia" w:ascii="楷体" w:hAnsi="楷体" w:eastAsia="楷体"/>
          <w:sz w:val="24"/>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pStyle w:val="728"/>
        <w:ind w:firstLine="480"/>
        <w:spacing w:line="360" w:lineRule="auto"/>
        <w:rPr>
          <w:rFonts w:ascii="楷体" w:hAnsi="楷体" w:eastAsia="楷体"/>
          <w:sz w:val="24"/>
        </w:rPr>
      </w:pPr>
      <w:r>
        <w:rPr>
          <w:rFonts w:hint="eastAsia" w:ascii="楷体" w:hAnsi="楷体" w:eastAsia="楷体"/>
          <w:sz w:val="24"/>
        </w:rPr>
        <w:t xml:space="preserve">支持和鼓励中标人自愿使用履约（保函）保险代替缴纳履约保证金。省财政厅已上线政府采购电子履约保函（保险）平台，平台可通过域名 www.jsdzbh.com 直接访问，也可通过江苏省政府采购网、“苏</w:t>
      </w:r>
      <w:r>
        <w:rPr>
          <w:rFonts w:hint="eastAsia" w:ascii="楷体" w:hAnsi="楷体" w:eastAsia="楷体"/>
          <w:sz w:val="24"/>
        </w:rPr>
        <w:t xml:space="preserve">采云</w:t>
      </w:r>
      <w:r>
        <w:rPr>
          <w:rFonts w:hint="eastAsia" w:ascii="楷体" w:hAnsi="楷体" w:eastAsia="楷体"/>
          <w:sz w:val="24"/>
        </w:rPr>
        <w:t xml:space="preserve">”系统链接访问。</w:t>
      </w:r>
      <w:r/>
    </w:p>
    <w:p>
      <w:pPr>
        <w:pStyle w:val="718"/>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30．签订合同</w:t>
      </w:r>
      <w:r/>
    </w:p>
    <w:p>
      <w:pPr>
        <w:ind w:firstLine="480"/>
        <w:spacing w:line="360" w:lineRule="auto"/>
        <w:rPr>
          <w:rFonts w:ascii="楷体" w:hAnsi="楷体" w:eastAsia="楷体"/>
          <w:sz w:val="24"/>
        </w:rPr>
      </w:pPr>
      <w:r>
        <w:rPr>
          <w:rFonts w:hint="eastAsia" w:ascii="楷体" w:hAnsi="楷体" w:eastAsia="楷体"/>
          <w:sz w:val="24"/>
        </w:rPr>
        <w:t xml:space="preserve">30.1 采购人应当自中标通知书发出之日起</w:t>
      </w:r>
      <w:r>
        <w:rPr>
          <w:rFonts w:hint="eastAsia" w:ascii="楷体" w:hAnsi="楷体" w:eastAsia="楷体"/>
          <w:color w:val="2e74b5" w:themeColor="accent5" w:themeShade="BF"/>
          <w:sz w:val="24"/>
          <w:u w:val="single"/>
        </w:rPr>
        <w:t xml:space="preserve">15</w:t>
      </w:r>
      <w:r>
        <w:rPr>
          <w:rFonts w:hint="eastAsia" w:ascii="楷体" w:hAnsi="楷体" w:eastAsia="楷体"/>
          <w:color w:val="2e74b5" w:themeColor="accent5" w:themeShade="BF"/>
          <w:sz w:val="24"/>
        </w:rPr>
        <w:t xml:space="preserve">日</w:t>
      </w:r>
      <w:r>
        <w:rPr>
          <w:rFonts w:hint="eastAsia" w:ascii="楷体" w:hAnsi="楷体" w:eastAsia="楷体"/>
          <w:sz w:val="24"/>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楷体" w:hAnsi="楷体" w:eastAsia="楷体"/>
          <w:sz w:val="24"/>
        </w:rPr>
      </w:pPr>
      <w:r>
        <w:rPr>
          <w:rFonts w:hint="eastAsia" w:ascii="楷体" w:hAnsi="楷体" w:eastAsia="楷体"/>
          <w:sz w:val="24"/>
        </w:rPr>
        <w:t xml:space="preserve">30.2中标人拒绝与采购人签订合同的，采购人可以按照评审报告推荐的中标人名单排序，确定下一候选人为中标人，也可以重新开展政府采购活动。中标人无正当理由拒不与采购人签订合同的，报政府采购监管部门依法处理。</w:t>
      </w:r>
      <w:r/>
    </w:p>
    <w:p>
      <w:pPr>
        <w:ind w:firstLine="480"/>
        <w:spacing w:line="360" w:lineRule="auto"/>
        <w:rPr>
          <w:rFonts w:ascii="楷体" w:hAnsi="楷体" w:eastAsia="楷体"/>
          <w:sz w:val="24"/>
        </w:rPr>
      </w:pPr>
      <w:r>
        <w:rPr>
          <w:rFonts w:hint="eastAsia" w:ascii="楷体" w:hAnsi="楷体" w:eastAsia="楷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楷体" w:hAnsi="楷体" w:eastAsia="楷体"/>
          <w:sz w:val="24"/>
        </w:rPr>
      </w:pPr>
      <w:r>
        <w:rPr>
          <w:rFonts w:hint="eastAsia" w:ascii="楷体" w:hAnsi="楷体" w:eastAsia="楷体"/>
          <w:sz w:val="24"/>
        </w:rPr>
        <w:t xml:space="preserve">30.4采购人应当自采购合同签订之日起2个工作日内，将政府采购合同在政府采购指定媒体予以公告。</w:t>
      </w:r>
      <w:r/>
    </w:p>
    <w:p>
      <w:pPr>
        <w:ind w:firstLine="480"/>
        <w:spacing w:line="360" w:lineRule="auto"/>
        <w:rPr>
          <w:rFonts w:ascii="楷体" w:hAnsi="楷体" w:eastAsia="楷体"/>
          <w:sz w:val="24"/>
        </w:rPr>
      </w:pPr>
      <w:r>
        <w:rPr>
          <w:rFonts w:hint="eastAsia" w:ascii="楷体" w:hAnsi="楷体" w:eastAsia="楷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楷体" w:hAnsi="楷体" w:eastAsia="楷体"/>
          <w:sz w:val="24"/>
        </w:rPr>
      </w:pPr>
      <w:r>
        <w:rPr>
          <w:rFonts w:hint="eastAsia" w:ascii="楷体" w:hAnsi="楷体" w:eastAsia="楷体"/>
          <w:sz w:val="24"/>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楷体" w:hAnsi="楷体" w:eastAsia="楷体"/>
          <w:sz w:val="24"/>
        </w:rPr>
      </w:pPr>
      <w:r>
        <w:rPr>
          <w:rFonts w:hint="eastAsia" w:ascii="楷体" w:hAnsi="楷体" w:eastAsia="楷体"/>
          <w:sz w:val="24"/>
        </w:rPr>
        <w:t xml:space="preserve">  </w:t>
      </w:r>
      <w:r/>
    </w:p>
    <w:p>
      <w:pPr>
        <w:ind w:firstLine="643"/>
        <w:jc w:val="center"/>
        <w:spacing w:line="360" w:lineRule="auto"/>
        <w:rPr>
          <w:rFonts w:ascii="楷体" w:hAnsi="楷体" w:eastAsia="楷体"/>
          <w:b/>
          <w:color w:val="000000"/>
          <w:sz w:val="32"/>
          <w:szCs w:val="32"/>
          <w:shd w:val="clear" w:color="auto" w:fill="ffffff"/>
        </w:rPr>
      </w:pPr>
      <w:r>
        <w:rPr>
          <w:rFonts w:hint="eastAsia" w:ascii="楷体" w:hAnsi="楷体" w:eastAsia="楷体"/>
          <w:b/>
          <w:color w:val="000000"/>
          <w:sz w:val="32"/>
          <w:szCs w:val="32"/>
          <w:shd w:val="clear" w:color="auto" w:fill="ffffff"/>
        </w:rPr>
        <w:t xml:space="preserve">八、询问、质疑、投诉</w:t>
      </w:r>
      <w:r/>
    </w:p>
    <w:p>
      <w:pPr>
        <w:pStyle w:val="718"/>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31．询问</w:t>
      </w:r>
      <w:r/>
    </w:p>
    <w:p>
      <w:pPr>
        <w:ind w:firstLine="480"/>
        <w:spacing w:line="360" w:lineRule="auto"/>
        <w:rPr>
          <w:rFonts w:ascii="楷体" w:hAnsi="楷体" w:eastAsia="楷体"/>
          <w:sz w:val="24"/>
        </w:rPr>
      </w:pPr>
      <w:r>
        <w:rPr>
          <w:rFonts w:hint="eastAsia" w:ascii="楷体" w:hAnsi="楷体" w:eastAsia="楷体"/>
          <w:sz w:val="24"/>
        </w:rPr>
        <w:t xml:space="preserve">31.1供应商对招标活动事项有疑问的，可以向采购人或采购代理机构提出询问，采购人或采购代理机构将在3个工作日内对供应</w:t>
      </w:r>
      <w:r>
        <w:rPr>
          <w:rFonts w:hint="eastAsia" w:ascii="楷体" w:hAnsi="楷体" w:eastAsia="楷体"/>
          <w:sz w:val="24"/>
        </w:rPr>
        <w:t xml:space="preserve">商依法</w:t>
      </w:r>
      <w:r>
        <w:rPr>
          <w:rFonts w:hint="eastAsia" w:ascii="楷体" w:hAnsi="楷体" w:eastAsia="楷体"/>
          <w:sz w:val="24"/>
        </w:rPr>
        <w:t xml:space="preserve">提出的询问</w:t>
      </w:r>
      <w:r>
        <w:rPr>
          <w:rFonts w:hint="eastAsia" w:ascii="楷体" w:hAnsi="楷体" w:eastAsia="楷体"/>
          <w:sz w:val="24"/>
        </w:rPr>
        <w:t xml:space="preserve">作出</w:t>
      </w:r>
      <w:r>
        <w:rPr>
          <w:rFonts w:hint="eastAsia" w:ascii="楷体" w:hAnsi="楷体" w:eastAsia="楷体"/>
          <w:sz w:val="24"/>
        </w:rPr>
        <w:t xml:space="preserve">答复，但答复的内容不得涉及商业秘密</w:t>
      </w:r>
      <w:bookmarkStart w:id="119" w:name="OLE_LINK4"/>
      <w:r/>
      <w:bookmarkStart w:id="120" w:name="OLE_LINK3"/>
      <w:r>
        <w:rPr>
          <w:rFonts w:hint="eastAsia" w:ascii="楷体" w:hAnsi="楷体" w:eastAsia="楷体"/>
          <w:sz w:val="24"/>
        </w:rPr>
        <w:t xml:space="preserve">。</w:t>
      </w:r>
      <w:bookmarkEnd w:id="119"/>
      <w:r/>
      <w:bookmarkEnd w:id="120"/>
      <w:r/>
      <w:r/>
    </w:p>
    <w:p>
      <w:pPr>
        <w:pStyle w:val="718"/>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32．质疑</w:t>
      </w:r>
      <w:r/>
    </w:p>
    <w:p>
      <w:pPr>
        <w:ind w:firstLine="480"/>
        <w:spacing w:line="360" w:lineRule="auto"/>
        <w:rPr>
          <w:rFonts w:ascii="楷体" w:hAnsi="楷体" w:eastAsia="楷体"/>
          <w:sz w:val="24"/>
        </w:rPr>
      </w:pPr>
      <w:r>
        <w:rPr>
          <w:rFonts w:hint="eastAsia" w:ascii="楷体" w:hAnsi="楷体" w:eastAsia="楷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firstLine="480"/>
        <w:spacing w:line="360" w:lineRule="auto"/>
        <w:rPr>
          <w:rFonts w:ascii="楷体" w:hAnsi="楷体" w:eastAsia="楷体"/>
          <w:sz w:val="24"/>
        </w:rPr>
      </w:pPr>
      <w:r>
        <w:rPr>
          <w:rFonts w:hint="eastAsia" w:ascii="楷体" w:hAnsi="楷体" w:eastAsia="楷体"/>
          <w:sz w:val="24"/>
        </w:rPr>
        <w:t xml:space="preserve">以上规定的供应商应知其权益受到损害之日，是指：</w:t>
      </w:r>
      <w:r/>
    </w:p>
    <w:p>
      <w:pPr>
        <w:ind w:firstLine="480"/>
        <w:spacing w:line="360" w:lineRule="auto"/>
        <w:rPr>
          <w:rFonts w:ascii="楷体" w:hAnsi="楷体" w:eastAsia="楷体"/>
          <w:sz w:val="24"/>
        </w:rPr>
      </w:pPr>
      <w:r>
        <w:rPr>
          <w:rFonts w:hint="eastAsia" w:ascii="楷体" w:hAnsi="楷体" w:eastAsia="楷体"/>
          <w:sz w:val="24"/>
        </w:rPr>
        <w:t xml:space="preserve">（1）对可以质疑的采购文件提出质疑的，为收到采购文件之日或者采购文件公告期限届满之日；</w:t>
      </w:r>
      <w:r/>
    </w:p>
    <w:p>
      <w:pPr>
        <w:ind w:firstLine="480"/>
        <w:spacing w:line="360" w:lineRule="auto"/>
        <w:rPr>
          <w:rFonts w:ascii="楷体" w:hAnsi="楷体" w:eastAsia="楷体"/>
          <w:sz w:val="24"/>
        </w:rPr>
      </w:pPr>
      <w:r>
        <w:rPr>
          <w:rFonts w:hint="eastAsia" w:ascii="楷体" w:hAnsi="楷体" w:eastAsia="楷体"/>
          <w:sz w:val="24"/>
        </w:rPr>
        <w:t xml:space="preserve">（2）对采购过程提出质疑的，为各采购程序环节结束之日；</w:t>
      </w:r>
      <w:r/>
    </w:p>
    <w:p>
      <w:pPr>
        <w:ind w:firstLine="480"/>
        <w:spacing w:line="360" w:lineRule="auto"/>
        <w:rPr>
          <w:rFonts w:ascii="楷体" w:hAnsi="楷体" w:eastAsia="楷体"/>
          <w:sz w:val="24"/>
        </w:rPr>
      </w:pPr>
      <w:r>
        <w:rPr>
          <w:rFonts w:hint="eastAsia" w:ascii="楷体" w:hAnsi="楷体" w:eastAsia="楷体"/>
          <w:sz w:val="24"/>
        </w:rPr>
        <w:t xml:space="preserve">（3）对中标结果提出质疑的，为中标结果公告期限届满之日。</w:t>
      </w:r>
      <w:r/>
    </w:p>
    <w:p>
      <w:pPr>
        <w:ind w:firstLine="480"/>
        <w:spacing w:line="360" w:lineRule="auto"/>
        <w:rPr>
          <w:rFonts w:ascii="楷体" w:hAnsi="楷体" w:eastAsia="楷体"/>
          <w:sz w:val="24"/>
        </w:rPr>
      </w:pPr>
      <w:r>
        <w:rPr>
          <w:rFonts w:hint="eastAsia" w:ascii="楷体" w:hAnsi="楷体" w:eastAsia="楷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w:t>
      </w:r>
      <w:r>
        <w:rPr>
          <w:rFonts w:hint="eastAsia" w:ascii="楷体" w:hAnsi="楷体" w:eastAsia="楷体"/>
          <w:sz w:val="24"/>
        </w:rPr>
        <w:t xml:space="preserve">行的，属于严重不良行为，采购人将提请政府采购监管部门将其列入不良行为记录名单，并依法予以处罚。</w:t>
      </w:r>
      <w:r/>
    </w:p>
    <w:p>
      <w:pPr>
        <w:ind w:firstLine="480"/>
        <w:spacing w:line="360" w:lineRule="auto"/>
        <w:rPr>
          <w:rFonts w:ascii="楷体" w:hAnsi="楷体" w:eastAsia="楷体"/>
          <w:sz w:val="24"/>
        </w:rPr>
      </w:pPr>
      <w:r>
        <w:rPr>
          <w:rFonts w:hint="eastAsia" w:ascii="楷体" w:hAnsi="楷体" w:eastAsia="楷体"/>
          <w:sz w:val="24"/>
        </w:rPr>
        <w:t xml:space="preserve">32.3 供应商应当在法定质疑期内一次性提出针对同一采购程序环节的质疑。供应商如在法定期限内对同一采购程序环节提出多次质疑的，将只对供应商第一次质疑</w:t>
      </w:r>
      <w:r>
        <w:rPr>
          <w:rFonts w:hint="eastAsia" w:ascii="楷体" w:hAnsi="楷体" w:eastAsia="楷体"/>
          <w:sz w:val="24"/>
        </w:rPr>
        <w:t xml:space="preserve">作出</w:t>
      </w:r>
      <w:r>
        <w:rPr>
          <w:rFonts w:hint="eastAsia" w:ascii="楷体" w:hAnsi="楷体" w:eastAsia="楷体"/>
          <w:sz w:val="24"/>
        </w:rPr>
        <w:t xml:space="preserve">答复。采购人负责处理和答复所有质疑内容，采购人质疑接收人及联系方式见招标文件第一章。</w:t>
      </w:r>
      <w:r/>
    </w:p>
    <w:p>
      <w:pPr>
        <w:ind w:firstLine="480"/>
        <w:spacing w:line="360" w:lineRule="auto"/>
        <w:rPr>
          <w:rFonts w:ascii="楷体" w:hAnsi="楷体" w:eastAsia="楷体"/>
          <w:sz w:val="24"/>
        </w:rPr>
      </w:pPr>
      <w:r>
        <w:rPr>
          <w:rFonts w:hint="eastAsia" w:ascii="楷体" w:hAnsi="楷体" w:eastAsia="楷体"/>
          <w:sz w:val="24"/>
        </w:rPr>
        <w:t xml:space="preserve">32.4采购人不得拒收质疑供应商在法定质疑期内发出的质疑函，应当在收到质疑函后7个工作日内</w:t>
      </w:r>
      <w:r>
        <w:rPr>
          <w:rFonts w:hint="eastAsia" w:ascii="楷体" w:hAnsi="楷体" w:eastAsia="楷体"/>
          <w:sz w:val="24"/>
        </w:rPr>
        <w:t xml:space="preserve">作出</w:t>
      </w:r>
      <w:r>
        <w:rPr>
          <w:rFonts w:hint="eastAsia" w:ascii="楷体" w:hAnsi="楷体" w:eastAsia="楷体"/>
          <w:sz w:val="24"/>
        </w:rPr>
        <w:t xml:space="preserve">答复，并以书面形式通知质疑供应商和其他有关供应商。</w:t>
      </w:r>
      <w:r/>
    </w:p>
    <w:p>
      <w:pPr>
        <w:ind w:firstLine="480"/>
        <w:spacing w:line="360" w:lineRule="auto"/>
        <w:rPr>
          <w:rFonts w:ascii="楷体" w:hAnsi="楷体" w:eastAsia="楷体"/>
          <w:sz w:val="24"/>
        </w:rPr>
      </w:pPr>
      <w:r>
        <w:rPr>
          <w:rFonts w:hint="eastAsia" w:ascii="楷体" w:hAnsi="楷体" w:eastAsia="楷体"/>
          <w:sz w:val="24"/>
        </w:rPr>
        <w:t xml:space="preserve">32.5本项目采购人及谈判组织方只接收以纸质原件形式送达的质疑。（本项目采购人及谈判组织方不接受未填写快递运单的快件）</w:t>
      </w:r>
      <w:r/>
    </w:p>
    <w:p>
      <w:pPr>
        <w:ind w:firstLine="480"/>
        <w:spacing w:line="360" w:lineRule="auto"/>
        <w:rPr>
          <w:rFonts w:ascii="楷体" w:hAnsi="楷体" w:eastAsia="楷体"/>
          <w:sz w:val="24"/>
        </w:rPr>
      </w:pPr>
      <w:r>
        <w:rPr>
          <w:rFonts w:hint="eastAsia" w:ascii="楷体" w:hAnsi="楷体" w:eastAsia="楷体"/>
          <w:sz w:val="24"/>
        </w:rPr>
        <w:t xml:space="preserve">接收部门: 江苏富华工程造价咨询有限公司</w:t>
      </w:r>
      <w:r/>
    </w:p>
    <w:p>
      <w:pPr>
        <w:ind w:firstLine="480"/>
        <w:spacing w:line="360" w:lineRule="auto"/>
        <w:rPr>
          <w:rFonts w:ascii="楷体" w:hAnsi="楷体" w:eastAsia="楷体"/>
          <w:sz w:val="24"/>
        </w:rPr>
      </w:pPr>
      <w:r>
        <w:rPr>
          <w:rFonts w:hint="eastAsia" w:ascii="楷体" w:hAnsi="楷体" w:eastAsia="楷体"/>
          <w:sz w:val="24"/>
        </w:rPr>
        <w:t xml:space="preserve">接收地址: 丹阳市开发区凤凰南路御</w:t>
      </w:r>
      <w:r>
        <w:rPr>
          <w:rFonts w:hint="eastAsia" w:ascii="楷体" w:hAnsi="楷体" w:eastAsia="楷体"/>
          <w:sz w:val="24"/>
        </w:rPr>
        <w:t xml:space="preserve">珑</w:t>
      </w:r>
      <w:r>
        <w:rPr>
          <w:rFonts w:hint="eastAsia" w:ascii="楷体" w:hAnsi="楷体" w:eastAsia="楷体"/>
          <w:sz w:val="24"/>
        </w:rPr>
        <w:t xml:space="preserve">湾办公楼六楼</w:t>
      </w:r>
      <w:r/>
    </w:p>
    <w:p>
      <w:pPr>
        <w:ind w:firstLine="480"/>
        <w:spacing w:line="360" w:lineRule="auto"/>
        <w:rPr>
          <w:rFonts w:ascii="楷体" w:hAnsi="楷体" w:eastAsia="楷体"/>
          <w:sz w:val="24"/>
        </w:rPr>
      </w:pPr>
      <w:r>
        <w:rPr>
          <w:rFonts w:hint="eastAsia" w:ascii="楷体" w:hAnsi="楷体" w:eastAsia="楷体"/>
          <w:sz w:val="24"/>
        </w:rPr>
        <w:t xml:space="preserve">联系电话:0511-86921820。</w:t>
      </w:r>
      <w:r/>
    </w:p>
    <w:p>
      <w:pPr>
        <w:ind w:firstLine="480"/>
        <w:spacing w:line="360" w:lineRule="auto"/>
        <w:rPr>
          <w:rFonts w:ascii="楷体" w:hAnsi="楷体" w:eastAsia="楷体"/>
          <w:sz w:val="24"/>
        </w:rPr>
      </w:pPr>
      <w:r>
        <w:rPr>
          <w:rFonts w:hint="eastAsia" w:ascii="楷体" w:hAnsi="楷体" w:eastAsia="楷体"/>
          <w:sz w:val="24"/>
        </w:rPr>
        <w:t xml:space="preserve">32.6以下情形的质疑不予受理：</w:t>
      </w:r>
      <w:r/>
    </w:p>
    <w:p>
      <w:pPr>
        <w:ind w:firstLine="480"/>
        <w:spacing w:line="360" w:lineRule="auto"/>
        <w:rPr>
          <w:rFonts w:ascii="楷体" w:hAnsi="楷体" w:eastAsia="楷体"/>
          <w:sz w:val="24"/>
        </w:rPr>
      </w:pPr>
      <w:r>
        <w:rPr>
          <w:rFonts w:hint="eastAsia" w:ascii="楷体" w:hAnsi="楷体" w:eastAsia="楷体"/>
          <w:sz w:val="24"/>
        </w:rPr>
        <w:t xml:space="preserve">32.6.1内容不符合《政府采购质疑和投诉办法》第十二条规定的质疑。</w:t>
      </w:r>
      <w:r/>
    </w:p>
    <w:p>
      <w:pPr>
        <w:ind w:firstLine="480"/>
        <w:spacing w:line="360" w:lineRule="auto"/>
        <w:rPr>
          <w:rFonts w:ascii="楷体" w:hAnsi="楷体" w:eastAsia="楷体"/>
          <w:sz w:val="24"/>
        </w:rPr>
      </w:pPr>
      <w:r>
        <w:rPr>
          <w:rFonts w:hint="eastAsia" w:ascii="楷体" w:hAnsi="楷体" w:eastAsia="楷体"/>
          <w:sz w:val="24"/>
        </w:rPr>
        <w:t xml:space="preserve">32.6.2超出政府采购法定期限的质疑。</w:t>
      </w:r>
      <w:r/>
    </w:p>
    <w:p>
      <w:pPr>
        <w:ind w:firstLine="480"/>
        <w:spacing w:line="360" w:lineRule="auto"/>
        <w:rPr>
          <w:rFonts w:ascii="楷体" w:hAnsi="楷体" w:eastAsia="楷体"/>
          <w:sz w:val="24"/>
        </w:rPr>
      </w:pPr>
      <w:r>
        <w:rPr>
          <w:rFonts w:hint="eastAsia" w:ascii="楷体" w:hAnsi="楷体" w:eastAsia="楷体"/>
          <w:sz w:val="24"/>
        </w:rPr>
        <w:t xml:space="preserve">32.6.3以传真、电子邮件等方式递交的非原件形式的质疑。</w:t>
      </w:r>
      <w:r/>
    </w:p>
    <w:p>
      <w:pPr>
        <w:ind w:firstLine="480"/>
        <w:spacing w:line="360" w:lineRule="auto"/>
        <w:rPr>
          <w:rFonts w:ascii="楷体" w:hAnsi="楷体" w:eastAsia="楷体"/>
          <w:sz w:val="24"/>
        </w:rPr>
      </w:pPr>
      <w:r>
        <w:rPr>
          <w:rFonts w:hint="eastAsia" w:ascii="楷体" w:hAnsi="楷体" w:eastAsia="楷体"/>
          <w:sz w:val="24"/>
        </w:rPr>
        <w:t xml:space="preserve">32.6.4未参加投标活动的供应商或在投标活动中自身权益未受到损害的供应商所提出的质疑。</w:t>
      </w:r>
      <w:r/>
    </w:p>
    <w:p>
      <w:pPr>
        <w:ind w:firstLine="480"/>
        <w:spacing w:line="360" w:lineRule="auto"/>
        <w:rPr>
          <w:rFonts w:ascii="楷体" w:hAnsi="楷体" w:eastAsia="楷体"/>
          <w:sz w:val="24"/>
        </w:rPr>
      </w:pPr>
      <w:r>
        <w:rPr>
          <w:rFonts w:hint="eastAsia" w:ascii="楷体" w:hAnsi="楷体" w:eastAsia="楷体"/>
          <w:sz w:val="24"/>
        </w:rPr>
        <w:t xml:space="preserve">32.6.5供应商组成联合体参加投标，联合体中任何一方或多方未按要求签字、盖章、加盖公章的质疑。</w:t>
      </w:r>
      <w:r/>
    </w:p>
    <w:p>
      <w:pPr>
        <w:pStyle w:val="718"/>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33．投诉</w:t>
      </w:r>
      <w:r/>
    </w:p>
    <w:p>
      <w:pPr>
        <w:ind w:firstLine="480"/>
        <w:jc w:val="left"/>
        <w:spacing w:line="360" w:lineRule="auto"/>
        <w:rPr>
          <w:rFonts w:ascii="楷体" w:hAnsi="楷体" w:eastAsia="楷体"/>
          <w:sz w:val="24"/>
        </w:rPr>
      </w:pPr>
      <w:r>
        <w:rPr>
          <w:rFonts w:hint="eastAsia" w:ascii="楷体" w:hAnsi="楷体" w:eastAsia="楷体"/>
          <w:sz w:val="24"/>
        </w:rPr>
        <w:t xml:space="preserve">33.1质疑供应商对采购人、采购代理机构的答复不满意，或者采购人、采购代理机构未在规定的时间内</w:t>
      </w:r>
      <w:r>
        <w:rPr>
          <w:rFonts w:hint="eastAsia" w:ascii="楷体" w:hAnsi="楷体" w:eastAsia="楷体"/>
          <w:sz w:val="24"/>
        </w:rPr>
        <w:t xml:space="preserve">作出</w:t>
      </w:r>
      <w:r>
        <w:rPr>
          <w:rFonts w:hint="eastAsia" w:ascii="楷体" w:hAnsi="楷体" w:eastAsia="楷体"/>
          <w:sz w:val="24"/>
        </w:rPr>
        <w:t xml:space="preserve">答复的，可以在答复期满后十五个工作日内向采购人所属预算级次本级政府采购监管部门投诉。</w:t>
      </w:r>
      <w:r/>
    </w:p>
    <w:p>
      <w:pPr>
        <w:ind w:firstLine="480"/>
        <w:jc w:val="left"/>
        <w:spacing w:line="360" w:lineRule="auto"/>
        <w:rPr>
          <w:rFonts w:ascii="楷体" w:hAnsi="楷体" w:eastAsia="楷体"/>
          <w:sz w:val="24"/>
        </w:rPr>
      </w:pPr>
      <w:r>
        <w:rPr>
          <w:rFonts w:hint="eastAsia" w:ascii="楷体" w:hAnsi="楷体" w:eastAsia="楷体"/>
          <w:sz w:val="24"/>
        </w:rPr>
        <w:t xml:space="preserve">33.2以联合体形</w:t>
      </w:r>
      <w:r>
        <w:rPr>
          <w:rFonts w:hint="eastAsia" w:ascii="楷体" w:hAnsi="楷体" w:eastAsia="楷体"/>
          <w:sz w:val="24"/>
        </w:rPr>
        <w:t xml:space="preserve">式参加</w:t>
      </w:r>
      <w:r>
        <w:rPr>
          <w:rFonts w:hint="eastAsia" w:ascii="楷体" w:hAnsi="楷体" w:eastAsia="楷体"/>
          <w:sz w:val="24"/>
        </w:rPr>
        <w:t xml:space="preserve">政府采购活动的，其投诉应当由组成联合体的所有供应商共同提出。</w:t>
      </w:r>
      <w:r/>
    </w:p>
    <w:p>
      <w:pPr>
        <w:ind w:firstLine="480"/>
        <w:jc w:val="left"/>
        <w:spacing w:line="360" w:lineRule="auto"/>
        <w:rPr>
          <w:rFonts w:ascii="楷体" w:hAnsi="楷体" w:eastAsia="楷体"/>
          <w:sz w:val="24"/>
        </w:rPr>
      </w:pPr>
      <w:r>
        <w:rPr>
          <w:rFonts w:hint="eastAsia" w:ascii="楷体" w:hAnsi="楷体" w:eastAsia="楷体"/>
          <w:sz w:val="24"/>
        </w:rPr>
        <w:t xml:space="preserve">33.3投诉流程及注意事项见“镇江市公共资源交易服务平台—政府采购”网站“投诉指引”。</w:t>
      </w:r>
      <w:r/>
    </w:p>
    <w:p>
      <w:pPr>
        <w:jc w:val="center"/>
        <w:spacing w:line="360" w:lineRule="auto"/>
        <w:rPr>
          <w:rFonts w:ascii="楷体" w:hAnsi="楷体" w:eastAsia="楷体"/>
          <w:color w:val="000000"/>
          <w:sz w:val="32"/>
          <w:szCs w:val="32"/>
        </w:rPr>
      </w:pPr>
      <w:r>
        <w:rPr>
          <w:rFonts w:hint="eastAsia" w:ascii="楷体" w:hAnsi="楷体" w:eastAsia="楷体"/>
          <w:b/>
          <w:color w:val="000000"/>
          <w:sz w:val="32"/>
          <w:szCs w:val="32"/>
          <w:shd w:val="clear" w:color="auto" w:fill="ffffff"/>
        </w:rPr>
        <w:t xml:space="preserve">九、诚实信用和解释权</w:t>
      </w:r>
      <w:r/>
    </w:p>
    <w:p>
      <w:pPr>
        <w:pStyle w:val="718"/>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34．诚实信用</w:t>
      </w:r>
      <w:r/>
    </w:p>
    <w:p>
      <w:pPr>
        <w:ind w:firstLine="480"/>
        <w:spacing w:line="360" w:lineRule="auto"/>
        <w:rPr>
          <w:rFonts w:ascii="楷体" w:hAnsi="楷体" w:eastAsia="楷体"/>
          <w:sz w:val="24"/>
        </w:rPr>
      </w:pPr>
      <w:r>
        <w:rPr>
          <w:rFonts w:hint="eastAsia" w:ascii="楷体" w:hAnsi="楷体" w:eastAsia="楷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ascii="楷体" w:hAnsi="楷体" w:eastAsia="楷体"/>
          <w:sz w:val="24"/>
        </w:rPr>
      </w:pPr>
      <w:r>
        <w:rPr>
          <w:rFonts w:hint="eastAsia" w:ascii="楷体" w:hAnsi="楷体" w:eastAsia="楷体"/>
          <w:sz w:val="24"/>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楷体" w:hAnsi="楷体" w:eastAsia="楷体"/>
          <w:sz w:val="24"/>
        </w:rPr>
      </w:pPr>
      <w:r>
        <w:rPr>
          <w:rFonts w:hint="eastAsia" w:ascii="楷体" w:hAnsi="楷体" w:eastAsia="楷体"/>
          <w:sz w:val="24"/>
        </w:rPr>
        <w:t xml:space="preserve">34.3 供应商不得虚假承诺，否则，按照提供虚假材料谋取中标处理。</w:t>
      </w:r>
      <w:r/>
    </w:p>
    <w:p>
      <w:pPr>
        <w:ind w:left="2" w:firstLine="480"/>
        <w:spacing w:line="360" w:lineRule="auto"/>
        <w:rPr>
          <w:rFonts w:ascii="楷体" w:hAnsi="楷体" w:eastAsia="楷体"/>
          <w:sz w:val="24"/>
        </w:rPr>
      </w:pPr>
      <w:r>
        <w:rPr>
          <w:rFonts w:hint="eastAsia" w:ascii="楷体" w:hAnsi="楷体" w:eastAsia="楷体"/>
          <w:sz w:val="24"/>
        </w:rPr>
        <w:t xml:space="preserve">34</w:t>
      </w:r>
      <w:r>
        <w:rPr>
          <w:rFonts w:ascii="楷体" w:hAnsi="楷体" w:eastAsia="楷体"/>
          <w:sz w:val="24"/>
        </w:rPr>
        <w:t xml:space="preserve">.4</w:t>
      </w:r>
      <w:r>
        <w:rPr>
          <w:rFonts w:hint="eastAsia" w:ascii="楷体" w:hAnsi="楷体" w:eastAsia="楷体"/>
          <w:sz w:val="24"/>
        </w:rPr>
        <w:t xml:space="preserve"> </w:t>
      </w:r>
      <w:r>
        <w:rPr>
          <w:rFonts w:ascii="楷体" w:hAnsi="楷体" w:eastAsia="楷体"/>
          <w:sz w:val="24"/>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楷体" w:hAnsi="楷体" w:eastAsia="楷体"/>
          <w:sz w:val="24"/>
        </w:rPr>
      </w:pPr>
      <w:r>
        <w:rPr>
          <w:rFonts w:hint="eastAsia" w:ascii="楷体" w:hAnsi="楷体" w:eastAsia="楷体"/>
          <w:sz w:val="24"/>
        </w:rPr>
        <w:t xml:space="preserve">34</w:t>
      </w:r>
      <w:r>
        <w:rPr>
          <w:rFonts w:ascii="楷体" w:hAnsi="楷体" w:eastAsia="楷体"/>
          <w:sz w:val="24"/>
        </w:rPr>
        <w:t xml:space="preserve">.5</w:t>
      </w:r>
      <w:r>
        <w:rPr>
          <w:rFonts w:hint="eastAsia" w:ascii="楷体" w:hAnsi="楷体" w:eastAsia="楷体"/>
          <w:sz w:val="24"/>
        </w:rPr>
        <w:t xml:space="preserve"> 根据《财政部关于在政府采购活动中查询及使用信息记录有关问题的通知》（财库〔2016〕125号）、江苏省财政厅《关于做好政府采购信用信息查询使用及登记等工作的通知》（</w:t>
      </w:r>
      <w:r>
        <w:rPr>
          <w:rFonts w:hint="eastAsia" w:ascii="楷体" w:hAnsi="楷体" w:eastAsia="楷体"/>
          <w:sz w:val="24"/>
        </w:rPr>
        <w:t xml:space="preserve">苏财购〔2016〕</w:t>
      </w:r>
      <w:r>
        <w:rPr>
          <w:rFonts w:hint="eastAsia" w:ascii="楷体" w:hAnsi="楷体" w:eastAsia="楷体"/>
          <w:sz w:val="24"/>
        </w:rPr>
        <w:t xml:space="preserve">50号）等文件精神，采购人或采购代理机构在项目资格审查时对参加本项目的各供应商进行信用记录查</w:t>
      </w:r>
      <w:r>
        <w:rPr>
          <w:rFonts w:hint="eastAsia" w:ascii="楷体" w:hAnsi="楷体" w:eastAsia="楷体"/>
          <w:sz w:val="24"/>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18"/>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36.</w:t>
      </w:r>
      <w:r>
        <w:rPr>
          <w:rFonts w:hint="eastAsia" w:ascii="楷体" w:hAnsi="楷体" w:eastAsia="楷体"/>
          <w:color w:val="000000"/>
          <w:sz w:val="30"/>
        </w:rPr>
        <w:t xml:space="preserve">适用法律及约束力</w:t>
      </w:r>
      <w:r/>
    </w:p>
    <w:p>
      <w:pPr>
        <w:ind w:firstLine="480"/>
        <w:spacing w:line="360" w:lineRule="auto"/>
        <w:rPr>
          <w:rFonts w:ascii="楷体" w:hAnsi="楷体" w:eastAsia="楷体"/>
          <w:sz w:val="24"/>
        </w:rPr>
      </w:pPr>
      <w:r>
        <w:rPr>
          <w:rFonts w:hint="eastAsia" w:ascii="楷体" w:hAnsi="楷体" w:eastAsia="楷体"/>
          <w:sz w:val="24"/>
        </w:rPr>
        <w:t xml:space="preserve">36.1 </w:t>
      </w:r>
      <w:r>
        <w:rPr>
          <w:rFonts w:hint="eastAsia" w:ascii="楷体" w:hAnsi="楷体" w:eastAsia="楷体"/>
          <w:b/>
          <w:sz w:val="24"/>
        </w:rPr>
        <w:t xml:space="preserve">投标人一旦获取了本招标文件并参加投标，即被认为接受了本招标</w:t>
      </w:r>
      <w:r>
        <w:rPr>
          <w:rFonts w:hint="eastAsia" w:ascii="楷体" w:hAnsi="楷体" w:eastAsia="楷体"/>
          <w:b/>
          <w:sz w:val="24"/>
        </w:rPr>
        <w:t xml:space="preserve">文件的规定和约束。</w:t>
      </w:r>
      <w:r/>
    </w:p>
    <w:p>
      <w:pPr>
        <w:ind w:firstLine="480"/>
        <w:spacing w:line="360" w:lineRule="auto"/>
        <w:rPr>
          <w:rFonts w:ascii="楷体" w:hAnsi="楷体" w:eastAsia="楷体"/>
          <w:sz w:val="24"/>
        </w:rPr>
      </w:pPr>
      <w:r>
        <w:rPr>
          <w:rFonts w:hint="eastAsia" w:ascii="楷体" w:hAnsi="楷体" w:eastAsia="楷体"/>
          <w:sz w:val="24"/>
        </w:rPr>
        <w:t xml:space="preserve">36.2 本次招标及由本次招标产生的合同受中华人民共和国法律制约和保护。</w:t>
      </w:r>
      <w:r/>
    </w:p>
    <w:p>
      <w:pPr>
        <w:pStyle w:val="718"/>
        <w:ind w:firstLine="446"/>
        <w:spacing w:before="200" w:after="200"/>
        <w:rPr>
          <w:rFonts w:ascii="楷体" w:hAnsi="楷体" w:eastAsia="楷体"/>
          <w:sz w:val="30"/>
        </w:rPr>
      </w:pPr>
      <w:r>
        <w:rPr>
          <w:rFonts w:hint="eastAsia" w:ascii="楷体" w:hAnsi="楷体" w:eastAsia="楷体"/>
          <w:color w:val="000000"/>
          <w:sz w:val="30"/>
        </w:rPr>
        <w:t xml:space="preserve">37.解释权</w:t>
      </w:r>
      <w:r/>
    </w:p>
    <w:p>
      <w:pPr>
        <w:ind w:firstLine="480"/>
        <w:spacing w:line="360" w:lineRule="auto"/>
        <w:rPr>
          <w:rFonts w:ascii="楷体" w:hAnsi="楷体" w:eastAsia="楷体"/>
          <w:sz w:val="24"/>
        </w:rPr>
      </w:pPr>
      <w:r>
        <w:rPr>
          <w:rFonts w:hint="eastAsia" w:ascii="楷体" w:hAnsi="楷体" w:eastAsia="楷体"/>
          <w:sz w:val="24"/>
        </w:rPr>
        <w:t xml:space="preserve">除相关</w:t>
      </w:r>
      <w:r>
        <w:rPr>
          <w:rFonts w:hint="eastAsia" w:ascii="楷体" w:hAnsi="楷体" w:eastAsia="楷体"/>
          <w:sz w:val="24"/>
        </w:rPr>
        <w:t xml:space="preserve">法律、法规规定外，本招标文件的解释权归</w:t>
      </w:r>
      <w:r>
        <w:rPr>
          <w:rFonts w:hint="eastAsia" w:ascii="楷体" w:hAnsi="楷体" w:eastAsia="楷体"/>
          <w:sz w:val="24"/>
          <w:u w:val="single"/>
        </w:rPr>
        <w:t xml:space="preserve">采购代理机构</w:t>
      </w:r>
      <w:r>
        <w:rPr>
          <w:rFonts w:hint="eastAsia" w:ascii="楷体" w:hAnsi="楷体" w:eastAsia="楷体"/>
          <w:sz w:val="24"/>
        </w:rPr>
        <w:t xml:space="preserve">所有。</w:t>
      </w:r>
      <w:r/>
    </w:p>
    <w:p>
      <w:pPr>
        <w:jc w:val="left"/>
        <w:widowControl/>
        <w:rPr>
          <w:rFonts w:ascii="楷体" w:hAnsi="楷体" w:eastAsia="楷体"/>
          <w:b/>
          <w:sz w:val="30"/>
        </w:rPr>
      </w:pPr>
      <w:r>
        <w:rPr>
          <w:rFonts w:ascii="楷体" w:hAnsi="楷体" w:eastAsia="楷体"/>
          <w:b/>
          <w:sz w:val="30"/>
        </w:rPr>
        <w:br w:type="page" w:clear="all"/>
      </w:r>
      <w:r/>
    </w:p>
    <w:p>
      <w:pPr>
        <w:jc w:val="center"/>
        <w:spacing w:line="360" w:lineRule="auto"/>
        <w:widowControl/>
        <w:rPr>
          <w:rFonts w:ascii="楷体" w:hAnsi="楷体" w:eastAsia="楷体"/>
          <w:b/>
          <w:sz w:val="30"/>
        </w:rPr>
      </w:pPr>
      <w:r>
        <w:rPr>
          <w:rFonts w:hint="eastAsia" w:ascii="楷体" w:hAnsi="楷体" w:eastAsia="楷体"/>
          <w:b/>
          <w:sz w:val="30"/>
        </w:rPr>
        <w:t xml:space="preserve">第三部分  </w:t>
      </w:r>
      <w:r>
        <w:rPr>
          <w:rFonts w:hint="eastAsia" w:ascii="楷体" w:hAnsi="楷体" w:eastAsia="楷体"/>
          <w:b/>
          <w:sz w:val="30"/>
        </w:rPr>
        <w:t xml:space="preserve">拟签订</w:t>
      </w:r>
      <w:r>
        <w:rPr>
          <w:rFonts w:hint="eastAsia" w:ascii="楷体" w:hAnsi="楷体" w:eastAsia="楷体"/>
          <w:b/>
          <w:sz w:val="30"/>
        </w:rPr>
        <w:t xml:space="preserve">的合同文本（服务类）</w:t>
      </w:r>
      <w:r/>
    </w:p>
    <w:p>
      <w:pPr>
        <w:rPr>
          <w:rFonts w:ascii="楷体" w:hAnsi="楷体" w:eastAsia="楷体" w:cs="宋体"/>
          <w:sz w:val="28"/>
          <w:szCs w:val="28"/>
          <w:u w:val="single"/>
        </w:rPr>
      </w:pPr>
      <w:r/>
      <w:bookmarkStart w:id="121" w:name="_Toc22000633"/>
      <w:r>
        <w:rPr>
          <w:rFonts w:hint="eastAsia" w:ascii="楷体" w:hAnsi="楷体" w:eastAsia="楷体" w:cs="宋体"/>
          <w:sz w:val="28"/>
          <w:szCs w:val="28"/>
        </w:rPr>
        <w:t xml:space="preserve">合同编号：</w:t>
      </w:r>
      <w:r>
        <w:rPr>
          <w:rFonts w:hint="eastAsia" w:ascii="楷体" w:hAnsi="楷体" w:eastAsia="楷体" w:cs="宋体"/>
          <w:sz w:val="28"/>
          <w:szCs w:val="28"/>
          <w:u w:val="single"/>
        </w:rPr>
        <w:t xml:space="preserve">           </w:t>
      </w:r>
      <w:r/>
    </w:p>
    <w:p>
      <w:pPr>
        <w:jc w:val="center"/>
        <w:spacing w:line="480" w:lineRule="auto"/>
        <w:rPr>
          <w:rFonts w:ascii="宋体" w:hAnsi="宋体" w:cs="宋体"/>
          <w:b/>
          <w:sz w:val="28"/>
          <w:szCs w:val="28"/>
        </w:rPr>
      </w:pPr>
      <w:r>
        <w:rPr>
          <w:rFonts w:ascii="宋体" w:hAnsi="宋体" w:cs="宋体"/>
          <w:b/>
          <w:sz w:val="28"/>
          <w:szCs w:val="28"/>
        </w:rPr>
      </w:r>
      <w:r/>
    </w:p>
    <w:p>
      <w:pPr>
        <w:jc w:val="center"/>
        <w:spacing w:line="480" w:lineRule="auto"/>
        <w:rPr>
          <w:rFonts w:ascii="宋体" w:hAnsi="宋体" w:cs="宋体"/>
          <w:b/>
          <w:sz w:val="24"/>
        </w:rPr>
      </w:pPr>
      <w:r>
        <w:rPr>
          <w:rFonts w:ascii="宋体" w:hAnsi="宋体" w:cs="宋体"/>
          <w:b/>
          <w:sz w:val="24"/>
        </w:rPr>
      </w:r>
      <w:r/>
    </w:p>
    <w:p>
      <w:pPr>
        <w:jc w:val="center"/>
        <w:spacing w:line="480" w:lineRule="auto"/>
        <w:rPr>
          <w:rFonts w:ascii="宋体" w:hAnsi="宋体" w:cs="宋体"/>
          <w:b/>
          <w:sz w:val="24"/>
        </w:rPr>
      </w:pPr>
      <w:r>
        <w:rPr>
          <w:rFonts w:ascii="宋体" w:hAnsi="宋体" w:cs="宋体"/>
          <w:b/>
          <w:sz w:val="24"/>
        </w:rPr>
      </w:r>
      <w:r/>
    </w:p>
    <w:p>
      <w:pPr>
        <w:jc w:val="center"/>
        <w:spacing w:line="480" w:lineRule="auto"/>
        <w:rPr>
          <w:rFonts w:ascii="楷体" w:hAnsi="楷体" w:eastAsia="楷体" w:cs="宋体"/>
          <w:b/>
          <w:sz w:val="44"/>
          <w:szCs w:val="44"/>
        </w:rPr>
      </w:pPr>
      <w:r>
        <w:rPr>
          <w:rFonts w:hint="eastAsia" w:ascii="楷体" w:hAnsi="楷体" w:eastAsia="楷体" w:cs="宋体"/>
          <w:b/>
          <w:sz w:val="44"/>
          <w:szCs w:val="44"/>
        </w:rPr>
        <w:t xml:space="preserve">政府采购合同</w:t>
      </w:r>
      <w:r/>
    </w:p>
    <w:p>
      <w:pPr>
        <w:jc w:val="center"/>
        <w:spacing w:line="480" w:lineRule="auto"/>
        <w:rPr>
          <w:rFonts w:ascii="楷体" w:hAnsi="楷体" w:eastAsia="楷体" w:cs="宋体"/>
          <w:b/>
          <w:sz w:val="36"/>
          <w:szCs w:val="36"/>
        </w:rPr>
      </w:pPr>
      <w:r>
        <w:rPr>
          <w:rFonts w:hint="eastAsia" w:ascii="楷体" w:hAnsi="楷体" w:eastAsia="楷体" w:cs="宋体"/>
          <w:b/>
          <w:sz w:val="36"/>
          <w:szCs w:val="36"/>
        </w:rPr>
        <w:t xml:space="preserve">（服务类）</w:t>
      </w:r>
      <w:r/>
    </w:p>
    <w:p>
      <w:pPr>
        <w:pStyle w:val="2004"/>
        <w:rPr>
          <w:rFonts w:ascii="楷体" w:hAnsi="楷体" w:eastAsia="楷体" w:cs="宋体"/>
          <w:szCs w:val="24"/>
        </w:rPr>
      </w:pPr>
      <w:r>
        <w:rPr>
          <w:rFonts w:ascii="楷体" w:hAnsi="楷体" w:eastAsia="楷体" w:cs="宋体"/>
          <w:szCs w:val="24"/>
        </w:rPr>
      </w:r>
      <w:r/>
    </w:p>
    <w:p>
      <w:pPr>
        <w:pStyle w:val="2004"/>
        <w:rPr>
          <w:rFonts w:ascii="楷体" w:hAnsi="楷体" w:eastAsia="楷体" w:cs="宋体"/>
          <w:szCs w:val="24"/>
        </w:rPr>
      </w:pPr>
      <w:r>
        <w:rPr>
          <w:rFonts w:ascii="楷体" w:hAnsi="楷体" w:eastAsia="楷体" w:cs="宋体"/>
          <w:szCs w:val="24"/>
        </w:rPr>
      </w:r>
      <w:r/>
    </w:p>
    <w:p>
      <w:pPr>
        <w:pStyle w:val="2004"/>
        <w:jc w:val="center"/>
        <w:rPr>
          <w:rFonts w:ascii="楷体" w:hAnsi="楷体" w:eastAsia="楷体" w:cs="宋体"/>
          <w:szCs w:val="24"/>
        </w:rPr>
      </w:pPr>
      <w:r>
        <w:rPr>
          <w:rFonts w:ascii="楷体" w:hAnsi="楷体" w:eastAsia="楷体" w:cs="宋体"/>
          <w:szCs w:val="24"/>
        </w:rPr>
      </w:r>
      <w:r/>
    </w:p>
    <w:p>
      <w:pPr>
        <w:pStyle w:val="2004"/>
        <w:rPr>
          <w:rFonts w:ascii="楷体" w:hAnsi="楷体" w:eastAsia="楷体" w:cs="宋体"/>
          <w:szCs w:val="24"/>
        </w:rPr>
      </w:pPr>
      <w:r>
        <w:rPr>
          <w:rFonts w:ascii="楷体" w:hAnsi="楷体" w:eastAsia="楷体" w:cs="宋体"/>
          <w:szCs w:val="24"/>
        </w:rPr>
      </w:r>
      <w:r/>
    </w:p>
    <w:p>
      <w:pPr>
        <w:pStyle w:val="2004"/>
        <w:rPr>
          <w:rFonts w:ascii="楷体" w:hAnsi="楷体" w:eastAsia="楷体" w:cs="宋体"/>
          <w:szCs w:val="24"/>
        </w:rPr>
      </w:pPr>
      <w:r>
        <w:rPr>
          <w:rFonts w:ascii="楷体" w:hAnsi="楷体" w:eastAsia="楷体" w:cs="宋体"/>
          <w:szCs w:val="24"/>
        </w:rPr>
      </w:r>
      <w:r/>
    </w:p>
    <w:p>
      <w:pPr>
        <w:spacing w:before="120" w:line="22" w:lineRule="atLeast"/>
        <w:rPr>
          <w:rFonts w:ascii="楷体" w:hAnsi="楷体" w:eastAsia="楷体" w:cs="宋体"/>
          <w:sz w:val="24"/>
        </w:rPr>
      </w:pPr>
      <w:r>
        <w:rPr>
          <w:rFonts w:ascii="楷体" w:hAnsi="楷体" w:eastAsia="楷体" w:cs="宋体"/>
          <w:sz w:val="24"/>
        </w:rPr>
      </w:r>
      <w:r/>
    </w:p>
    <w:p>
      <w:pPr>
        <w:ind w:left="960"/>
        <w:spacing w:before="120" w:line="22" w:lineRule="atLeast"/>
        <w:rPr>
          <w:rFonts w:ascii="楷体" w:hAnsi="楷体" w:eastAsia="楷体" w:cs="宋体"/>
          <w:sz w:val="28"/>
          <w:szCs w:val="28"/>
        </w:rPr>
      </w:pPr>
      <w:r>
        <w:rPr>
          <w:rFonts w:hint="eastAsia" w:ascii="楷体" w:hAnsi="楷体" w:eastAsia="楷体" w:cs="宋体"/>
          <w:sz w:val="28"/>
          <w:szCs w:val="28"/>
        </w:rPr>
        <w:t xml:space="preserve">项目名称：</w:t>
      </w:r>
      <w:r>
        <w:rPr>
          <w:rFonts w:hint="eastAsia" w:ascii="楷体" w:hAnsi="楷体" w:eastAsia="楷体" w:cs="宋体"/>
          <w:sz w:val="28"/>
          <w:szCs w:val="28"/>
          <w:u w:val="single"/>
        </w:rPr>
        <w:t xml:space="preserve">                                   </w:t>
      </w:r>
      <w:r/>
    </w:p>
    <w:p>
      <w:pPr>
        <w:pStyle w:val="2251"/>
        <w:spacing w:before="120" w:line="22" w:lineRule="atLeast"/>
        <w:rPr>
          <w:rFonts w:ascii="楷体" w:hAnsi="楷体" w:eastAsia="楷体" w:cs="宋体"/>
          <w:sz w:val="28"/>
          <w:szCs w:val="28"/>
        </w:rPr>
      </w:pPr>
      <w:r>
        <w:rPr>
          <w:rFonts w:ascii="楷体" w:hAnsi="楷体" w:eastAsia="楷体" w:cs="宋体"/>
          <w:sz w:val="28"/>
          <w:szCs w:val="28"/>
        </w:rPr>
      </w:r>
      <w:r/>
    </w:p>
    <w:p>
      <w:pPr>
        <w:pStyle w:val="2251"/>
        <w:spacing w:before="120" w:line="22" w:lineRule="atLeast"/>
        <w:rPr>
          <w:rFonts w:ascii="楷体" w:hAnsi="楷体" w:eastAsia="楷体" w:cs="宋体"/>
          <w:sz w:val="28"/>
          <w:szCs w:val="28"/>
        </w:rPr>
      </w:pPr>
      <w:r>
        <w:rPr>
          <w:rFonts w:ascii="楷体" w:hAnsi="楷体" w:eastAsia="楷体" w:cs="宋体"/>
          <w:sz w:val="28"/>
          <w:szCs w:val="28"/>
        </w:rPr>
      </w:r>
      <w:r/>
    </w:p>
    <w:p>
      <w:pPr>
        <w:rPr>
          <w:rFonts w:ascii="楷体" w:hAnsi="楷体" w:eastAsia="楷体" w:cs="宋体"/>
          <w:sz w:val="28"/>
          <w:szCs w:val="28"/>
        </w:rPr>
      </w:pPr>
      <w:r>
        <w:rPr>
          <w:rFonts w:ascii="楷体" w:hAnsi="楷体" w:eastAsia="楷体" w:cs="宋体"/>
          <w:sz w:val="28"/>
          <w:szCs w:val="28"/>
        </w:rPr>
      </w:r>
      <w:r/>
    </w:p>
    <w:p>
      <w:pPr>
        <w:ind w:left="960"/>
        <w:spacing w:before="120" w:line="22" w:lineRule="atLeast"/>
        <w:rPr>
          <w:rFonts w:ascii="楷体" w:hAnsi="楷体" w:eastAsia="楷体" w:cs="宋体"/>
          <w:sz w:val="28"/>
          <w:szCs w:val="28"/>
          <w:u w:val="single"/>
        </w:rPr>
      </w:pPr>
      <w:r>
        <w:rPr>
          <w:rFonts w:hint="eastAsia" w:ascii="楷体" w:hAnsi="楷体" w:eastAsia="楷体" w:cs="宋体"/>
          <w:sz w:val="28"/>
          <w:szCs w:val="28"/>
        </w:rPr>
        <w:t xml:space="preserve">甲方：</w:t>
      </w:r>
      <w:r>
        <w:rPr>
          <w:rFonts w:hint="eastAsia" w:ascii="楷体" w:hAnsi="楷体" w:eastAsia="楷体" w:cs="宋体"/>
          <w:sz w:val="28"/>
          <w:szCs w:val="28"/>
          <w:u w:val="single"/>
        </w:rPr>
        <w:t xml:space="preserve">                                       </w:t>
      </w:r>
      <w:r/>
    </w:p>
    <w:p>
      <w:pPr>
        <w:spacing w:before="120" w:line="22" w:lineRule="atLeast"/>
        <w:rPr>
          <w:rFonts w:ascii="楷体" w:hAnsi="楷体" w:eastAsia="楷体" w:cs="宋体"/>
          <w:sz w:val="28"/>
          <w:szCs w:val="28"/>
        </w:rPr>
      </w:pPr>
      <w:r>
        <w:rPr>
          <w:rFonts w:ascii="楷体" w:hAnsi="楷体" w:eastAsia="楷体" w:cs="宋体"/>
          <w:sz w:val="28"/>
          <w:szCs w:val="28"/>
        </w:rPr>
      </w:r>
      <w:r/>
    </w:p>
    <w:p>
      <w:pPr>
        <w:ind w:left="960"/>
        <w:spacing w:before="120" w:line="22" w:lineRule="atLeast"/>
        <w:rPr>
          <w:rFonts w:ascii="楷体" w:hAnsi="楷体" w:eastAsia="楷体" w:cs="宋体"/>
          <w:sz w:val="28"/>
          <w:szCs w:val="28"/>
          <w:u w:val="single"/>
        </w:rPr>
      </w:pPr>
      <w:r>
        <w:rPr>
          <w:rFonts w:hint="eastAsia" w:ascii="楷体" w:hAnsi="楷体" w:eastAsia="楷体" w:cs="宋体"/>
          <w:sz w:val="28"/>
          <w:szCs w:val="28"/>
        </w:rPr>
        <w:t xml:space="preserve">乙方：</w:t>
      </w:r>
      <w:r>
        <w:rPr>
          <w:rFonts w:hint="eastAsia" w:ascii="楷体" w:hAnsi="楷体" w:eastAsia="楷体" w:cs="宋体"/>
          <w:sz w:val="28"/>
          <w:szCs w:val="28"/>
          <w:u w:val="single"/>
        </w:rPr>
        <w:t xml:space="preserve">                                       </w:t>
      </w:r>
      <w:r/>
    </w:p>
    <w:p>
      <w:pPr>
        <w:spacing w:before="120" w:line="22" w:lineRule="atLeast"/>
        <w:rPr>
          <w:rFonts w:ascii="宋体" w:hAnsi="宋体" w:cs="宋体"/>
          <w:sz w:val="24"/>
        </w:rPr>
      </w:pPr>
      <w:r>
        <w:rPr>
          <w:rFonts w:ascii="宋体" w:hAnsi="宋体" w:cs="宋体"/>
          <w:sz w:val="24"/>
        </w:rPr>
      </w:r>
      <w:r/>
    </w:p>
    <w:p>
      <w:pPr>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rPr>
      </w:pPr>
      <w:r>
        <w:rPr>
          <w:rFonts w:ascii="宋体" w:hAnsi="宋体" w:cs="宋体"/>
          <w:sz w:val="24"/>
        </w:rPr>
      </w:r>
      <w:r/>
    </w:p>
    <w:p>
      <w:pPr>
        <w:jc w:val="left"/>
        <w:widowControl/>
        <w:rPr>
          <w:rFonts w:ascii="宋体" w:hAnsi="宋体" w:cs="宋体"/>
          <w:sz w:val="24"/>
        </w:rPr>
        <w:sectPr>
          <w:footnotePr/>
          <w:endnotePr/>
          <w:type w:val="nextPage"/>
          <w:pgSz w:w="11907" w:h="16840" w:orient="portrait"/>
          <w:pgMar w:top="1474" w:right="1814" w:bottom="1474" w:left="1814" w:header="851" w:footer="851" w:gutter="0"/>
          <w:cols w:num="1" w:sep="0" w:space="720" w:equalWidth="1"/>
          <w:docGrid w:linePitch="360"/>
        </w:sectPr>
      </w:pPr>
      <w:r>
        <w:rPr>
          <w:rFonts w:ascii="宋体" w:hAnsi="宋体" w:cs="宋体"/>
          <w:sz w:val="24"/>
        </w:rPr>
      </w:r>
      <w:r/>
    </w:p>
    <w:p>
      <w:pPr>
        <w:pStyle w:val="2255"/>
        <w:ind w:firstLine="480"/>
        <w:jc w:val="left"/>
        <w:spacing w:line="360" w:lineRule="exact"/>
        <w:tabs>
          <w:tab w:val="left" w:pos="2240" w:leader="none"/>
          <w:tab w:val="left" w:pos="5360" w:leader="none"/>
        </w:tabs>
        <w:rPr>
          <w:rFonts w:ascii="宋体" w:hAnsi="宋体" w:cs="宋体"/>
          <w:sz w:val="24"/>
          <w:szCs w:val="24"/>
          <w:lang w:val="zh-CN" w:bidi="zh-CN"/>
        </w:rPr>
      </w:pPr>
      <w:r>
        <w:rPr>
          <w:rFonts w:ascii="宋体" w:hAnsi="宋体" w:cs="宋体"/>
          <w:sz w:val="24"/>
          <w:szCs w:val="24"/>
          <w:lang w:val="zh-CN" w:bidi="zh-CN"/>
        </w:rPr>
      </w:r>
      <w:r/>
    </w:p>
    <w:p>
      <w:pPr>
        <w:pStyle w:val="2255"/>
        <w:ind w:firstLine="480"/>
        <w:jc w:val="left"/>
        <w:spacing w:line="360" w:lineRule="exact"/>
        <w:tabs>
          <w:tab w:val="left" w:pos="2240" w:leader="none"/>
          <w:tab w:val="left" w:pos="5360" w:leader="none"/>
        </w:tabs>
        <w:rPr>
          <w:rFonts w:ascii="楷体" w:hAnsi="楷体" w:eastAsia="楷体" w:cs="宋体"/>
          <w:sz w:val="24"/>
          <w:szCs w:val="24"/>
          <w:lang w:val="zh-CN" w:bidi="zh-CN"/>
        </w:rPr>
      </w:pPr>
      <w:r>
        <w:rPr>
          <w:rFonts w:hint="eastAsia" w:ascii="楷体" w:hAnsi="楷体" w:eastAsia="楷体" w:cs="宋体"/>
          <w:sz w:val="24"/>
          <w:szCs w:val="24"/>
          <w:lang w:val="zh-CN" w:bidi="zh-CN"/>
        </w:rPr>
        <w:t xml:space="preserve">甲方：</w:t>
      </w:r>
      <w:r>
        <w:rPr>
          <w:rFonts w:hint="eastAsia" w:ascii="楷体" w:hAnsi="楷体" w:eastAsia="楷体" w:cs="宋体"/>
          <w:sz w:val="24"/>
          <w:szCs w:val="24"/>
          <w:u w:val="single"/>
          <w:lang w:val="zh-CN" w:bidi="zh-CN"/>
        </w:rPr>
        <w:t xml:space="preserve">丹阳市市场监督管理局</w:t>
      </w:r>
      <w:r>
        <w:rPr>
          <w:rFonts w:hint="eastAsia" w:ascii="楷体" w:hAnsi="楷体" w:eastAsia="楷体" w:cs="宋体"/>
          <w:sz w:val="24"/>
          <w:szCs w:val="24"/>
          <w:lang w:val="zh-CN" w:bidi="zh-CN"/>
        </w:rPr>
        <w:t xml:space="preserve">（以下简称甲方） </w:t>
      </w:r>
      <w:r/>
    </w:p>
    <w:p>
      <w:pPr>
        <w:pStyle w:val="2255"/>
        <w:ind w:firstLine="480"/>
        <w:jc w:val="left"/>
        <w:spacing w:line="360" w:lineRule="exact"/>
        <w:tabs>
          <w:tab w:val="left" w:pos="2240" w:leader="none"/>
          <w:tab w:val="left" w:pos="5360" w:leader="none"/>
        </w:tabs>
        <w:rPr>
          <w:rFonts w:ascii="楷体" w:hAnsi="楷体" w:eastAsia="楷体" w:cs="宋体"/>
          <w:spacing w:val="-17"/>
          <w:sz w:val="24"/>
          <w:szCs w:val="24"/>
          <w:lang w:val="zh-CN" w:bidi="zh-CN"/>
        </w:rPr>
      </w:pPr>
      <w:r>
        <w:rPr>
          <w:rFonts w:hint="eastAsia" w:ascii="楷体" w:hAnsi="楷体" w:eastAsia="楷体" w:cs="宋体"/>
          <w:sz w:val="24"/>
          <w:szCs w:val="24"/>
          <w:lang w:val="zh-CN" w:bidi="zh-CN"/>
        </w:rPr>
        <w:t xml:space="preserve">乙方：</w:t>
      </w:r>
      <w:r>
        <w:rPr>
          <w:rFonts w:hint="eastAsia" w:ascii="楷体" w:hAnsi="楷体" w:eastAsia="楷体" w:cs="宋体"/>
          <w:sz w:val="24"/>
          <w:szCs w:val="24"/>
          <w:u w:val="single"/>
          <w:lang w:val="zh-CN" w:bidi="zh-CN"/>
        </w:rPr>
        <w:t xml:space="preserve"> </w:t>
      </w:r>
      <w:r>
        <w:rPr>
          <w:rFonts w:ascii="楷体" w:hAnsi="楷体" w:eastAsia="楷体" w:cs="宋体"/>
          <w:sz w:val="24"/>
          <w:szCs w:val="24"/>
          <w:u w:val="single"/>
          <w:lang w:val="zh-CN" w:bidi="zh-CN"/>
        </w:rPr>
        <w:t xml:space="preserve">                   </w:t>
      </w:r>
      <w:r>
        <w:rPr>
          <w:rFonts w:hint="eastAsia" w:ascii="楷体" w:hAnsi="楷体" w:eastAsia="楷体" w:cs="宋体"/>
          <w:sz w:val="24"/>
          <w:szCs w:val="24"/>
          <w:lang w:val="zh-CN" w:bidi="zh-CN"/>
        </w:rPr>
        <w:t xml:space="preserve">（以下简称乙方</w:t>
      </w:r>
      <w:r>
        <w:rPr>
          <w:rFonts w:hint="eastAsia" w:ascii="楷体" w:hAnsi="楷体" w:eastAsia="楷体" w:cs="宋体"/>
          <w:spacing w:val="-17"/>
          <w:sz w:val="24"/>
          <w:szCs w:val="24"/>
          <w:lang w:val="zh-CN" w:bidi="zh-CN"/>
        </w:rPr>
        <w:t xml:space="preserve">）</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按照《中华人民共和国政府采购法》、《中华人民共和国民法典》等法律法规的规定，甲、乙双方根据</w:t>
      </w:r>
      <w:bookmarkStart w:id="122" w:name="OLE_LINK11"/>
      <w:r/>
      <w:bookmarkStart w:id="123" w:name="OLE_LINK22"/>
      <w:r>
        <w:rPr>
          <w:rFonts w:hint="eastAsia" w:ascii="楷体" w:hAnsi="楷体" w:eastAsia="楷体"/>
          <w:sz w:val="24"/>
          <w:szCs w:val="24"/>
        </w:rPr>
        <w:t xml:space="preserve">2026年丹阳市食品安全监督抽检任务承检服务</w:t>
      </w:r>
      <w:r>
        <w:rPr>
          <w:rFonts w:hint="eastAsia" w:ascii="楷体" w:hAnsi="楷体" w:eastAsia="楷体"/>
          <w:sz w:val="24"/>
          <w:szCs w:val="24"/>
        </w:rPr>
        <w:t xml:space="preserve">【</w:t>
      </w:r>
      <w:bookmarkStart w:id="124" w:name="OLE_LINK165"/>
      <w:r/>
      <w:bookmarkStart w:id="125" w:name="OLE_LINK164"/>
      <w:r>
        <w:rPr>
          <w:rFonts w:hint="eastAsia" w:ascii="楷体" w:hAnsi="楷体" w:eastAsia="楷体"/>
          <w:sz w:val="24"/>
          <w:szCs w:val="24"/>
        </w:rPr>
        <w:t xml:space="preserve">项目编号：</w:t>
      </w:r>
      <w:r>
        <w:rPr>
          <w:rFonts w:hint="eastAsia" w:ascii="楷体" w:hAnsi="楷体" w:eastAsia="楷体"/>
          <w:sz w:val="24"/>
        </w:rPr>
        <w:t xml:space="preserve">XXXXX</w:t>
      </w:r>
      <w:bookmarkEnd w:id="124"/>
      <w:r/>
      <w:bookmarkEnd w:id="125"/>
      <w:r>
        <w:rPr>
          <w:rFonts w:hint="eastAsia" w:ascii="楷体" w:hAnsi="楷体" w:eastAsia="楷体"/>
          <w:sz w:val="24"/>
          <w:szCs w:val="24"/>
        </w:rPr>
        <w:t xml:space="preserve">】</w:t>
      </w:r>
      <w:bookmarkEnd w:id="122"/>
      <w:r/>
      <w:bookmarkEnd w:id="123"/>
      <w:r>
        <w:rPr>
          <w:rFonts w:hint="eastAsia" w:ascii="楷体" w:hAnsi="楷体" w:eastAsia="楷体"/>
          <w:sz w:val="24"/>
          <w:szCs w:val="24"/>
        </w:rPr>
        <w:t xml:space="preserve">的招标结果签署本合同。</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1.定义：</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合同中的下列术语应解释为：</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1.1 “甲方”系指丹阳市市场监督管理局。</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1.2 “乙方”系指招标文件中所述提供服务的供应商。</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1.3 “服务”系指根据本招标文件规定提供的服务。</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1.4 “合同”系指甲方与</w:t>
      </w:r>
      <w:r>
        <w:rPr>
          <w:rFonts w:hint="eastAsia" w:ascii="楷体" w:hAnsi="楷体" w:eastAsia="楷体"/>
          <w:sz w:val="24"/>
          <w:szCs w:val="24"/>
        </w:rPr>
        <w:t xml:space="preserve">乙方签署</w:t>
      </w:r>
      <w:r>
        <w:rPr>
          <w:rFonts w:hint="eastAsia" w:ascii="楷体" w:hAnsi="楷体" w:eastAsia="楷体"/>
          <w:sz w:val="24"/>
          <w:szCs w:val="24"/>
        </w:rPr>
        <w:t xml:space="preserve">的、合同格式中载明的甲方与乙方所达成的协议，包括所有的附件、附录和构成合同的所有文件。</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1.5</w:t>
      </w:r>
      <w:r>
        <w:rPr>
          <w:rFonts w:ascii="楷体" w:hAnsi="楷体" w:eastAsia="楷体"/>
          <w:sz w:val="24"/>
          <w:szCs w:val="24"/>
        </w:rPr>
        <w:t xml:space="preserve"> </w:t>
      </w:r>
      <w:r>
        <w:rPr>
          <w:rFonts w:hint="eastAsia" w:ascii="楷体" w:hAnsi="楷体" w:eastAsia="楷体"/>
          <w:sz w:val="24"/>
          <w:szCs w:val="24"/>
        </w:rPr>
        <w:t xml:space="preserve">“合同价”系指根据合同规定，乙方在正确地完全履行合同义务后甲方应支付给乙方的价格。</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2.合同组成部分</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下列关于</w:t>
      </w:r>
      <w:r>
        <w:rPr>
          <w:rFonts w:hint="eastAsia" w:ascii="楷体" w:hAnsi="楷体" w:eastAsia="楷体"/>
          <w:sz w:val="24"/>
          <w:szCs w:val="24"/>
        </w:rPr>
        <w:t xml:space="preserve">2026年丹阳市食品安全监督抽检任务承检服务</w:t>
      </w:r>
      <w:r>
        <w:rPr>
          <w:rFonts w:hint="eastAsia" w:ascii="楷体" w:hAnsi="楷体" w:eastAsia="楷体"/>
          <w:sz w:val="24"/>
          <w:szCs w:val="24"/>
        </w:rPr>
        <w:t xml:space="preserve">【</w:t>
      </w:r>
      <w:r>
        <w:rPr>
          <w:rFonts w:hint="eastAsia" w:ascii="楷体" w:hAnsi="楷体" w:eastAsia="楷体"/>
          <w:sz w:val="24"/>
        </w:rPr>
        <w:t xml:space="preserve">项目编号：XXXXX</w:t>
      </w:r>
      <w:r>
        <w:rPr>
          <w:rFonts w:hint="eastAsia" w:ascii="楷体" w:hAnsi="楷体" w:eastAsia="楷体"/>
          <w:sz w:val="24"/>
          <w:szCs w:val="24"/>
        </w:rPr>
        <w:t xml:space="preserve">】的招标文件、乙方提交的投标文件是构成本合同不可分割的部分，与本合同具有同等法律效力，这些文件包括但不限于：</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w:t>
      </w:r>
      <w:r>
        <w:rPr>
          <w:rFonts w:ascii="楷体" w:hAnsi="楷体" w:eastAsia="楷体"/>
          <w:sz w:val="24"/>
          <w:szCs w:val="24"/>
        </w:rPr>
        <w:t xml:space="preserve">1)投标函；</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(2)</w:t>
      </w:r>
      <w:r>
        <w:rPr>
          <w:rFonts w:hint="eastAsia" w:ascii="楷体" w:hAnsi="楷体" w:eastAsia="楷体"/>
          <w:sz w:val="24"/>
          <w:szCs w:val="24"/>
        </w:rPr>
        <w:t xml:space="preserve">乙方提交的投标文件和报价表；</w:t>
      </w:r>
      <w:r/>
    </w:p>
    <w:p>
      <w:pPr>
        <w:pStyle w:val="2255"/>
        <w:ind w:firstLine="360"/>
        <w:spacing w:line="360" w:lineRule="exact"/>
        <w:rPr>
          <w:rFonts w:ascii="楷体" w:hAnsi="楷体" w:eastAsia="楷体"/>
          <w:sz w:val="24"/>
          <w:szCs w:val="24"/>
        </w:rPr>
      </w:pPr>
      <w:r>
        <w:rPr>
          <w:rFonts w:ascii="楷体" w:hAnsi="楷体" w:eastAsia="楷体"/>
          <w:sz w:val="24"/>
          <w:szCs w:val="24"/>
        </w:rPr>
        <w:t xml:space="preserve"> (3)中标通知书；</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(4)甲方、乙方商定的其他必要文件。</w:t>
      </w:r>
      <w:r/>
    </w:p>
    <w:p>
      <w:pPr>
        <w:pStyle w:val="2255"/>
        <w:ind w:firstLine="480"/>
        <w:spacing w:line="360" w:lineRule="exact"/>
        <w:rPr>
          <w:rFonts w:ascii="楷体" w:hAnsi="楷体" w:eastAsia="楷体"/>
          <w:sz w:val="24"/>
          <w:szCs w:val="24"/>
        </w:rPr>
      </w:pPr>
      <w:r/>
      <w:bookmarkStart w:id="126" w:name="_Toc22000640"/>
      <w:r>
        <w:rPr>
          <w:rFonts w:hint="eastAsia" w:ascii="楷体" w:hAnsi="楷体" w:eastAsia="楷体"/>
          <w:sz w:val="24"/>
          <w:szCs w:val="24"/>
        </w:rPr>
        <w:t xml:space="preserve">3</w:t>
      </w:r>
      <w:bookmarkStart w:id="127" w:name="_Toc22000636"/>
      <w:r>
        <w:rPr>
          <w:rFonts w:hint="eastAsia" w:ascii="楷体" w:hAnsi="楷体" w:eastAsia="楷体"/>
          <w:sz w:val="24"/>
          <w:szCs w:val="24"/>
        </w:rPr>
        <w:t xml:space="preserve">.合同标的和内容</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本合同所提供服务详见招标文件第四部分及投标文件相应响应及承诺（乙方必须完全实现招标文件中的采购要求，如有不足或缺陷，由乙方自行负责弥补，甲方不再承担任何相关费用）。</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4</w:t>
      </w:r>
      <w:bookmarkEnd w:id="127"/>
      <w:r>
        <w:rPr>
          <w:rFonts w:hint="eastAsia" w:ascii="楷体" w:hAnsi="楷体" w:eastAsia="楷体"/>
          <w:sz w:val="24"/>
          <w:szCs w:val="24"/>
        </w:rPr>
        <w:t xml:space="preserve">.服务期限及合同金额</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4.1服务期：自______年______ 月至______年______月止。</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4.2</w:t>
      </w:r>
      <w:r>
        <w:rPr>
          <w:rFonts w:hint="eastAsia" w:ascii="楷体" w:hAnsi="楷体" w:eastAsia="楷体"/>
          <w:sz w:val="24"/>
          <w:szCs w:val="24"/>
        </w:rPr>
        <w:t xml:space="preserve">按要求完成</w:t>
      </w:r>
      <w:r>
        <w:rPr>
          <w:rFonts w:hint="eastAsia" w:ascii="楷体" w:hAnsi="楷体" w:eastAsia="楷体"/>
          <w:sz w:val="24"/>
          <w:szCs w:val="24"/>
          <w:u w:val="single"/>
        </w:rPr>
        <w:t xml:space="preserve">     </w:t>
      </w:r>
      <w:r>
        <w:rPr>
          <w:rFonts w:hint="eastAsia" w:ascii="楷体" w:hAnsi="楷体" w:eastAsia="楷体"/>
          <w:sz w:val="24"/>
          <w:szCs w:val="24"/>
        </w:rPr>
        <w:t xml:space="preserve">批次抽检任务，</w:t>
      </w:r>
      <w:r>
        <w:rPr>
          <w:rFonts w:hint="eastAsia" w:ascii="楷体" w:hAnsi="楷体" w:eastAsia="楷体"/>
          <w:sz w:val="24"/>
          <w:szCs w:val="24"/>
        </w:rPr>
        <w:t xml:space="preserve">合同金额（大写）为人民币</w:t>
      </w:r>
      <w:r>
        <w:rPr>
          <w:rFonts w:hint="eastAsia" w:ascii="楷体" w:hAnsi="楷体" w:eastAsia="楷体"/>
          <w:sz w:val="24"/>
          <w:szCs w:val="24"/>
          <w:u w:val="single"/>
        </w:rPr>
        <w:t xml:space="preserve"> </w:t>
      </w:r>
      <w:r>
        <w:rPr>
          <w:rFonts w:ascii="楷体" w:hAnsi="楷体" w:eastAsia="楷体"/>
          <w:sz w:val="24"/>
          <w:szCs w:val="24"/>
          <w:u w:val="single"/>
        </w:rPr>
        <w:t xml:space="preserve">           </w:t>
      </w:r>
      <w:r>
        <w:rPr>
          <w:rFonts w:hint="eastAsia" w:ascii="楷体" w:hAnsi="楷体" w:eastAsia="楷体"/>
          <w:sz w:val="24"/>
          <w:szCs w:val="24"/>
        </w:rPr>
        <w:t xml:space="preserve">元， </w:t>
      </w:r>
      <w:r>
        <w:rPr>
          <w:rFonts w:eastAsia="楷体" w:cs="Calibri"/>
          <w:sz w:val="24"/>
          <w:szCs w:val="24"/>
        </w:rPr>
        <w:t xml:space="preserve">¥</w:t>
      </w:r>
      <w:r>
        <w:rPr>
          <w:rFonts w:ascii="楷体" w:hAnsi="楷体" w:eastAsia="楷体" w:cs="Calibri"/>
          <w:sz w:val="24"/>
          <w:szCs w:val="24"/>
          <w:u w:val="single"/>
        </w:rPr>
        <w:t xml:space="preserve">          </w:t>
      </w:r>
      <w:r>
        <w:rPr>
          <w:rFonts w:hint="eastAsia" w:ascii="楷体" w:hAnsi="楷体" w:eastAsia="楷体"/>
          <w:sz w:val="24"/>
          <w:szCs w:val="24"/>
        </w:rPr>
        <w:t xml:space="preserve">元</w:t>
      </w:r>
      <w:bookmarkStart w:id="128" w:name="_Toc22000637"/>
      <w:r>
        <w:rPr>
          <w:rFonts w:hint="eastAsia" w:ascii="楷体" w:hAnsi="楷体" w:eastAsia="楷体"/>
          <w:sz w:val="24"/>
          <w:szCs w:val="24"/>
        </w:rPr>
        <w:t xml:space="preserve">（统一结算率：</w:t>
      </w:r>
      <w:r>
        <w:rPr>
          <w:rFonts w:hint="eastAsia" w:ascii="楷体" w:hAnsi="楷体" w:eastAsia="楷体"/>
          <w:sz w:val="24"/>
          <w:szCs w:val="24"/>
          <w:u w:val="single"/>
        </w:rPr>
        <w:t xml:space="preserve"> </w:t>
      </w:r>
      <w:r>
        <w:rPr>
          <w:rFonts w:ascii="楷体" w:hAnsi="楷体" w:eastAsia="楷体"/>
          <w:sz w:val="24"/>
          <w:szCs w:val="24"/>
          <w:u w:val="single"/>
        </w:rPr>
        <w:t xml:space="preserve">      %</w:t>
      </w:r>
      <w:r>
        <w:rPr>
          <w:rFonts w:hint="eastAsia" w:ascii="楷体" w:hAnsi="楷体" w:eastAsia="楷体"/>
          <w:sz w:val="24"/>
          <w:szCs w:val="24"/>
        </w:rPr>
        <w:t xml:space="preserve">，</w:t>
      </w:r>
      <w:bookmarkStart w:id="129" w:name="_Hlk165032045"/>
      <w:r>
        <w:rPr>
          <w:rFonts w:hint="eastAsia" w:ascii="楷体" w:hAnsi="楷体" w:eastAsia="楷体"/>
          <w:sz w:val="24"/>
          <w:szCs w:val="24"/>
        </w:rPr>
        <w:t xml:space="preserve">合同金额为各采购</w:t>
      </w:r>
      <w:r>
        <w:rPr>
          <w:rFonts w:hint="eastAsia" w:ascii="楷体" w:hAnsi="楷体" w:eastAsia="楷体"/>
          <w:sz w:val="24"/>
          <w:szCs w:val="24"/>
        </w:rPr>
        <w:t xml:space="preserve">包预算</w:t>
      </w:r>
      <w:r>
        <w:rPr>
          <w:rFonts w:hint="eastAsia" w:ascii="楷体" w:hAnsi="楷体" w:eastAsia="楷体"/>
          <w:sz w:val="24"/>
          <w:szCs w:val="24"/>
        </w:rPr>
        <w:t xml:space="preserve">金额*相应中标统一结算率</w:t>
      </w:r>
      <w:bookmarkEnd w:id="129"/>
      <w:r>
        <w:rPr>
          <w:rFonts w:hint="eastAsia" w:ascii="楷体" w:hAnsi="楷体" w:eastAsia="楷体"/>
          <w:sz w:val="24"/>
          <w:szCs w:val="24"/>
        </w:rPr>
        <w:t xml:space="preserve">）。</w:t>
      </w:r>
      <w:r/>
    </w:p>
    <w:p>
      <w:pPr>
        <w:pStyle w:val="2255"/>
        <w:ind w:firstLine="480"/>
        <w:spacing w:line="360" w:lineRule="exact"/>
        <w:rPr>
          <w:rFonts w:ascii="楷体" w:hAnsi="楷体" w:eastAsia="楷体"/>
          <w:color w:val="000000"/>
          <w:sz w:val="24"/>
          <w:szCs w:val="24"/>
        </w:rPr>
      </w:pPr>
      <w:r>
        <w:rPr>
          <w:rFonts w:ascii="楷体" w:hAnsi="楷体" w:eastAsia="楷体"/>
          <w:sz w:val="24"/>
          <w:szCs w:val="24"/>
        </w:rPr>
        <w:t xml:space="preserve">4</w:t>
      </w:r>
      <w:r>
        <w:rPr>
          <w:rFonts w:hint="eastAsia" w:ascii="楷体" w:hAnsi="楷体" w:eastAsia="楷体"/>
          <w:sz w:val="24"/>
          <w:szCs w:val="24"/>
        </w:rPr>
        <w:t xml:space="preserve">.</w:t>
      </w:r>
      <w:r>
        <w:rPr>
          <w:rFonts w:ascii="楷体" w:hAnsi="楷体" w:eastAsia="楷体"/>
          <w:sz w:val="24"/>
          <w:szCs w:val="24"/>
        </w:rPr>
        <w:t xml:space="preserve">3</w:t>
      </w:r>
      <w:r>
        <w:rPr>
          <w:rFonts w:hint="eastAsia" w:ascii="楷体" w:hAnsi="楷体" w:eastAsia="楷体"/>
          <w:sz w:val="24"/>
          <w:szCs w:val="24"/>
        </w:rPr>
        <w:t xml:space="preserve">合同金额包括提供招标</w:t>
      </w:r>
      <w:r>
        <w:rPr>
          <w:rFonts w:hint="eastAsia" w:ascii="楷体" w:hAnsi="楷体" w:eastAsia="楷体"/>
          <w:color w:val="000000"/>
          <w:sz w:val="24"/>
          <w:szCs w:val="24"/>
        </w:rPr>
        <w:t xml:space="preserve">范围内确定的采购内容、税金及合同包含的所有风险、责任等各项应有费用。同时，除非合同条款中另有规定，合同总金额在合同履行期间不因市场变化因素而变动。</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5.付款</w:t>
      </w:r>
      <w:bookmarkEnd w:id="128"/>
      <w:r>
        <w:rPr>
          <w:rFonts w:hint="eastAsia" w:ascii="楷体" w:hAnsi="楷体" w:eastAsia="楷体"/>
          <w:sz w:val="24"/>
          <w:szCs w:val="24"/>
        </w:rPr>
        <w:t xml:space="preserve">方式：</w:t>
      </w:r>
      <w:bookmarkStart w:id="130" w:name="_Toc22000638"/>
      <w:r/>
      <w:r/>
    </w:p>
    <w:p>
      <w:pPr>
        <w:pStyle w:val="2257"/>
        <w:ind w:firstLine="480"/>
        <w:spacing w:line="400" w:lineRule="exact"/>
        <w:rPr>
          <w:rFonts w:ascii="楷体" w:hAnsi="楷体" w:eastAsia="楷体"/>
          <w:bCs/>
          <w:sz w:val="24"/>
          <w:szCs w:val="24"/>
        </w:rPr>
      </w:pPr>
      <w:r>
        <w:rPr>
          <w:rFonts w:hint="eastAsia" w:ascii="楷体" w:hAnsi="楷体" w:eastAsia="楷体"/>
          <w:sz w:val="24"/>
          <w:szCs w:val="24"/>
        </w:rPr>
        <w:t xml:space="preserve">5.1</w:t>
      </w:r>
      <w:r>
        <w:rPr>
          <w:rFonts w:hint="eastAsia" w:ascii="楷体" w:hAnsi="楷体" w:eastAsia="楷体"/>
          <w:bCs/>
          <w:sz w:val="24"/>
          <w:szCs w:val="24"/>
        </w:rPr>
        <w:t xml:space="preserve">□经双方协商乙方自愿放弃预付款</w:t>
      </w:r>
      <w:bookmarkStart w:id="131" w:name="OLE_LINK220"/>
      <w:r/>
      <w:bookmarkStart w:id="132" w:name="OLE_LINK221"/>
      <w:r>
        <w:rPr>
          <w:rFonts w:hint="eastAsia" w:ascii="楷体" w:hAnsi="楷体" w:eastAsia="楷体"/>
          <w:bCs/>
          <w:sz w:val="24"/>
          <w:szCs w:val="24"/>
        </w:rPr>
        <w:t xml:space="preserve">。</w:t>
      </w:r>
      <w:bookmarkEnd w:id="131"/>
      <w:r/>
      <w:bookmarkEnd w:id="132"/>
      <w:r/>
      <w:r/>
    </w:p>
    <w:p>
      <w:pPr>
        <w:pStyle w:val="2257"/>
        <w:ind w:firstLine="480"/>
        <w:spacing w:line="400" w:lineRule="exact"/>
        <w:rPr>
          <w:rFonts w:ascii="楷体" w:hAnsi="楷体" w:eastAsia="楷体"/>
          <w:sz w:val="24"/>
          <w:szCs w:val="24"/>
        </w:rPr>
      </w:pPr>
      <w:r>
        <w:rPr>
          <w:rFonts w:hint="eastAsia" w:ascii="楷体" w:hAnsi="楷体" w:eastAsia="楷体"/>
          <w:bCs/>
          <w:sz w:val="24"/>
          <w:szCs w:val="24"/>
        </w:rPr>
        <w:t xml:space="preserve">□</w:t>
      </w:r>
      <w:r>
        <w:rPr>
          <w:rFonts w:ascii="楷体" w:hAnsi="楷体" w:eastAsia="楷体"/>
          <w:sz w:val="24"/>
          <w:szCs w:val="24"/>
        </w:rPr>
        <w:t xml:space="preserve">合同签订后，甲方下达抽检任务委托书并由乙方提供</w:t>
      </w:r>
      <w:r>
        <w:rPr>
          <w:rFonts w:hint="eastAsia" w:ascii="楷体" w:hAnsi="楷体" w:eastAsia="楷体"/>
          <w:sz w:val="24"/>
          <w:szCs w:val="24"/>
        </w:rPr>
        <w:t xml:space="preserve">相应金额的正规发票后</w:t>
      </w:r>
      <w:r>
        <w:rPr>
          <w:rFonts w:ascii="楷体" w:hAnsi="楷体" w:eastAsia="楷体"/>
          <w:sz w:val="24"/>
          <w:szCs w:val="24"/>
        </w:rPr>
        <w:t xml:space="preserve">10</w:t>
      </w:r>
      <w:r>
        <w:rPr>
          <w:rFonts w:hint="eastAsia" w:ascii="楷体" w:hAnsi="楷体" w:eastAsia="楷体"/>
          <w:sz w:val="24"/>
          <w:szCs w:val="24"/>
        </w:rPr>
        <w:t xml:space="preserve">个</w:t>
      </w:r>
      <w:r>
        <w:rPr>
          <w:rFonts w:hint="eastAsia" w:ascii="楷体" w:hAnsi="楷体" w:eastAsia="楷体"/>
          <w:sz w:val="24"/>
          <w:szCs w:val="24"/>
        </w:rPr>
        <w:t xml:space="preserve">工作日</w:t>
      </w:r>
      <w:r>
        <w:rPr>
          <w:rFonts w:ascii="楷体" w:hAnsi="楷体" w:eastAsia="楷体"/>
          <w:sz w:val="24"/>
          <w:szCs w:val="24"/>
        </w:rPr>
        <w:t xml:space="preserve">内，按委托任务标的金额的 10%支付预付款</w:t>
      </w:r>
      <w:r>
        <w:rPr>
          <w:rFonts w:hint="eastAsia" w:ascii="楷体" w:hAnsi="楷体" w:eastAsia="楷体"/>
          <w:sz w:val="24"/>
          <w:szCs w:val="24"/>
        </w:rPr>
        <w:t xml:space="preserve">。</w:t>
      </w:r>
      <w:r/>
    </w:p>
    <w:p>
      <w:pPr>
        <w:pStyle w:val="2257"/>
        <w:ind w:firstLine="480"/>
        <w:spacing w:line="400" w:lineRule="exact"/>
        <w:rPr>
          <w:rFonts w:ascii="楷体" w:hAnsi="楷体" w:eastAsia="楷体"/>
          <w:sz w:val="24"/>
          <w:szCs w:val="24"/>
        </w:rPr>
      </w:pPr>
      <w:r>
        <w:rPr>
          <w:rFonts w:hint="eastAsia" w:ascii="楷体" w:hAnsi="楷体" w:eastAsia="楷体"/>
          <w:sz w:val="24"/>
          <w:szCs w:val="24"/>
        </w:rPr>
        <w:t xml:space="preserve">5.2</w:t>
      </w:r>
      <w:r>
        <w:rPr>
          <w:rFonts w:ascii="楷体" w:hAnsi="楷体" w:eastAsia="楷体"/>
          <w:sz w:val="24"/>
          <w:szCs w:val="24"/>
        </w:rPr>
        <w:t xml:space="preserve">后续检验机构在</w:t>
      </w:r>
      <w:r>
        <w:rPr>
          <w:rFonts w:hint="eastAsia" w:ascii="楷体" w:hAnsi="楷体" w:eastAsia="楷体"/>
          <w:sz w:val="24"/>
          <w:szCs w:val="24"/>
        </w:rPr>
        <w:t xml:space="preserve">序时</w:t>
      </w:r>
      <w:r>
        <w:rPr>
          <w:rFonts w:ascii="楷体" w:hAnsi="楷体" w:eastAsia="楷体"/>
          <w:sz w:val="24"/>
          <w:szCs w:val="24"/>
        </w:rPr>
        <w:t xml:space="preserve">完成委托抽检任务后，甲方</w:t>
      </w:r>
      <w:r>
        <w:rPr>
          <w:rFonts w:hint="eastAsia" w:ascii="楷体" w:hAnsi="楷体" w:eastAsia="楷体"/>
          <w:sz w:val="24"/>
          <w:szCs w:val="24"/>
        </w:rPr>
        <w:t xml:space="preserve">定期</w:t>
      </w:r>
      <w:r>
        <w:rPr>
          <w:rFonts w:ascii="楷体" w:hAnsi="楷体" w:eastAsia="楷体"/>
          <w:sz w:val="24"/>
          <w:szCs w:val="24"/>
        </w:rPr>
        <w:t xml:space="preserve">对检测结果</w:t>
      </w:r>
      <w:r>
        <w:rPr>
          <w:rFonts w:hint="eastAsia" w:ascii="楷体" w:hAnsi="楷体" w:eastAsia="楷体"/>
          <w:sz w:val="24"/>
          <w:szCs w:val="24"/>
        </w:rPr>
        <w:t xml:space="preserve">、</w:t>
      </w:r>
      <w:r>
        <w:rPr>
          <w:rFonts w:ascii="楷体" w:hAnsi="楷体" w:eastAsia="楷体"/>
          <w:sz w:val="24"/>
          <w:szCs w:val="24"/>
        </w:rPr>
        <w:t xml:space="preserve">汇总表等相关材料审核后，在收到乙方</w:t>
      </w:r>
      <w:r>
        <w:rPr>
          <w:rFonts w:hint="eastAsia" w:ascii="楷体" w:hAnsi="楷体" w:eastAsia="楷体"/>
          <w:sz w:val="24"/>
          <w:szCs w:val="24"/>
        </w:rPr>
        <w:t xml:space="preserve">相应金额的正规发票后</w:t>
      </w:r>
      <w:r>
        <w:rPr>
          <w:rFonts w:ascii="楷体" w:hAnsi="楷体" w:eastAsia="楷体"/>
          <w:sz w:val="24"/>
          <w:szCs w:val="24"/>
        </w:rPr>
        <w:t xml:space="preserve">10</w:t>
      </w:r>
      <w:r>
        <w:rPr>
          <w:rFonts w:hint="eastAsia" w:ascii="楷体" w:hAnsi="楷体" w:eastAsia="楷体"/>
          <w:sz w:val="24"/>
          <w:szCs w:val="24"/>
        </w:rPr>
        <w:t xml:space="preserve">个工作日</w:t>
      </w:r>
      <w:r>
        <w:rPr>
          <w:rFonts w:ascii="楷体" w:hAnsi="楷体" w:eastAsia="楷体"/>
          <w:sz w:val="24"/>
          <w:szCs w:val="24"/>
        </w:rPr>
        <w:t xml:space="preserve">内支付合同总价的80%；</w:t>
      </w:r>
      <w:r>
        <w:rPr>
          <w:rFonts w:hint="eastAsia" w:ascii="楷体" w:hAnsi="楷体" w:eastAsia="楷体"/>
          <w:sz w:val="24"/>
          <w:szCs w:val="24"/>
        </w:rPr>
        <w:t xml:space="preserve">剩余合同价10%尾</w:t>
      </w:r>
      <w:r>
        <w:rPr>
          <w:rFonts w:hint="eastAsia" w:ascii="楷体" w:hAnsi="楷体" w:eastAsia="楷体"/>
          <w:sz w:val="24"/>
          <w:szCs w:val="24"/>
        </w:rPr>
        <w:t xml:space="preserve">款部分</w:t>
      </w:r>
      <w:r>
        <w:rPr>
          <w:rFonts w:hint="eastAsia" w:ascii="楷体" w:hAnsi="楷体" w:eastAsia="楷体"/>
          <w:sz w:val="24"/>
          <w:szCs w:val="24"/>
        </w:rPr>
        <w:t xml:space="preserve">根据考核结果：按优秀10%、良好8%、合格5%、不合格0%分别进行支付，甲方在收到乙方相应金额的正规发票后</w:t>
      </w:r>
      <w:r>
        <w:rPr>
          <w:rFonts w:ascii="楷体" w:hAnsi="楷体" w:eastAsia="楷体"/>
          <w:sz w:val="24"/>
          <w:szCs w:val="24"/>
        </w:rPr>
        <w:t xml:space="preserve">10</w:t>
      </w:r>
      <w:r>
        <w:rPr>
          <w:rFonts w:hint="eastAsia" w:ascii="楷体" w:hAnsi="楷体" w:eastAsia="楷体"/>
          <w:sz w:val="24"/>
          <w:szCs w:val="24"/>
        </w:rPr>
        <w:t xml:space="preserve">个工作日内分别支付合同价10%、8%、5%、0%的尾款。</w:t>
      </w:r>
      <w:r>
        <w:rPr>
          <w:rFonts w:ascii="楷体" w:hAnsi="楷体" w:eastAsia="楷体"/>
          <w:sz w:val="24"/>
          <w:szCs w:val="24"/>
        </w:rPr>
        <w:t xml:space="preserve">      </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5.</w:t>
      </w:r>
      <w:r>
        <w:rPr>
          <w:rFonts w:hint="eastAsia" w:ascii="楷体" w:hAnsi="楷体" w:eastAsia="楷体"/>
          <w:sz w:val="24"/>
          <w:szCs w:val="24"/>
        </w:rPr>
        <w:t xml:space="preserve">3</w:t>
      </w:r>
      <w:r>
        <w:rPr>
          <w:rFonts w:ascii="楷体" w:hAnsi="楷体" w:eastAsia="楷体"/>
          <w:sz w:val="24"/>
          <w:szCs w:val="24"/>
        </w:rPr>
        <w:t xml:space="preserve">以上采购项目资金支付程序，按照国家、省、市有关财政资金支付管理的规定执行。</w:t>
      </w:r>
      <w:bookmarkEnd w:id="130"/>
      <w:r/>
      <w:r/>
    </w:p>
    <w:p>
      <w:pPr>
        <w:pStyle w:val="2255"/>
        <w:ind w:firstLine="480"/>
        <w:spacing w:line="360" w:lineRule="exact"/>
        <w:rPr>
          <w:rFonts w:ascii="楷体" w:hAnsi="楷体" w:eastAsia="楷体"/>
          <w:bCs/>
          <w:sz w:val="24"/>
          <w:szCs w:val="24"/>
        </w:rPr>
      </w:pPr>
      <w:r/>
      <w:bookmarkStart w:id="133" w:name="_Toc22000639"/>
      <w:r>
        <w:rPr>
          <w:rFonts w:ascii="楷体" w:hAnsi="楷体" w:eastAsia="楷体"/>
          <w:bCs/>
          <w:sz w:val="24"/>
          <w:szCs w:val="24"/>
        </w:rPr>
        <w:t xml:space="preserve">6</w:t>
      </w:r>
      <w:r>
        <w:rPr>
          <w:rFonts w:hint="eastAsia" w:ascii="楷体" w:hAnsi="楷体" w:eastAsia="楷体"/>
          <w:bCs/>
          <w:sz w:val="24"/>
          <w:szCs w:val="24"/>
        </w:rPr>
        <w:t xml:space="preserve">.履约保证金</w:t>
      </w:r>
      <w:r/>
    </w:p>
    <w:p>
      <w:pPr>
        <w:pStyle w:val="2257"/>
        <w:ind w:firstLine="480"/>
        <w:spacing w:line="400" w:lineRule="exact"/>
        <w:rPr>
          <w:rFonts w:ascii="楷体" w:hAnsi="楷体" w:eastAsia="楷体"/>
          <w:color w:val="000000"/>
          <w:sz w:val="24"/>
          <w:szCs w:val="24"/>
        </w:rPr>
      </w:pPr>
      <w:r>
        <w:rPr>
          <w:rFonts w:hint="eastAsia" w:ascii="楷体" w:hAnsi="楷体" w:eastAsia="楷体"/>
          <w:color w:val="000000"/>
          <w:sz w:val="24"/>
          <w:szCs w:val="24"/>
        </w:rPr>
        <w:t xml:space="preserve">6.1</w:t>
      </w:r>
      <w:r>
        <w:rPr>
          <w:rFonts w:hint="eastAsia" w:ascii="楷体" w:hAnsi="楷体" w:eastAsia="楷体" w:cs="MS Gothic"/>
          <w:sz w:val="24"/>
          <w:szCs w:val="24"/>
        </w:rPr>
        <w:t xml:space="preserve"> </w:t>
      </w:r>
      <w:r>
        <w:rPr>
          <w:rFonts w:hint="eastAsia" w:ascii="楷体" w:hAnsi="楷体" w:eastAsia="楷体"/>
          <w:color w:val="000000"/>
          <w:sz w:val="24"/>
          <w:szCs w:val="24"/>
        </w:rPr>
        <w:t xml:space="preserve">□本项目不收取履约保证金。</w:t>
      </w:r>
      <w:r/>
    </w:p>
    <w:p>
      <w:pPr>
        <w:pStyle w:val="2257"/>
        <w:ind w:firstLine="480"/>
        <w:spacing w:line="400" w:lineRule="exact"/>
        <w:rPr>
          <w:rFonts w:ascii="楷体" w:hAnsi="楷体" w:eastAsia="楷体"/>
          <w:color w:val="000000"/>
          <w:sz w:val="24"/>
          <w:szCs w:val="24"/>
        </w:rPr>
      </w:pPr>
      <w:r/>
      <w:bookmarkStart w:id="134" w:name="OLE_LINK215"/>
      <w:r/>
      <w:bookmarkStart w:id="135" w:name="OLE_LINK216"/>
      <w:r/>
      <w:bookmarkStart w:id="136" w:name="OLE_LINK217"/>
      <w:r>
        <w:rPr>
          <w:rFonts w:hint="eastAsia" w:ascii="楷体" w:hAnsi="楷体" w:eastAsia="楷体"/>
          <w:color w:val="000000"/>
          <w:sz w:val="24"/>
          <w:szCs w:val="24"/>
        </w:rPr>
        <w:t xml:space="preserve">□</w:t>
      </w:r>
      <w:bookmarkEnd w:id="134"/>
      <w:r/>
      <w:bookmarkEnd w:id="135"/>
      <w:r/>
      <w:bookmarkEnd w:id="136"/>
      <w:r>
        <w:rPr>
          <w:rFonts w:hint="eastAsia" w:ascii="楷体" w:hAnsi="楷体" w:eastAsia="楷体"/>
          <w:color w:val="000000"/>
          <w:sz w:val="24"/>
          <w:szCs w:val="24"/>
        </w:rPr>
        <w:t xml:space="preserve">本项目中标供应商应提交合同金额10%的履约保证金（不得超过政府采购合同金额的10%），履约保证金应以支票、汇票、本票、保函、保险保单等非现金形式缴纳或提交。</w:t>
      </w:r>
      <w:r/>
    </w:p>
    <w:p>
      <w:pPr>
        <w:pStyle w:val="2257"/>
        <w:ind w:firstLine="480"/>
        <w:spacing w:line="400" w:lineRule="exact"/>
        <w:rPr>
          <w:rFonts w:ascii="楷体" w:hAnsi="楷体" w:eastAsia="楷体"/>
          <w:color w:val="000000"/>
          <w:sz w:val="24"/>
          <w:szCs w:val="24"/>
        </w:rPr>
      </w:pPr>
      <w:r>
        <w:rPr>
          <w:rFonts w:hint="eastAsia" w:ascii="楷体" w:hAnsi="楷体" w:eastAsia="楷体"/>
          <w:color w:val="000000"/>
          <w:sz w:val="24"/>
          <w:szCs w:val="24"/>
        </w:rPr>
        <w:t xml:space="preserve">履约保证金退还的方式：以银行电汇、网上银行、数字人民币形式缴纳履约保证金的，退回</w:t>
      </w:r>
      <w:r>
        <w:rPr>
          <w:rFonts w:hint="eastAsia" w:ascii="楷体" w:hAnsi="楷体" w:eastAsia="楷体"/>
          <w:color w:val="000000"/>
          <w:sz w:val="24"/>
          <w:szCs w:val="24"/>
        </w:rPr>
        <w:t xml:space="preserve">至供应商存款</w:t>
      </w:r>
      <w:r>
        <w:rPr>
          <w:rFonts w:hint="eastAsia" w:ascii="楷体" w:hAnsi="楷体" w:eastAsia="楷体"/>
          <w:color w:val="000000"/>
          <w:sz w:val="24"/>
          <w:szCs w:val="24"/>
        </w:rPr>
        <w:t xml:space="preserve">账户或供应商数字人民币账户；以保函、担保、保险等形式缴纳履约保证金的，在保函、担保、保险约定的保证期限届满之日起自行失效；</w:t>
      </w:r>
      <w:r/>
    </w:p>
    <w:p>
      <w:pPr>
        <w:pStyle w:val="2257"/>
        <w:ind w:firstLine="480"/>
        <w:spacing w:line="400" w:lineRule="exact"/>
        <w:rPr>
          <w:rFonts w:ascii="楷体" w:hAnsi="楷体" w:eastAsia="楷体"/>
          <w:color w:val="000000"/>
          <w:sz w:val="24"/>
          <w:szCs w:val="24"/>
        </w:rPr>
      </w:pPr>
      <w:r>
        <w:rPr>
          <w:rFonts w:hint="eastAsia" w:ascii="楷体" w:hAnsi="楷体" w:eastAsia="楷体"/>
          <w:color w:val="000000"/>
          <w:sz w:val="24"/>
          <w:szCs w:val="24"/>
        </w:rPr>
        <w:t xml:space="preserve">履约保证金退还的条件： </w:t>
      </w:r>
      <w:r/>
    </w:p>
    <w:p>
      <w:pPr>
        <w:pStyle w:val="2257"/>
        <w:ind w:firstLine="480"/>
        <w:spacing w:line="400" w:lineRule="exact"/>
        <w:rPr>
          <w:rFonts w:ascii="楷体" w:hAnsi="楷体" w:eastAsia="楷体"/>
          <w:color w:val="000000"/>
          <w:sz w:val="24"/>
          <w:szCs w:val="24"/>
        </w:rPr>
      </w:pPr>
      <w:r>
        <w:rPr>
          <w:rFonts w:hint="eastAsia" w:ascii="楷体" w:hAnsi="楷体" w:eastAsia="楷体"/>
          <w:color w:val="000000"/>
          <w:sz w:val="24"/>
          <w:szCs w:val="24"/>
        </w:rPr>
        <w:t xml:space="preserve">货物类项目，项目验收合格，出具验收报告及履约保证金收据申请退付；</w:t>
      </w:r>
      <w:r/>
    </w:p>
    <w:p>
      <w:pPr>
        <w:pStyle w:val="2257"/>
        <w:ind w:firstLine="480"/>
        <w:spacing w:line="400" w:lineRule="exact"/>
        <w:rPr>
          <w:rFonts w:ascii="楷体" w:hAnsi="楷体" w:eastAsia="楷体"/>
          <w:color w:val="000000"/>
          <w:sz w:val="24"/>
          <w:szCs w:val="24"/>
        </w:rPr>
      </w:pPr>
      <w:r>
        <w:rPr>
          <w:rFonts w:hint="eastAsia" w:ascii="楷体" w:hAnsi="楷体" w:eastAsia="楷体"/>
          <w:color w:val="000000"/>
          <w:sz w:val="24"/>
          <w:szCs w:val="24"/>
        </w:rPr>
        <w:t xml:space="preserve">履约保证金退还时间：采购单位收到供应商退付申请后5个工作日内退还；</w:t>
      </w:r>
      <w:r/>
    </w:p>
    <w:p>
      <w:pPr>
        <w:pStyle w:val="2257"/>
        <w:ind w:firstLine="480"/>
        <w:spacing w:line="400" w:lineRule="exact"/>
        <w:rPr>
          <w:rFonts w:ascii="楷体" w:hAnsi="楷体" w:eastAsia="楷体"/>
          <w:color w:val="000000"/>
          <w:sz w:val="24"/>
          <w:szCs w:val="24"/>
        </w:rPr>
      </w:pPr>
      <w:r>
        <w:rPr>
          <w:rFonts w:hint="eastAsia" w:ascii="楷体" w:hAnsi="楷体" w:eastAsia="楷体"/>
          <w:color w:val="000000"/>
          <w:sz w:val="24"/>
          <w:szCs w:val="24"/>
        </w:rPr>
        <w:t xml:space="preserve">履约保证金不予退还情形：除不可抗力外，供应商不履行与采购人订立的采购合同的，履约保证金不予退还，给采购人造成的损失超过履约保证金数额的，还应当对超过部分予以赔偿；</w:t>
      </w:r>
      <w:r/>
    </w:p>
    <w:p>
      <w:pPr>
        <w:pStyle w:val="2257"/>
        <w:ind w:firstLine="480"/>
        <w:spacing w:line="400" w:lineRule="exact"/>
        <w:rPr>
          <w:rFonts w:ascii="楷体" w:hAnsi="楷体" w:eastAsia="楷体"/>
          <w:color w:val="000000"/>
          <w:sz w:val="24"/>
          <w:szCs w:val="24"/>
        </w:rPr>
      </w:pPr>
      <w:r>
        <w:rPr>
          <w:rFonts w:hint="eastAsia" w:ascii="楷体" w:hAnsi="楷体" w:eastAsia="楷体"/>
          <w:color w:val="000000"/>
          <w:sz w:val="24"/>
          <w:szCs w:val="24"/>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pStyle w:val="2257"/>
        <w:ind w:firstLine="480"/>
        <w:spacing w:line="400" w:lineRule="exact"/>
        <w:rPr>
          <w:rFonts w:ascii="楷体" w:hAnsi="楷体" w:eastAsia="楷体"/>
          <w:color w:val="000000"/>
          <w:sz w:val="24"/>
          <w:szCs w:val="24"/>
        </w:rPr>
      </w:pPr>
      <w:r>
        <w:rPr>
          <w:rFonts w:hint="eastAsia" w:ascii="楷体" w:hAnsi="楷体" w:eastAsia="楷体"/>
          <w:color w:val="000000"/>
          <w:sz w:val="24"/>
          <w:szCs w:val="24"/>
        </w:rPr>
        <w:t xml:space="preserve">支持和鼓励中标人自愿使用履约（保函）保险代替缴纳履约保证金。省财政厅已上线政府采购电子履约保函（保险）平台，平台可通过域名 www.jsdzbh.com 直接访问，也可通过江苏省政府采购网、“苏</w:t>
      </w:r>
      <w:r>
        <w:rPr>
          <w:rFonts w:hint="eastAsia" w:ascii="楷体" w:hAnsi="楷体" w:eastAsia="楷体"/>
          <w:color w:val="000000"/>
          <w:sz w:val="24"/>
          <w:szCs w:val="24"/>
        </w:rPr>
        <w:t xml:space="preserve">采云</w:t>
      </w:r>
      <w:r>
        <w:rPr>
          <w:rFonts w:hint="eastAsia" w:ascii="楷体" w:hAnsi="楷体" w:eastAsia="楷体"/>
          <w:color w:val="000000"/>
          <w:sz w:val="24"/>
          <w:szCs w:val="24"/>
        </w:rPr>
        <w:t xml:space="preserve">”系统链接访问。</w:t>
      </w:r>
      <w:r/>
    </w:p>
    <w:p>
      <w:pPr>
        <w:pStyle w:val="2255"/>
        <w:ind w:firstLine="480"/>
        <w:spacing w:line="360" w:lineRule="exact"/>
        <w:rPr>
          <w:rFonts w:ascii="楷体" w:hAnsi="楷体" w:eastAsia="楷体"/>
          <w:bCs/>
          <w:color w:val="000000"/>
          <w:sz w:val="24"/>
          <w:szCs w:val="24"/>
        </w:rPr>
      </w:pPr>
      <w:r>
        <w:rPr>
          <w:rFonts w:ascii="楷体" w:hAnsi="楷体" w:eastAsia="楷体"/>
          <w:bCs/>
          <w:color w:val="000000"/>
          <w:sz w:val="24"/>
          <w:szCs w:val="24"/>
        </w:rPr>
        <w:t xml:space="preserve">7</w:t>
      </w:r>
      <w:r>
        <w:rPr>
          <w:rFonts w:hint="eastAsia" w:ascii="楷体" w:hAnsi="楷体" w:eastAsia="楷体"/>
          <w:bCs/>
          <w:color w:val="000000"/>
          <w:sz w:val="24"/>
          <w:szCs w:val="24"/>
        </w:rPr>
        <w:t xml:space="preserve">.项目实施及服务要求</w:t>
      </w:r>
      <w:r/>
    </w:p>
    <w:p>
      <w:pPr>
        <w:pStyle w:val="2255"/>
        <w:ind w:firstLine="480"/>
        <w:spacing w:line="360" w:lineRule="exact"/>
        <w:rPr>
          <w:rFonts w:ascii="楷体" w:hAnsi="楷体" w:eastAsia="楷体"/>
          <w:color w:val="000000"/>
          <w:sz w:val="24"/>
          <w:szCs w:val="24"/>
        </w:rPr>
      </w:pPr>
      <w:r>
        <w:rPr>
          <w:rFonts w:ascii="楷体" w:hAnsi="楷体" w:eastAsia="楷体"/>
          <w:color w:val="000000"/>
          <w:sz w:val="24"/>
          <w:szCs w:val="24"/>
        </w:rPr>
        <w:t xml:space="preserve">7</w:t>
      </w:r>
      <w:r>
        <w:rPr>
          <w:rFonts w:hint="eastAsia" w:ascii="楷体" w:hAnsi="楷体" w:eastAsia="楷体"/>
          <w:color w:val="000000"/>
          <w:sz w:val="24"/>
          <w:szCs w:val="24"/>
        </w:rPr>
        <w:t xml:space="preserve">.1乙方项目负责人：</w:t>
      </w:r>
      <w:r>
        <w:rPr>
          <w:rFonts w:hint="eastAsia" w:ascii="楷体" w:hAnsi="楷体" w:eastAsia="楷体"/>
          <w:color w:val="000000"/>
          <w:sz w:val="24"/>
          <w:szCs w:val="24"/>
          <w:u w:val="single"/>
        </w:rPr>
        <w:t xml:space="preserve">            </w:t>
      </w:r>
      <w:r>
        <w:rPr>
          <w:rFonts w:hint="eastAsia" w:ascii="楷体" w:hAnsi="楷体" w:eastAsia="楷体"/>
          <w:color w:val="000000"/>
          <w:sz w:val="24"/>
          <w:szCs w:val="24"/>
        </w:rPr>
        <w:t xml:space="preserve">。在项目设计实施、验收等阶段，全权负责本项目的一切协调、管理工作。每一阶段实施，乙方必须有项目负责人现场管理。</w:t>
      </w:r>
      <w:r/>
    </w:p>
    <w:p>
      <w:pPr>
        <w:pStyle w:val="2255"/>
        <w:ind w:firstLine="480"/>
        <w:spacing w:line="360" w:lineRule="exact"/>
        <w:rPr>
          <w:rFonts w:ascii="楷体" w:hAnsi="楷体" w:eastAsia="楷体"/>
          <w:color w:val="000000"/>
          <w:sz w:val="24"/>
          <w:szCs w:val="24"/>
        </w:rPr>
      </w:pPr>
      <w:r>
        <w:rPr>
          <w:rFonts w:ascii="楷体" w:hAnsi="楷体" w:eastAsia="楷体"/>
          <w:color w:val="000000"/>
          <w:sz w:val="24"/>
          <w:szCs w:val="24"/>
        </w:rPr>
        <w:t xml:space="preserve">7</w:t>
      </w:r>
      <w:r>
        <w:rPr>
          <w:rFonts w:hint="eastAsia" w:ascii="楷体" w:hAnsi="楷体" w:eastAsia="楷体"/>
          <w:color w:val="000000"/>
          <w:sz w:val="24"/>
          <w:szCs w:val="24"/>
        </w:rPr>
        <w:t xml:space="preserve">.2</w:t>
      </w:r>
      <w:r>
        <w:rPr>
          <w:rFonts w:hint="eastAsia" w:ascii="楷体" w:hAnsi="楷体" w:eastAsia="楷体"/>
          <w:color w:val="000000"/>
          <w:sz w:val="24"/>
          <w:szCs w:val="24"/>
        </w:rPr>
        <w:t xml:space="preserve"> </w:t>
      </w:r>
      <w:r>
        <w:rPr>
          <w:rFonts w:hint="eastAsia" w:ascii="楷体" w:hAnsi="楷体" w:eastAsia="楷体"/>
          <w:color w:val="000000"/>
          <w:sz w:val="24"/>
          <w:szCs w:val="24"/>
        </w:rPr>
        <w:t xml:space="preserve">乙方应</w:t>
      </w:r>
      <w:r>
        <w:rPr>
          <w:rFonts w:hint="eastAsia" w:ascii="楷体" w:hAnsi="楷体" w:eastAsia="楷体"/>
          <w:color w:val="000000"/>
          <w:sz w:val="24"/>
          <w:szCs w:val="24"/>
        </w:rPr>
        <w:t xml:space="preserve">完全响应</w:t>
      </w:r>
      <w:r>
        <w:rPr>
          <w:rFonts w:hint="eastAsia" w:ascii="楷体" w:hAnsi="楷体" w:eastAsia="楷体"/>
          <w:color w:val="000000"/>
          <w:sz w:val="24"/>
          <w:szCs w:val="24"/>
        </w:rPr>
        <w:t xml:space="preserve">招标文件基本服务要求和严格履行投标文件中的服务承诺。</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8.甲、乙双方权利义务</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8.1甲方的权利与义务：</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8.1.1甲方有权自行选择</w:t>
      </w:r>
      <w:r>
        <w:rPr>
          <w:rFonts w:hint="eastAsia" w:ascii="楷体" w:hAnsi="楷体" w:eastAsia="楷体"/>
          <w:sz w:val="24"/>
          <w:szCs w:val="24"/>
        </w:rPr>
        <w:t xml:space="preserve">乙方</w:t>
      </w:r>
      <w:r>
        <w:rPr>
          <w:rFonts w:ascii="楷体" w:hAnsi="楷体" w:eastAsia="楷体"/>
          <w:sz w:val="24"/>
          <w:szCs w:val="24"/>
        </w:rPr>
        <w:t xml:space="preserve">进行项目承检委托工作，</w:t>
      </w:r>
      <w:r>
        <w:rPr>
          <w:rFonts w:hint="eastAsia" w:ascii="楷体" w:hAnsi="楷体" w:eastAsia="楷体"/>
          <w:sz w:val="24"/>
          <w:szCs w:val="24"/>
        </w:rPr>
        <w:t xml:space="preserve">乙方</w:t>
      </w:r>
      <w:r>
        <w:rPr>
          <w:rFonts w:ascii="楷体" w:hAnsi="楷体" w:eastAsia="楷体"/>
          <w:sz w:val="24"/>
          <w:szCs w:val="24"/>
        </w:rPr>
        <w:t xml:space="preserve">不得以任何理由推托甲方的工作安排，影响甲方工作进度的由甲方按其履约情况进行考核，情节严重的不得加入下年度本项目的竞标活动。</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8.1.2甲方负责提供有关承检工作项目的安排及其相关资料，乙方依据安排项目的内容按要求完成委托承检任务，任务完成后整理归总资料，完整地交给甲方验收。</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8.1.3甲方委托乙方对丹阳市辖区内食品生产经营单位开展抽样检验工作，抽检任务包括年度监督抽检计划、专项检查抽检计划、投诉举报、应急处置等需要检测的食品，乙方应保证其具备检测该任务所包含项目的法定资质，如不具备相应资质，应当及时告知甲方，以便甲方作相应调整。</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8.1.4发生下列情形时，甲方有权对已下达承检项目任务进行调整：</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w:t>
      </w:r>
      <w:r>
        <w:rPr>
          <w:rFonts w:ascii="楷体" w:hAnsi="楷体" w:eastAsia="楷体"/>
          <w:sz w:val="24"/>
          <w:szCs w:val="24"/>
        </w:rPr>
        <w:t xml:space="preserve">1）</w:t>
      </w:r>
      <w:r>
        <w:rPr>
          <w:rFonts w:hint="eastAsia" w:ascii="楷体" w:hAnsi="楷体" w:eastAsia="楷体"/>
          <w:sz w:val="24"/>
          <w:szCs w:val="24"/>
        </w:rPr>
        <w:t xml:space="preserve">乙方</w:t>
      </w:r>
      <w:r>
        <w:rPr>
          <w:rFonts w:ascii="楷体" w:hAnsi="楷体" w:eastAsia="楷体"/>
          <w:sz w:val="24"/>
          <w:szCs w:val="24"/>
        </w:rPr>
        <w:t xml:space="preserve">在规定的时间内无法完成受委托项目任务的。</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w:t>
      </w:r>
      <w:r>
        <w:rPr>
          <w:rFonts w:ascii="楷体" w:hAnsi="楷体" w:eastAsia="楷体"/>
          <w:sz w:val="24"/>
          <w:szCs w:val="24"/>
        </w:rPr>
        <w:t xml:space="preserve">2）</w:t>
      </w:r>
      <w:r>
        <w:rPr>
          <w:rFonts w:hint="eastAsia" w:ascii="楷体" w:hAnsi="楷体" w:eastAsia="楷体"/>
          <w:sz w:val="24"/>
          <w:szCs w:val="24"/>
        </w:rPr>
        <w:t xml:space="preserve">乙方</w:t>
      </w:r>
      <w:r>
        <w:rPr>
          <w:rFonts w:ascii="楷体" w:hAnsi="楷体" w:eastAsia="楷体"/>
          <w:sz w:val="24"/>
          <w:szCs w:val="24"/>
        </w:rPr>
        <w:t xml:space="preserve">在开展承检项目工作中向受检企业（单位）收取费用或其它利益，被查实的。</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w:t>
      </w:r>
      <w:r>
        <w:rPr>
          <w:rFonts w:ascii="楷体" w:hAnsi="楷体" w:eastAsia="楷体"/>
          <w:sz w:val="24"/>
          <w:szCs w:val="24"/>
        </w:rPr>
        <w:t xml:space="preserve">3）</w:t>
      </w:r>
      <w:r>
        <w:rPr>
          <w:rFonts w:hint="eastAsia" w:ascii="楷体" w:hAnsi="楷体" w:eastAsia="楷体"/>
          <w:sz w:val="24"/>
          <w:szCs w:val="24"/>
        </w:rPr>
        <w:t xml:space="preserve">乙方</w:t>
      </w:r>
      <w:r>
        <w:rPr>
          <w:rFonts w:ascii="楷体" w:hAnsi="楷体" w:eastAsia="楷体"/>
          <w:sz w:val="24"/>
          <w:szCs w:val="24"/>
        </w:rPr>
        <w:t xml:space="preserve">所出具的报告存在重大疏漏或因未达到规范要求多次被退回的。</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8.2乙方的权利义务</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8.2.1乙方应依据《食品安全抽样检验管理办法》（国家市场监督管理总局令第15号）和《食品安全抽检实施细则》（202</w:t>
      </w:r>
      <w:r>
        <w:rPr>
          <w:rFonts w:hint="eastAsia" w:ascii="楷体" w:hAnsi="楷体" w:eastAsia="楷体"/>
          <w:sz w:val="24"/>
          <w:szCs w:val="24"/>
        </w:rPr>
        <w:t xml:space="preserve">6</w:t>
      </w:r>
      <w:r>
        <w:rPr>
          <w:rFonts w:ascii="楷体" w:hAnsi="楷体" w:eastAsia="楷体"/>
          <w:sz w:val="24"/>
          <w:szCs w:val="24"/>
        </w:rPr>
        <w:t xml:space="preserve">版）</w:t>
      </w:r>
      <w:r>
        <w:rPr>
          <w:rFonts w:hint="eastAsia" w:ascii="楷体" w:hAnsi="楷体" w:eastAsia="楷体"/>
          <w:sz w:val="24"/>
          <w:szCs w:val="24"/>
        </w:rPr>
        <w:t xml:space="preserve">等相关规定和要求，</w:t>
      </w:r>
      <w:r>
        <w:rPr>
          <w:rFonts w:ascii="楷体" w:hAnsi="楷体" w:eastAsia="楷体"/>
          <w:sz w:val="24"/>
          <w:szCs w:val="24"/>
        </w:rPr>
        <w:t xml:space="preserve">完成甲方委托承检项目的工作。</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8.2.2乙方应按照年度计划按时完成任务，确保年度抽检任务在202</w:t>
      </w:r>
      <w:r>
        <w:rPr>
          <w:rFonts w:hint="eastAsia" w:ascii="楷体" w:hAnsi="楷体" w:eastAsia="楷体"/>
          <w:sz w:val="24"/>
          <w:szCs w:val="24"/>
        </w:rPr>
        <w:t xml:space="preserve">6</w:t>
      </w:r>
      <w:r>
        <w:rPr>
          <w:rFonts w:ascii="楷体" w:hAnsi="楷体" w:eastAsia="楷体"/>
          <w:sz w:val="24"/>
          <w:szCs w:val="24"/>
        </w:rPr>
        <w:t xml:space="preserve">年</w:t>
      </w:r>
      <w:r>
        <w:rPr>
          <w:rFonts w:hint="eastAsia" w:ascii="楷体" w:hAnsi="楷体" w:eastAsia="楷体"/>
          <w:sz w:val="24"/>
          <w:szCs w:val="24"/>
        </w:rPr>
        <w:t xml:space="preserve">12</w:t>
      </w:r>
      <w:r>
        <w:rPr>
          <w:rFonts w:ascii="楷体" w:hAnsi="楷体" w:eastAsia="楷体"/>
          <w:sz w:val="24"/>
          <w:szCs w:val="24"/>
        </w:rPr>
        <w:t xml:space="preserve">月20日前全面完成。未经同意，乙方不得分包或者转包检验任务。</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8.2.3乙方应当在接到抽检任务后2日内，编制《抽检细则》，内容包括抽样时间、抽样环节、抽样方法、检验项目、检验方法、判定依据等。《抽检细则》应当经甲方认可后方可实施。</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8.2.4乙方每月抽检结束后应将最后抽检结果汇总表给甲方。</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8.2.5抽检的样品分为检验样品和复检、备份样品，抽样数量应当满足检验和复检的要求。抽取的样品由乙方购买。抽样样品应当现场封样，复检样品应当单独封样，由乙方保存，抽样人员应当采取</w:t>
      </w:r>
      <w:r>
        <w:rPr>
          <w:rFonts w:ascii="楷体" w:hAnsi="楷体" w:eastAsia="楷体"/>
          <w:sz w:val="24"/>
          <w:szCs w:val="24"/>
        </w:rPr>
        <w:t xml:space="preserve">有效防拆措施</w:t>
      </w:r>
      <w:r>
        <w:rPr>
          <w:rFonts w:ascii="楷体" w:hAnsi="楷体" w:eastAsia="楷体"/>
          <w:sz w:val="24"/>
          <w:szCs w:val="24"/>
        </w:rPr>
        <w:t xml:space="preserve">，依法进行现场封样。</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8.2.6乙方现场抽样工作人员应当直接将所有抽检信息录入国家食品安全抽样检验信息系统,由信息系统生成抽检文书。现场使用规范的食品安全抽样文书，详细记录抽样信息，并由被抽样食品生产经营者在抽样文书上签字或盖章。</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8.2.7对检验结果异议的处理方式：配合甲方和复检机构开展复检工作。</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9.验收要求：</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9.1乙方的抽检工作应严格按照《食品安全法》及其《实施条例》、《食品安全抽样检验管理办法》（国家市场监督管理总局令第15号）、</w:t>
      </w:r>
      <w:r>
        <w:rPr>
          <w:rFonts w:hint="eastAsia" w:ascii="楷体" w:hAnsi="楷体" w:eastAsia="楷体"/>
          <w:sz w:val="24"/>
          <w:szCs w:val="24"/>
        </w:rPr>
        <w:t xml:space="preserve">《食品安全抽样检验工作规范》</w:t>
      </w:r>
      <w:r>
        <w:rPr>
          <w:rFonts w:ascii="楷体" w:hAnsi="楷体" w:eastAsia="楷体"/>
          <w:sz w:val="24"/>
          <w:szCs w:val="24"/>
        </w:rPr>
        <w:t xml:space="preserve">、《食用农产品抽样检验和核查处置规定》、《国家食品安全监督抽检实施细则</w:t>
      </w:r>
      <w:r>
        <w:rPr>
          <w:rFonts w:hint="eastAsia" w:ascii="楷体" w:hAnsi="楷体" w:eastAsia="楷体"/>
          <w:sz w:val="24"/>
          <w:szCs w:val="24"/>
        </w:rPr>
        <w:t xml:space="preserve">（202</w:t>
      </w:r>
      <w:r>
        <w:rPr>
          <w:rFonts w:hint="eastAsia" w:ascii="楷体" w:hAnsi="楷体" w:eastAsia="楷体"/>
          <w:sz w:val="24"/>
          <w:szCs w:val="24"/>
        </w:rPr>
        <w:t xml:space="preserve">6</w:t>
      </w:r>
      <w:r>
        <w:rPr>
          <w:rFonts w:hint="eastAsia" w:ascii="楷体" w:hAnsi="楷体" w:eastAsia="楷体"/>
          <w:sz w:val="24"/>
          <w:szCs w:val="24"/>
        </w:rPr>
        <w:t xml:space="preserve">版）</w:t>
      </w:r>
      <w:r>
        <w:rPr>
          <w:rFonts w:ascii="楷体" w:hAnsi="楷体" w:eastAsia="楷体"/>
          <w:sz w:val="24"/>
          <w:szCs w:val="24"/>
        </w:rPr>
        <w:t xml:space="preserve">》等相关规定和要求实施抽样检验工作，乙方对检测报告承担法律责任。</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9.2实际履约时，根据乙方的检验能力，甲方下达具体任务；食品安全监督抽检实行抽检分离，乙方必须保证抽样环节和检验环节分离，抽样人员与检验人员不得为同一人，乙方要制定抽检分离操作规程，能够做好抽样环节和检验环节的沟通、衔接工作。</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9.3乙方必须保证抽检过程公平、公正，出现较严重检验事故的，立即取消承检资格。乙方对抽检信息、数据等负有保密义务，未经甲方授权，不得向除甲方外的任何单位与个</w:t>
      </w:r>
      <w:r>
        <w:rPr>
          <w:rFonts w:ascii="楷体" w:hAnsi="楷体" w:eastAsia="楷体"/>
          <w:sz w:val="24"/>
          <w:szCs w:val="24"/>
        </w:rPr>
        <w:t xml:space="preserve">人透露情况，因违反抽样、检验、信息披露等相关规定的，甲方有权取消其承检资格并追究其经济赔偿责任和法律责任。未经甲方同意，乙方不得将检验任务外包或分包给其他检验机构，一经发现，立即取消承检资格。</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9.4乙方应该配备专职的抽样人员队伍，严格按照抽检计划的要求开展抽样工作，严格遵守抽样工作规范，保证抽样工作有效，抽样工作要求全程录像。乙方应配备充足的专用车辆、设备及工具，以满足抽样需求，样品</w:t>
      </w:r>
      <w:r>
        <w:rPr>
          <w:rFonts w:hint="eastAsia" w:ascii="楷体" w:hAnsi="楷体" w:eastAsia="楷体"/>
          <w:sz w:val="24"/>
          <w:szCs w:val="24"/>
        </w:rPr>
        <w:t xml:space="preserve">贮存、</w:t>
      </w:r>
      <w:r>
        <w:rPr>
          <w:rFonts w:ascii="楷体" w:hAnsi="楷体" w:eastAsia="楷体"/>
          <w:sz w:val="24"/>
          <w:szCs w:val="24"/>
        </w:rPr>
        <w:t xml:space="preserve">运输要符合</w:t>
      </w:r>
      <w:r>
        <w:rPr>
          <w:rFonts w:hint="eastAsia" w:ascii="楷体" w:hAnsi="楷体" w:eastAsia="楷体"/>
          <w:sz w:val="24"/>
          <w:szCs w:val="24"/>
        </w:rPr>
        <w:t xml:space="preserve">《食品安全抽样检验工作规范》</w:t>
      </w:r>
      <w:r>
        <w:rPr>
          <w:rFonts w:ascii="楷体" w:hAnsi="楷体" w:eastAsia="楷体"/>
          <w:sz w:val="24"/>
          <w:szCs w:val="24"/>
        </w:rPr>
        <w:t xml:space="preserve">规定，</w:t>
      </w:r>
      <w:r>
        <w:rPr>
          <w:rFonts w:hint="eastAsia" w:ascii="楷体" w:hAnsi="楷体" w:eastAsia="楷体"/>
          <w:sz w:val="24"/>
          <w:szCs w:val="24"/>
        </w:rPr>
        <w:t xml:space="preserve">不得由被抽样单位自行寄送样品。</w:t>
      </w:r>
      <w:r>
        <w:rPr>
          <w:rFonts w:ascii="楷体" w:hAnsi="楷体" w:eastAsia="楷体"/>
          <w:sz w:val="24"/>
          <w:szCs w:val="24"/>
        </w:rPr>
        <w:t xml:space="preserve"> </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9.5乙方应该配备专职的检验人员队伍，要有良好的实验室管理规范，在甲方规定的时限内完成抽检任务，依法出具检验报告，上报与检验报告对应的电子数据和PDF文件至国家食品安全抽样检验信息系统，汇总样品抽检结果信息，密切配合监管部门做好数据汇总、上报、分析等后续工作，提交抽检工作分析总结报告。</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9.6乙方应该建立专门的抽检数据质量核查工作组，组长由负责抽检业务工作的单位副职领导担任，全面负责抽检数据的质量核查工作。乙方每个月4日前，要完成对上个月的所有上报数据的自查，发现问题要及时和</w:t>
      </w:r>
      <w:r>
        <w:rPr>
          <w:rFonts w:hint="eastAsia" w:ascii="楷体" w:hAnsi="楷体" w:eastAsia="楷体"/>
          <w:sz w:val="24"/>
          <w:szCs w:val="24"/>
        </w:rPr>
        <w:t xml:space="preserve">甲方</w:t>
      </w:r>
      <w:r>
        <w:rPr>
          <w:rFonts w:ascii="楷体" w:hAnsi="楷体" w:eastAsia="楷体"/>
          <w:sz w:val="24"/>
          <w:szCs w:val="24"/>
        </w:rPr>
        <w:t xml:space="preserve">沟通，进行整改。</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9.7</w:t>
      </w:r>
      <w:r>
        <w:rPr>
          <w:rFonts w:hint="eastAsia" w:ascii="楷体" w:hAnsi="楷体" w:eastAsia="楷体"/>
          <w:sz w:val="24"/>
          <w:szCs w:val="24"/>
        </w:rPr>
        <w:t xml:space="preserve">抽检数据质量考核：乙方全面负责抽检数据的质量把关，如果在省局数据质量核查中被发现问题，经确认属实的，发现1批次，即扣除该批次的抽检费用。发现问题超过6（含）批次，年度考核取消优秀等次，抽检费用在最后一次结算时相应扣减；情节严重的，甲方有权取消其承检资格。</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9.8承检机构全年监督抽检任务问题发现率要达到</w:t>
      </w:r>
      <w:r>
        <w:rPr>
          <w:rFonts w:hint="eastAsia" w:ascii="楷体" w:hAnsi="楷体" w:eastAsia="楷体"/>
          <w:sz w:val="24"/>
          <w:szCs w:val="24"/>
        </w:rPr>
        <w:t xml:space="preserve">镇江局</w:t>
      </w:r>
      <w:r>
        <w:rPr>
          <w:rFonts w:hint="eastAsia" w:ascii="楷体" w:hAnsi="楷体" w:eastAsia="楷体"/>
          <w:sz w:val="24"/>
          <w:szCs w:val="24"/>
        </w:rPr>
        <w:t xml:space="preserve">对我市的专项考核或本局的考核要求，如果达不到要求，年度考核取消优秀等次，抽检费用在年底最后一次结算时相应扣减。 </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9.9食品安全监督抽检异议处理中，因乙方抽样及检验过程不当原因造成初检结论被推翻，由此造成甲方不能有效使用抽检报告，扣除当批次费用。上述情形如果出现两次及以上的，甲方约谈</w:t>
      </w:r>
      <w:r>
        <w:rPr>
          <w:rFonts w:hint="eastAsia" w:ascii="楷体" w:hAnsi="楷体" w:eastAsia="楷体"/>
          <w:sz w:val="24"/>
          <w:szCs w:val="24"/>
        </w:rPr>
        <w:t xml:space="preserve">乙方</w:t>
      </w:r>
      <w:r>
        <w:rPr>
          <w:rFonts w:ascii="楷体" w:hAnsi="楷体" w:eastAsia="楷体"/>
          <w:sz w:val="24"/>
          <w:szCs w:val="24"/>
        </w:rPr>
        <w:t xml:space="preserve">，并暂停委托业务6个月。因乙方原因造成甲方在行政复议中被确认违法或行政诉讼败诉，立即终止合作。</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9.10为保证检验任务高效优质地完成，乙方需接受甲方组织的各种形式的检查和考核，对于甲方在考核中提出的问题要及时进行整改，并提交整改报告。整改不到位的，甲方有权取消其承检资格并保留追究其经济赔偿责任和法律责任的权利。年度考核等次分优秀、良好、合格、不合格，考核结果作为最终结算抽检费用的依据。</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10.</w:t>
      </w:r>
      <w:r>
        <w:rPr>
          <w:rFonts w:hint="eastAsia" w:ascii="楷体" w:hAnsi="楷体" w:eastAsia="楷体"/>
          <w:sz w:val="24"/>
          <w:szCs w:val="24"/>
        </w:rPr>
        <w:t xml:space="preserve">产权及使用权</w:t>
      </w:r>
      <w:r>
        <w:rPr>
          <w:rFonts w:hint="eastAsia" w:ascii="楷体" w:hAnsi="楷体" w:eastAsia="楷体"/>
          <w:sz w:val="24"/>
          <w:szCs w:val="24"/>
        </w:rPr>
        <w:tab/>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10</w:t>
      </w:r>
      <w:r>
        <w:rPr>
          <w:rFonts w:hint="eastAsia" w:ascii="楷体" w:hAnsi="楷体" w:eastAsia="楷体"/>
          <w:sz w:val="24"/>
          <w:szCs w:val="24"/>
        </w:rPr>
        <w:t xml:space="preserve">.1乙方应保证甲方在使用该服务或其任何一部分时不受第三方提出侵犯其专利权、商标权和工业设计权的起诉。如果任何第三方提出侵权指控或赔偿要求，乙方必须与</w:t>
      </w:r>
      <w:r>
        <w:rPr>
          <w:rFonts w:hint="eastAsia" w:ascii="楷体" w:hAnsi="楷体" w:eastAsia="楷体"/>
          <w:sz w:val="24"/>
          <w:szCs w:val="24"/>
        </w:rPr>
        <w:t xml:space="preserve">第三方交涉，并承担发生和可能发生的一切损失、费用和法律责任。如由于乙方不积极与第三方交涉，甲方有权应诉或进行和解，其发生的费用由乙方承担。</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11.</w:t>
      </w:r>
      <w:r>
        <w:rPr>
          <w:rFonts w:hint="eastAsia" w:ascii="楷体" w:hAnsi="楷体" w:eastAsia="楷体"/>
          <w:sz w:val="24"/>
          <w:szCs w:val="24"/>
        </w:rPr>
        <w:t xml:space="preserve">转让和分包</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11</w:t>
      </w:r>
      <w:r>
        <w:rPr>
          <w:rFonts w:hint="eastAsia" w:ascii="楷体" w:hAnsi="楷体" w:eastAsia="楷体"/>
          <w:sz w:val="24"/>
          <w:szCs w:val="24"/>
        </w:rPr>
        <w:t xml:space="preserve">.1本合同不得转让和分包。</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12.保密</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12.1甲乙双方在合同订立和履行过程中所知悉的、对方的商业秘密、工作秘密、技</w:t>
      </w:r>
      <w:r>
        <w:rPr>
          <w:rFonts w:ascii="楷体" w:hAnsi="楷体" w:eastAsia="楷体"/>
          <w:sz w:val="24"/>
          <w:szCs w:val="24"/>
        </w:rPr>
        <w:t xml:space="preserve">术信息、经营信息等均有保密义务。本合同履行完成或在履行的过程中，未经对方事先书面同意，任何一方均不得向第三方披露或透露有关本合同内容项下的任何信息。如发生以上情况，泄密方承担由此引起的一切后果并承担赔偿责任。</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12.2除履行本合同义务内容所需外，未经对方事先书面同意，任一方不得擅自使用、复制对商标、标志、商业信息、技术及其他资料。</w:t>
      </w:r>
      <w:r/>
    </w:p>
    <w:p>
      <w:pPr>
        <w:pStyle w:val="2255"/>
        <w:ind w:firstLine="480"/>
        <w:spacing w:line="360" w:lineRule="exact"/>
        <w:rPr>
          <w:rFonts w:ascii="楷体" w:hAnsi="楷体" w:eastAsia="楷体"/>
          <w:sz w:val="24"/>
          <w:szCs w:val="24"/>
        </w:rPr>
      </w:pPr>
      <w:r>
        <w:rPr>
          <w:rFonts w:ascii="楷体" w:hAnsi="楷体" w:eastAsia="楷体"/>
          <w:sz w:val="24"/>
          <w:szCs w:val="24"/>
        </w:rPr>
        <w:t xml:space="preserve">12.3本保密条款长期有效，本合同变更、终止或解除等均不影响本条款的效力。</w:t>
      </w:r>
      <w:bookmarkEnd w:id="133"/>
      <w:r/>
      <w:r/>
    </w:p>
    <w:p>
      <w:pPr>
        <w:pStyle w:val="2255"/>
        <w:ind w:firstLine="480"/>
        <w:spacing w:line="360" w:lineRule="exact"/>
        <w:rPr>
          <w:rFonts w:ascii="楷体" w:hAnsi="楷体" w:eastAsia="楷体"/>
          <w:bCs/>
          <w:color w:val="000000"/>
          <w:sz w:val="24"/>
          <w:szCs w:val="24"/>
        </w:rPr>
      </w:pPr>
      <w:r>
        <w:rPr>
          <w:rFonts w:ascii="楷体" w:hAnsi="楷体" w:eastAsia="楷体"/>
          <w:bCs/>
          <w:color w:val="000000"/>
          <w:sz w:val="24"/>
          <w:szCs w:val="24"/>
        </w:rPr>
        <w:t xml:space="preserve">13</w:t>
      </w:r>
      <w:r>
        <w:rPr>
          <w:rFonts w:hint="eastAsia" w:ascii="楷体" w:hAnsi="楷体" w:eastAsia="楷体"/>
          <w:bCs/>
          <w:color w:val="000000"/>
          <w:sz w:val="24"/>
          <w:szCs w:val="24"/>
        </w:rPr>
        <w:t xml:space="preserve">.违约责任</w:t>
      </w:r>
      <w:r/>
    </w:p>
    <w:p>
      <w:pPr>
        <w:pStyle w:val="2255"/>
        <w:ind w:firstLine="480"/>
        <w:spacing w:line="360" w:lineRule="exact"/>
        <w:rPr>
          <w:rFonts w:ascii="楷体" w:hAnsi="楷体" w:eastAsia="楷体"/>
          <w:color w:val="000000"/>
          <w:sz w:val="24"/>
          <w:szCs w:val="24"/>
        </w:rPr>
      </w:pPr>
      <w:r>
        <w:rPr>
          <w:rFonts w:hint="eastAsia" w:ascii="楷体" w:hAnsi="楷体" w:eastAsia="楷体"/>
          <w:color w:val="000000"/>
          <w:sz w:val="24"/>
          <w:szCs w:val="24"/>
        </w:rPr>
        <w:t xml:space="preserve">1</w:t>
      </w:r>
      <w:r>
        <w:rPr>
          <w:rFonts w:ascii="楷体" w:hAnsi="楷体" w:eastAsia="楷体"/>
          <w:color w:val="000000"/>
          <w:sz w:val="24"/>
          <w:szCs w:val="24"/>
        </w:rPr>
        <w:t xml:space="preserve">3</w:t>
      </w:r>
      <w:r>
        <w:rPr>
          <w:rFonts w:hint="eastAsia" w:ascii="楷体" w:hAnsi="楷体" w:eastAsia="楷体"/>
          <w:color w:val="000000"/>
          <w:sz w:val="24"/>
          <w:szCs w:val="24"/>
        </w:rPr>
        <w:t xml:space="preserve">.1如甲方未按合同规定的期限付款，每延期</w:t>
      </w:r>
      <w:r>
        <w:rPr>
          <w:rFonts w:hint="eastAsia" w:ascii="楷体" w:hAnsi="楷体" w:eastAsia="楷体"/>
          <w:color w:val="000000"/>
          <w:sz w:val="24"/>
          <w:szCs w:val="24"/>
          <w:u w:val="single"/>
        </w:rPr>
        <w:t xml:space="preserve">     </w:t>
      </w:r>
      <w:r>
        <w:rPr>
          <w:rFonts w:hint="eastAsia" w:ascii="楷体" w:hAnsi="楷体" w:eastAsia="楷体"/>
          <w:color w:val="000000"/>
          <w:sz w:val="24"/>
          <w:szCs w:val="24"/>
        </w:rPr>
        <w:t xml:space="preserve">天，甲方应向乙方支付合同总价</w:t>
      </w:r>
      <w:r>
        <w:rPr>
          <w:rFonts w:hint="eastAsia" w:ascii="楷体" w:hAnsi="楷体" w:eastAsia="楷体"/>
          <w:color w:val="000000"/>
          <w:sz w:val="24"/>
          <w:szCs w:val="24"/>
          <w:u w:val="single"/>
        </w:rPr>
        <w:t xml:space="preserve">   </w:t>
      </w:r>
      <w:r>
        <w:rPr>
          <w:rFonts w:hint="eastAsia" w:ascii="楷体" w:hAnsi="楷体" w:eastAsia="楷体"/>
          <w:color w:val="000000"/>
          <w:sz w:val="24"/>
          <w:szCs w:val="24"/>
        </w:rPr>
        <w:t xml:space="preserve">﹪的违约金，但违约金的总数不超过合同总价的</w:t>
      </w:r>
      <w:r>
        <w:rPr>
          <w:rFonts w:hint="eastAsia" w:ascii="楷体" w:hAnsi="楷体" w:eastAsia="楷体"/>
          <w:color w:val="000000"/>
          <w:sz w:val="24"/>
          <w:szCs w:val="24"/>
          <w:u w:val="single"/>
        </w:rPr>
        <w:t xml:space="preserve">   </w:t>
      </w:r>
      <w:r>
        <w:rPr>
          <w:rFonts w:hint="eastAsia" w:ascii="楷体" w:hAnsi="楷体" w:eastAsia="楷体"/>
          <w:color w:val="000000"/>
          <w:sz w:val="24"/>
          <w:szCs w:val="24"/>
        </w:rPr>
        <w:t xml:space="preserve">﹪。</w:t>
      </w:r>
      <w:r/>
    </w:p>
    <w:p>
      <w:pPr>
        <w:pStyle w:val="2255"/>
        <w:ind w:firstLine="480"/>
        <w:spacing w:line="360" w:lineRule="exact"/>
        <w:rPr>
          <w:rFonts w:ascii="楷体" w:hAnsi="楷体" w:eastAsia="楷体"/>
          <w:color w:val="000000"/>
          <w:sz w:val="24"/>
          <w:szCs w:val="24"/>
        </w:rPr>
      </w:pPr>
      <w:r>
        <w:rPr>
          <w:rFonts w:hint="eastAsia" w:ascii="楷体" w:hAnsi="楷体" w:eastAsia="楷体"/>
          <w:color w:val="000000"/>
          <w:sz w:val="24"/>
          <w:szCs w:val="24"/>
        </w:rPr>
        <w:t xml:space="preserve">1</w:t>
      </w:r>
      <w:r>
        <w:rPr>
          <w:rFonts w:ascii="楷体" w:hAnsi="楷体" w:eastAsia="楷体"/>
          <w:color w:val="000000"/>
          <w:sz w:val="24"/>
          <w:szCs w:val="24"/>
        </w:rPr>
        <w:t xml:space="preserve">3</w:t>
      </w:r>
      <w:r>
        <w:rPr>
          <w:rFonts w:hint="eastAsia" w:ascii="楷体" w:hAnsi="楷体" w:eastAsia="楷体"/>
          <w:color w:val="000000"/>
          <w:sz w:val="24"/>
          <w:szCs w:val="24"/>
        </w:rPr>
        <w:t xml:space="preserve">.2因乙方原因，未能按规定时间完成有关工作的，每延误一天，甲方可在支付合同余款中扣除合同价款</w:t>
      </w:r>
      <w:r>
        <w:rPr>
          <w:rFonts w:hint="eastAsia" w:ascii="楷体" w:hAnsi="楷体" w:eastAsia="楷体"/>
          <w:color w:val="000000"/>
          <w:sz w:val="24"/>
          <w:szCs w:val="24"/>
          <w:u w:val="single"/>
        </w:rPr>
        <w:t xml:space="preserve">   </w:t>
      </w:r>
      <w:r>
        <w:rPr>
          <w:rFonts w:hint="eastAsia" w:ascii="楷体" w:hAnsi="楷体" w:eastAsia="楷体"/>
          <w:color w:val="000000"/>
          <w:sz w:val="24"/>
          <w:szCs w:val="24"/>
        </w:rPr>
        <w:t xml:space="preserve"> ‰，累计扣款达到</w:t>
      </w:r>
      <w:r>
        <w:rPr>
          <w:rFonts w:hint="eastAsia" w:ascii="楷体" w:hAnsi="楷体" w:eastAsia="楷体"/>
          <w:color w:val="000000"/>
          <w:sz w:val="24"/>
          <w:szCs w:val="24"/>
          <w:u w:val="single"/>
        </w:rPr>
        <w:t xml:space="preserve">   </w:t>
      </w:r>
      <w:r>
        <w:rPr>
          <w:rFonts w:hint="eastAsia" w:ascii="楷体" w:hAnsi="楷体" w:eastAsia="楷体"/>
          <w:color w:val="000000"/>
          <w:sz w:val="24"/>
          <w:szCs w:val="24"/>
        </w:rPr>
        <w:t xml:space="preserve"> %时，甲方有权终止合同，并保留追究乙方责任及要求赔偿损失的权利。如未能通过验收，甲方保留追究乙方责任及要求赔偿损失的权利。</w:t>
      </w:r>
      <w:r/>
    </w:p>
    <w:p>
      <w:pPr>
        <w:pStyle w:val="2255"/>
        <w:ind w:firstLine="480"/>
        <w:spacing w:line="360" w:lineRule="exact"/>
        <w:rPr>
          <w:rFonts w:ascii="楷体" w:hAnsi="楷体" w:eastAsia="楷体"/>
          <w:color w:val="000000"/>
          <w:sz w:val="24"/>
          <w:szCs w:val="24"/>
        </w:rPr>
      </w:pPr>
      <w:r>
        <w:rPr>
          <w:rFonts w:hint="eastAsia" w:ascii="楷体" w:hAnsi="楷体" w:eastAsia="楷体"/>
          <w:color w:val="000000"/>
          <w:sz w:val="24"/>
          <w:szCs w:val="24"/>
        </w:rPr>
        <w:t xml:space="preserve">1</w:t>
      </w:r>
      <w:r>
        <w:rPr>
          <w:rFonts w:ascii="楷体" w:hAnsi="楷体" w:eastAsia="楷体"/>
          <w:color w:val="000000"/>
          <w:sz w:val="24"/>
          <w:szCs w:val="24"/>
        </w:rPr>
        <w:t xml:space="preserve">3</w:t>
      </w:r>
      <w:r>
        <w:rPr>
          <w:rFonts w:hint="eastAsia" w:ascii="楷体" w:hAnsi="楷体" w:eastAsia="楷体"/>
          <w:color w:val="000000"/>
          <w:sz w:val="24"/>
          <w:szCs w:val="24"/>
        </w:rPr>
        <w:t xml:space="preserve">.3乙方应全面履行合同，甲方不接受合同的部分履行。若未能如期交付，有关的延误视为整个项目的延误，可视为合同全部未能完成，甲方有权拒付（追回）全部价款并解除合同。</w:t>
      </w:r>
      <w:r/>
    </w:p>
    <w:p>
      <w:pPr>
        <w:pStyle w:val="2255"/>
        <w:ind w:firstLine="480"/>
        <w:spacing w:line="360" w:lineRule="exact"/>
        <w:rPr>
          <w:rFonts w:ascii="楷体" w:hAnsi="楷体" w:eastAsia="楷体"/>
          <w:color w:val="000000"/>
          <w:sz w:val="24"/>
          <w:szCs w:val="24"/>
        </w:rPr>
      </w:pPr>
      <w:r>
        <w:rPr>
          <w:rFonts w:hint="eastAsia" w:ascii="楷体" w:hAnsi="楷体" w:eastAsia="楷体"/>
          <w:color w:val="000000"/>
          <w:sz w:val="24"/>
          <w:szCs w:val="24"/>
        </w:rPr>
        <w:t xml:space="preserve">1</w:t>
      </w:r>
      <w:r>
        <w:rPr>
          <w:rFonts w:ascii="楷体" w:hAnsi="楷体" w:eastAsia="楷体"/>
          <w:color w:val="000000"/>
          <w:sz w:val="24"/>
          <w:szCs w:val="24"/>
        </w:rPr>
        <w:t xml:space="preserve">3</w:t>
      </w:r>
      <w:r>
        <w:rPr>
          <w:rFonts w:hint="eastAsia" w:ascii="楷体" w:hAnsi="楷体" w:eastAsia="楷体"/>
          <w:color w:val="000000"/>
          <w:sz w:val="24"/>
          <w:szCs w:val="24"/>
        </w:rPr>
        <w:t xml:space="preserve">.4如乙方提供的维护服务文件不符合质量要求，必须在甲方提出要求后7天内无条件修改。</w:t>
      </w:r>
      <w:r/>
    </w:p>
    <w:p>
      <w:pPr>
        <w:pStyle w:val="2255"/>
        <w:ind w:firstLine="480"/>
        <w:spacing w:line="360" w:lineRule="exact"/>
        <w:rPr>
          <w:rFonts w:ascii="楷体" w:hAnsi="楷体" w:eastAsia="楷体"/>
          <w:bCs/>
          <w:color w:val="000000"/>
          <w:sz w:val="24"/>
          <w:szCs w:val="24"/>
        </w:rPr>
      </w:pPr>
      <w:r>
        <w:rPr>
          <w:rFonts w:hint="eastAsia" w:ascii="楷体" w:hAnsi="楷体" w:eastAsia="楷体"/>
          <w:bCs/>
          <w:color w:val="000000"/>
          <w:sz w:val="24"/>
          <w:szCs w:val="24"/>
        </w:rPr>
        <w:t xml:space="preserve">1</w:t>
      </w:r>
      <w:r>
        <w:rPr>
          <w:rFonts w:ascii="楷体" w:hAnsi="楷体" w:eastAsia="楷体"/>
          <w:bCs/>
          <w:color w:val="000000"/>
          <w:sz w:val="24"/>
          <w:szCs w:val="24"/>
        </w:rPr>
        <w:t xml:space="preserve">4</w:t>
      </w:r>
      <w:r>
        <w:rPr>
          <w:rFonts w:hint="eastAsia" w:ascii="楷体" w:hAnsi="楷体" w:eastAsia="楷体"/>
          <w:bCs/>
          <w:color w:val="000000"/>
          <w:sz w:val="24"/>
          <w:szCs w:val="24"/>
        </w:rPr>
        <w:t xml:space="preserve">.不可抗力</w:t>
      </w:r>
      <w:r/>
    </w:p>
    <w:p>
      <w:pPr>
        <w:pStyle w:val="2255"/>
        <w:ind w:firstLine="480"/>
        <w:spacing w:line="360" w:lineRule="exact"/>
        <w:rPr>
          <w:rFonts w:ascii="楷体" w:hAnsi="楷体" w:eastAsia="楷体"/>
          <w:color w:val="000000"/>
          <w:sz w:val="24"/>
          <w:szCs w:val="24"/>
        </w:rPr>
      </w:pPr>
      <w:r>
        <w:rPr>
          <w:rFonts w:hint="eastAsia" w:ascii="楷体" w:hAnsi="楷体" w:eastAsia="楷体"/>
          <w:color w:val="000000"/>
          <w:sz w:val="24"/>
          <w:szCs w:val="24"/>
        </w:rPr>
        <w:t xml:space="preserve">1</w:t>
      </w:r>
      <w:r>
        <w:rPr>
          <w:rFonts w:ascii="楷体" w:hAnsi="楷体" w:eastAsia="楷体"/>
          <w:color w:val="000000"/>
          <w:sz w:val="24"/>
          <w:szCs w:val="24"/>
        </w:rPr>
        <w:t xml:space="preserve">4</w:t>
      </w:r>
      <w:r>
        <w:rPr>
          <w:rFonts w:hint="eastAsia" w:ascii="楷体" w:hAnsi="楷体" w:eastAsia="楷体"/>
          <w:color w:val="000000"/>
          <w:sz w:val="24"/>
          <w:szCs w:val="24"/>
        </w:rPr>
        <w:t xml:space="preserve">.1本条所称“不可抗力”是指战争、严重火灾、洪水、台风、地震等或其它双方认定的不可抗力事件。</w:t>
      </w:r>
      <w:r/>
    </w:p>
    <w:p>
      <w:pPr>
        <w:pStyle w:val="2255"/>
        <w:ind w:firstLine="480"/>
        <w:spacing w:line="360" w:lineRule="exact"/>
        <w:rPr>
          <w:rFonts w:ascii="楷体" w:hAnsi="楷体" w:eastAsia="楷体"/>
          <w:color w:val="000000"/>
          <w:sz w:val="24"/>
          <w:szCs w:val="24"/>
        </w:rPr>
      </w:pPr>
      <w:r>
        <w:rPr>
          <w:rFonts w:hint="eastAsia" w:ascii="楷体" w:hAnsi="楷体" w:eastAsia="楷体"/>
          <w:color w:val="000000"/>
          <w:sz w:val="24"/>
          <w:szCs w:val="24"/>
        </w:rPr>
        <w:t xml:space="preserve">1</w:t>
      </w:r>
      <w:r>
        <w:rPr>
          <w:rFonts w:ascii="楷体" w:hAnsi="楷体" w:eastAsia="楷体"/>
          <w:color w:val="000000"/>
          <w:sz w:val="24"/>
          <w:szCs w:val="24"/>
        </w:rPr>
        <w:t xml:space="preserve">4</w:t>
      </w:r>
      <w:r>
        <w:rPr>
          <w:rFonts w:hint="eastAsia" w:ascii="楷体" w:hAnsi="楷体" w:eastAsia="楷体"/>
          <w:color w:val="000000"/>
          <w:sz w:val="24"/>
          <w:szCs w:val="24"/>
        </w:rPr>
        <w:t xml:space="preserve">.2由于不可预见、不可避免、不可克服等不可抗力的原因，任一方不能履行本合同部分或全部义务的，应当在不可抗力发生时起24小时内以书面形式通知对方，证明不可抗力事件的存在。</w:t>
      </w:r>
      <w:r/>
    </w:p>
    <w:p>
      <w:pPr>
        <w:pStyle w:val="2255"/>
        <w:ind w:firstLine="480"/>
        <w:spacing w:line="360" w:lineRule="exact"/>
        <w:rPr>
          <w:rFonts w:ascii="楷体" w:hAnsi="楷体" w:eastAsia="楷体"/>
          <w:color w:val="000000"/>
          <w:sz w:val="24"/>
          <w:szCs w:val="24"/>
        </w:rPr>
      </w:pPr>
      <w:r>
        <w:rPr>
          <w:rFonts w:hint="eastAsia" w:ascii="楷体" w:hAnsi="楷体" w:eastAsia="楷体"/>
          <w:color w:val="000000"/>
          <w:sz w:val="24"/>
          <w:szCs w:val="24"/>
        </w:rPr>
        <w:t xml:space="preserve">1</w:t>
      </w:r>
      <w:r>
        <w:rPr>
          <w:rFonts w:ascii="楷体" w:hAnsi="楷体" w:eastAsia="楷体"/>
          <w:color w:val="000000"/>
          <w:sz w:val="24"/>
          <w:szCs w:val="24"/>
        </w:rPr>
        <w:t xml:space="preserve">4</w:t>
      </w:r>
      <w:r>
        <w:rPr>
          <w:rFonts w:hint="eastAsia" w:ascii="楷体" w:hAnsi="楷体" w:eastAsia="楷体"/>
          <w:color w:val="000000"/>
          <w:sz w:val="24"/>
          <w:szCs w:val="24"/>
        </w:rPr>
        <w:t xml:space="preserve">.3不可抗力事件发生后，甲方和乙方应当积极寻求以合理的方式履行本合同，在取得有关机构的不可抗力证明或双方谅解确认后，允许延期履行或修订本合同。如不可抗力无法消除，致使合同目的无法实现的，双方均有权解除合同，且均不互相索赔。</w:t>
      </w:r>
      <w:r/>
    </w:p>
    <w:p>
      <w:pPr>
        <w:pStyle w:val="2255"/>
        <w:ind w:firstLine="480"/>
        <w:spacing w:line="360" w:lineRule="exact"/>
        <w:rPr>
          <w:rFonts w:ascii="楷体" w:hAnsi="楷体" w:eastAsia="楷体"/>
          <w:bCs/>
          <w:color w:val="000000"/>
          <w:sz w:val="24"/>
          <w:szCs w:val="24"/>
        </w:rPr>
      </w:pPr>
      <w:r>
        <w:rPr>
          <w:rFonts w:hint="eastAsia" w:ascii="楷体" w:hAnsi="楷体" w:eastAsia="楷体"/>
          <w:bCs/>
          <w:color w:val="000000"/>
          <w:sz w:val="24"/>
          <w:szCs w:val="24"/>
        </w:rPr>
        <w:t xml:space="preserve">1</w:t>
      </w:r>
      <w:r>
        <w:rPr>
          <w:rFonts w:ascii="楷体" w:hAnsi="楷体" w:eastAsia="楷体"/>
          <w:bCs/>
          <w:color w:val="000000"/>
          <w:sz w:val="24"/>
          <w:szCs w:val="24"/>
        </w:rPr>
        <w:t xml:space="preserve">5</w:t>
      </w:r>
      <w:r>
        <w:rPr>
          <w:rFonts w:hint="eastAsia" w:ascii="楷体" w:hAnsi="楷体" w:eastAsia="楷体"/>
          <w:bCs/>
          <w:color w:val="000000"/>
          <w:sz w:val="24"/>
          <w:szCs w:val="24"/>
        </w:rPr>
        <w:t xml:space="preserve">.解决争议的方法</w:t>
      </w:r>
      <w:r/>
    </w:p>
    <w:p>
      <w:pPr>
        <w:pStyle w:val="2255"/>
        <w:ind w:firstLine="480"/>
        <w:spacing w:line="360" w:lineRule="exact"/>
        <w:rPr>
          <w:rFonts w:ascii="楷体" w:hAnsi="楷体" w:eastAsia="楷体"/>
          <w:color w:val="000000"/>
          <w:sz w:val="24"/>
          <w:szCs w:val="24"/>
        </w:rPr>
      </w:pPr>
      <w:r>
        <w:rPr>
          <w:rFonts w:hint="eastAsia" w:ascii="楷体" w:hAnsi="楷体" w:eastAsia="楷体"/>
          <w:color w:val="000000"/>
          <w:sz w:val="24"/>
          <w:szCs w:val="24"/>
        </w:rPr>
        <w:t xml:space="preserve">1</w:t>
      </w:r>
      <w:r>
        <w:rPr>
          <w:rFonts w:ascii="楷体" w:hAnsi="楷体" w:eastAsia="楷体"/>
          <w:color w:val="000000"/>
          <w:sz w:val="24"/>
          <w:szCs w:val="24"/>
        </w:rPr>
        <w:t xml:space="preserve">5</w:t>
      </w:r>
      <w:r>
        <w:rPr>
          <w:rFonts w:hint="eastAsia" w:ascii="楷体" w:hAnsi="楷体" w:eastAsia="楷体"/>
          <w:color w:val="000000"/>
          <w:sz w:val="24"/>
          <w:szCs w:val="24"/>
        </w:rPr>
        <w:t xml:space="preserve">.1在执行本合同中所发生的或与本合同有关的一切争端，甲方和乙方应通过友好协商的办法进行解决。如协商仍不能解决，则通过由甲方所在地人民法院诉讼。</w:t>
      </w:r>
      <w:r/>
    </w:p>
    <w:p>
      <w:pPr>
        <w:pStyle w:val="2255"/>
        <w:ind w:firstLine="480"/>
        <w:spacing w:line="360" w:lineRule="exact"/>
        <w:rPr>
          <w:rFonts w:ascii="楷体" w:hAnsi="楷体" w:eastAsia="楷体"/>
          <w:color w:val="000000"/>
          <w:sz w:val="24"/>
          <w:szCs w:val="24"/>
        </w:rPr>
      </w:pPr>
      <w:r>
        <w:rPr>
          <w:rFonts w:hint="eastAsia" w:ascii="楷体" w:hAnsi="楷体" w:eastAsia="楷体"/>
          <w:color w:val="000000"/>
          <w:sz w:val="24"/>
          <w:szCs w:val="24"/>
        </w:rPr>
        <w:t xml:space="preserve">1</w:t>
      </w:r>
      <w:r>
        <w:rPr>
          <w:rFonts w:ascii="楷体" w:hAnsi="楷体" w:eastAsia="楷体"/>
          <w:color w:val="000000"/>
          <w:sz w:val="24"/>
          <w:szCs w:val="24"/>
        </w:rPr>
        <w:t xml:space="preserve">5</w:t>
      </w:r>
      <w:r>
        <w:rPr>
          <w:rFonts w:hint="eastAsia" w:ascii="楷体" w:hAnsi="楷体" w:eastAsia="楷体"/>
          <w:color w:val="000000"/>
          <w:sz w:val="24"/>
          <w:szCs w:val="24"/>
        </w:rPr>
        <w:t xml:space="preserve">.2在诉讼期间，本合同应继续执行。</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1</w:t>
      </w:r>
      <w:r>
        <w:rPr>
          <w:rFonts w:ascii="楷体" w:hAnsi="楷体" w:eastAsia="楷体"/>
          <w:sz w:val="24"/>
          <w:szCs w:val="24"/>
        </w:rPr>
        <w:t xml:space="preserve">6.</w:t>
      </w:r>
      <w:r>
        <w:rPr>
          <w:rFonts w:hint="eastAsia" w:ascii="楷体" w:hAnsi="楷体" w:eastAsia="楷体"/>
          <w:sz w:val="24"/>
          <w:szCs w:val="24"/>
        </w:rPr>
        <w:t xml:space="preserve">税费</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1</w:t>
      </w:r>
      <w:r>
        <w:rPr>
          <w:rFonts w:ascii="楷体" w:hAnsi="楷体" w:eastAsia="楷体"/>
          <w:sz w:val="24"/>
          <w:szCs w:val="24"/>
        </w:rPr>
        <w:t xml:space="preserve">6</w:t>
      </w:r>
      <w:r>
        <w:rPr>
          <w:rFonts w:hint="eastAsia" w:ascii="楷体" w:hAnsi="楷体" w:eastAsia="楷体"/>
          <w:sz w:val="24"/>
          <w:szCs w:val="24"/>
        </w:rPr>
        <w:t xml:space="preserve">.1中国政府根据现行税法规定对甲方征收的与本合同有关的一切税费均由甲方负担（免税部分除外），招标文件另有规定的除外。</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1</w:t>
      </w:r>
      <w:r>
        <w:rPr>
          <w:rFonts w:ascii="楷体" w:hAnsi="楷体" w:eastAsia="楷体"/>
          <w:sz w:val="24"/>
          <w:szCs w:val="24"/>
        </w:rPr>
        <w:t xml:space="preserve">6</w:t>
      </w:r>
      <w:r>
        <w:rPr>
          <w:rFonts w:hint="eastAsia" w:ascii="楷体" w:hAnsi="楷体" w:eastAsia="楷体"/>
          <w:sz w:val="24"/>
          <w:szCs w:val="24"/>
        </w:rPr>
        <w:t xml:space="preserve">.2中国政府根据现行税法规定对</w:t>
      </w:r>
      <w:r>
        <w:rPr>
          <w:rFonts w:hint="eastAsia" w:ascii="楷体" w:hAnsi="楷体" w:eastAsia="楷体"/>
          <w:sz w:val="24"/>
          <w:szCs w:val="24"/>
        </w:rPr>
        <w:t xml:space="preserve">乙方征收</w:t>
      </w:r>
      <w:r>
        <w:rPr>
          <w:rFonts w:hint="eastAsia" w:ascii="楷体" w:hAnsi="楷体" w:eastAsia="楷体"/>
          <w:sz w:val="24"/>
          <w:szCs w:val="24"/>
        </w:rPr>
        <w:t xml:space="preserve">的与本合同有关的一切税费均由乙方负担（免税部分除外）。</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1</w:t>
      </w:r>
      <w:r>
        <w:rPr>
          <w:rFonts w:ascii="楷体" w:hAnsi="楷体" w:eastAsia="楷体"/>
          <w:sz w:val="24"/>
          <w:szCs w:val="24"/>
        </w:rPr>
        <w:t xml:space="preserve">7.</w:t>
      </w:r>
      <w:r>
        <w:rPr>
          <w:rFonts w:hint="eastAsia" w:ascii="楷体" w:hAnsi="楷体" w:eastAsia="楷体"/>
          <w:sz w:val="24"/>
          <w:szCs w:val="24"/>
        </w:rPr>
        <w:t xml:space="preserve">破产终止合同</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如果乙方破产或无清偿能力时，甲方在任何时候书面通知乙方终止合同而不给乙方补</w:t>
      </w:r>
      <w:r>
        <w:rPr>
          <w:rFonts w:hint="eastAsia" w:ascii="楷体" w:hAnsi="楷体" w:eastAsia="楷体"/>
          <w:sz w:val="24"/>
          <w:szCs w:val="24"/>
        </w:rPr>
        <w:t xml:space="preserve">偿。该终止合同将不损害或影响甲方已经或将要采取的补救措施的权利。</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1</w:t>
      </w:r>
      <w:r>
        <w:rPr>
          <w:rFonts w:ascii="楷体" w:hAnsi="楷体" w:eastAsia="楷体"/>
          <w:sz w:val="24"/>
          <w:szCs w:val="24"/>
        </w:rPr>
        <w:t xml:space="preserve">8.</w:t>
      </w:r>
      <w:r>
        <w:rPr>
          <w:rFonts w:hint="eastAsia" w:ascii="楷体" w:hAnsi="楷体" w:eastAsia="楷体"/>
          <w:sz w:val="24"/>
          <w:szCs w:val="24"/>
        </w:rPr>
        <w:t xml:space="preserve">合同生效及其它</w:t>
      </w:r>
      <w:r/>
    </w:p>
    <w:p>
      <w:pPr>
        <w:pStyle w:val="2255"/>
        <w:ind w:firstLine="480"/>
        <w:spacing w:line="360" w:lineRule="exact"/>
        <w:rPr>
          <w:rFonts w:ascii="楷体" w:hAnsi="楷体" w:eastAsia="楷体"/>
          <w:color w:val="000000"/>
          <w:sz w:val="24"/>
          <w:szCs w:val="24"/>
        </w:rPr>
      </w:pPr>
      <w:r>
        <w:rPr>
          <w:rFonts w:hint="eastAsia" w:ascii="楷体" w:hAnsi="楷体" w:eastAsia="楷体"/>
          <w:sz w:val="24"/>
          <w:szCs w:val="24"/>
        </w:rPr>
        <w:t xml:space="preserve">1</w:t>
      </w:r>
      <w:r>
        <w:rPr>
          <w:rFonts w:ascii="楷体" w:hAnsi="楷体" w:eastAsia="楷体"/>
          <w:sz w:val="24"/>
          <w:szCs w:val="24"/>
        </w:rPr>
        <w:t xml:space="preserve">8.</w:t>
      </w:r>
      <w:r>
        <w:rPr>
          <w:rFonts w:hint="eastAsia" w:ascii="楷体" w:hAnsi="楷体" w:eastAsia="楷体"/>
          <w:sz w:val="24"/>
          <w:szCs w:val="24"/>
        </w:rPr>
        <w:t xml:space="preserve">1本合同经甲方、乙方盖章签字后生效。</w:t>
      </w:r>
      <w:r>
        <w:rPr>
          <w:rFonts w:hint="eastAsia" w:ascii="楷体" w:hAnsi="楷体" w:eastAsia="楷体"/>
          <w:color w:val="000000"/>
          <w:sz w:val="24"/>
          <w:szCs w:val="24"/>
        </w:rPr>
        <w:t xml:space="preserve">本合同一式肆份，甲乙</w:t>
      </w:r>
      <w:r>
        <w:rPr>
          <w:rFonts w:ascii="楷体" w:hAnsi="楷体" w:eastAsia="楷体"/>
          <w:color w:val="000000"/>
          <w:sz w:val="24"/>
          <w:szCs w:val="24"/>
        </w:rPr>
        <w:t xml:space="preserve">双方、财政监督管理部门、见证方各壹</w:t>
      </w:r>
      <w:r>
        <w:rPr>
          <w:rFonts w:hint="eastAsia" w:ascii="楷体" w:hAnsi="楷体" w:eastAsia="楷体"/>
          <w:color w:val="000000"/>
          <w:sz w:val="24"/>
          <w:szCs w:val="24"/>
        </w:rPr>
        <w:t xml:space="preserve">份。</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1</w:t>
      </w:r>
      <w:r>
        <w:rPr>
          <w:rFonts w:ascii="楷体" w:hAnsi="楷体" w:eastAsia="楷体"/>
          <w:sz w:val="24"/>
          <w:szCs w:val="24"/>
        </w:rPr>
        <w:t xml:space="preserve">8</w:t>
      </w:r>
      <w:r>
        <w:rPr>
          <w:rFonts w:hint="eastAsia" w:ascii="楷体" w:hAnsi="楷体" w:eastAsia="楷体"/>
          <w:sz w:val="24"/>
          <w:szCs w:val="24"/>
        </w:rPr>
        <w:t xml:space="preserve">.2乙方中标后在履行服务的过程中，</w:t>
      </w:r>
      <w:r>
        <w:rPr>
          <w:rFonts w:hint="eastAsia" w:ascii="楷体" w:hAnsi="楷体" w:eastAsia="楷体"/>
          <w:sz w:val="24"/>
          <w:szCs w:val="24"/>
        </w:rPr>
        <w:t xml:space="preserve">若服务</w:t>
      </w:r>
      <w:r>
        <w:rPr>
          <w:rFonts w:hint="eastAsia" w:ascii="楷体" w:hAnsi="楷体" w:eastAsia="楷体"/>
          <w:sz w:val="24"/>
          <w:szCs w:val="24"/>
        </w:rPr>
        <w:t xml:space="preserve">达不到甲方要求，经甲方提出而乙方未及时整改的或虽经整改，但仍未达到甲方整改要求的，甲方有权终止本合同。</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1</w:t>
      </w:r>
      <w:r>
        <w:rPr>
          <w:rFonts w:ascii="楷体" w:hAnsi="楷体" w:eastAsia="楷体"/>
          <w:sz w:val="24"/>
          <w:szCs w:val="24"/>
        </w:rPr>
        <w:t xml:space="preserve">8</w:t>
      </w:r>
      <w:r>
        <w:rPr>
          <w:rFonts w:hint="eastAsia" w:ascii="楷体" w:hAnsi="楷体" w:eastAsia="楷体"/>
          <w:sz w:val="24"/>
          <w:szCs w:val="24"/>
        </w:rPr>
        <w:t xml:space="preserve">.3如需修改或补充合同内容，应经甲方、乙方协商，并签署书面修改或补充协议，提交丹阳市政府采购监督管理部门一份备案。该协议将作为本合同不可分割的一部分。</w:t>
      </w:r>
      <w:r/>
    </w:p>
    <w:p>
      <w:pPr>
        <w:pStyle w:val="2255"/>
        <w:ind w:firstLine="480"/>
        <w:spacing w:line="360" w:lineRule="exact"/>
        <w:rPr>
          <w:rFonts w:ascii="楷体" w:hAnsi="楷体" w:eastAsia="楷体"/>
          <w:color w:val="000000"/>
          <w:sz w:val="24"/>
          <w:szCs w:val="24"/>
        </w:rPr>
      </w:pPr>
      <w:r>
        <w:rPr>
          <w:rFonts w:hint="eastAsia" w:ascii="楷体" w:hAnsi="楷体" w:eastAsia="楷体"/>
          <w:color w:val="000000"/>
          <w:sz w:val="24"/>
          <w:szCs w:val="24"/>
        </w:rPr>
        <w:t xml:space="preserve">1</w:t>
      </w:r>
      <w:r>
        <w:rPr>
          <w:rFonts w:ascii="楷体" w:hAnsi="楷体" w:eastAsia="楷体"/>
          <w:color w:val="000000"/>
          <w:sz w:val="24"/>
          <w:szCs w:val="24"/>
        </w:rPr>
        <w:t xml:space="preserve">8</w:t>
      </w:r>
      <w:r>
        <w:rPr>
          <w:rFonts w:hint="eastAsia" w:ascii="楷体" w:hAnsi="楷体" w:eastAsia="楷体"/>
          <w:color w:val="000000"/>
          <w:sz w:val="24"/>
          <w:szCs w:val="24"/>
        </w:rPr>
        <w:t xml:space="preserve">.</w:t>
      </w:r>
      <w:r>
        <w:rPr>
          <w:rFonts w:ascii="楷体" w:hAnsi="楷体" w:eastAsia="楷体"/>
          <w:color w:val="000000"/>
          <w:sz w:val="24"/>
          <w:szCs w:val="24"/>
        </w:rPr>
        <w:t xml:space="preserve">4</w:t>
      </w:r>
      <w:r>
        <w:rPr>
          <w:rFonts w:hint="eastAsia" w:ascii="楷体" w:hAnsi="楷体" w:eastAsia="楷体"/>
          <w:color w:val="000000"/>
          <w:sz w:val="24"/>
          <w:szCs w:val="24"/>
        </w:rPr>
        <w:t xml:space="preserve">本合同有效期为生效之日起至XXX年XX月XX日。</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1</w:t>
      </w:r>
      <w:r>
        <w:rPr>
          <w:rFonts w:ascii="楷体" w:hAnsi="楷体" w:eastAsia="楷体"/>
          <w:sz w:val="24"/>
          <w:szCs w:val="24"/>
        </w:rPr>
        <w:t xml:space="preserve">8</w:t>
      </w:r>
      <w:r>
        <w:rPr>
          <w:rFonts w:hint="eastAsia" w:ascii="楷体" w:hAnsi="楷体" w:eastAsia="楷体"/>
          <w:sz w:val="24"/>
          <w:szCs w:val="24"/>
        </w:rPr>
        <w:t xml:space="preserve">.</w:t>
      </w:r>
      <w:r>
        <w:rPr>
          <w:rFonts w:ascii="楷体" w:hAnsi="楷体" w:eastAsia="楷体"/>
          <w:sz w:val="24"/>
          <w:szCs w:val="24"/>
        </w:rPr>
        <w:t xml:space="preserve">5</w:t>
      </w:r>
      <w:r>
        <w:rPr>
          <w:rFonts w:hint="eastAsia" w:ascii="楷体" w:hAnsi="楷体" w:eastAsia="楷体"/>
          <w:sz w:val="24"/>
          <w:szCs w:val="24"/>
        </w:rPr>
        <w:t xml:space="preserve">本合同应按照中华人民共和国的现行法律进行解释。</w:t>
      </w:r>
      <w:bookmarkEnd w:id="126"/>
      <w:r/>
      <w:r/>
    </w:p>
    <w:p>
      <w:pPr>
        <w:pStyle w:val="2255"/>
        <w:ind w:firstLine="480"/>
        <w:spacing w:line="360" w:lineRule="exact"/>
        <w:rPr>
          <w:rFonts w:ascii="楷体" w:hAnsi="楷体" w:eastAsia="楷体"/>
          <w:sz w:val="24"/>
          <w:szCs w:val="24"/>
        </w:rPr>
      </w:pPr>
      <w:r>
        <w:rPr>
          <w:rFonts w:ascii="楷体" w:hAnsi="楷体" w:eastAsia="楷体"/>
          <w:sz w:val="24"/>
          <w:szCs w:val="24"/>
        </w:rPr>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甲方（公章）：                             乙方（公章）：</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地址：                                    地址：</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法定代表人或授权代表：                    法定代表人或授权代表： </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联系电话：                                联系电话：</w:t>
      </w:r>
      <w:r/>
    </w:p>
    <w:p>
      <w:pPr>
        <w:pStyle w:val="2255"/>
        <w:ind w:firstLine="480"/>
        <w:spacing w:line="360" w:lineRule="exact"/>
        <w:rPr>
          <w:rFonts w:ascii="楷体" w:hAnsi="楷体" w:eastAsia="楷体"/>
          <w:sz w:val="24"/>
          <w:szCs w:val="24"/>
        </w:rPr>
      </w:pPr>
      <w:r>
        <w:rPr>
          <w:rFonts w:hint="eastAsia" w:ascii="楷体" w:hAnsi="楷体" w:eastAsia="楷体"/>
          <w:sz w:val="24"/>
          <w:szCs w:val="24"/>
        </w:rPr>
        <w:t xml:space="preserve">             </w:t>
      </w:r>
      <w:r/>
    </w:p>
    <w:p>
      <w:pPr>
        <w:pStyle w:val="2255"/>
        <w:ind w:firstLine="480"/>
        <w:spacing w:line="360" w:lineRule="exact"/>
        <w:rPr>
          <w:rFonts w:ascii="楷体" w:hAnsi="楷体" w:eastAsia="楷体"/>
          <w:sz w:val="24"/>
          <w:szCs w:val="24"/>
        </w:rPr>
      </w:pPr>
      <w:r>
        <w:rPr>
          <w:rFonts w:ascii="楷体" w:hAnsi="楷体" w:eastAsia="楷体"/>
          <w:sz w:val="24"/>
          <w:szCs w:val="24"/>
        </w:rPr>
      </w:r>
      <w:r/>
    </w:p>
    <w:p>
      <w:pPr>
        <w:pStyle w:val="2255"/>
        <w:jc w:val="right"/>
        <w:spacing w:line="360" w:lineRule="exact"/>
        <w:rPr>
          <w:rFonts w:ascii="楷体" w:hAnsi="楷体" w:eastAsia="楷体"/>
          <w:sz w:val="24"/>
          <w:szCs w:val="24"/>
        </w:rPr>
      </w:pPr>
      <w:r>
        <w:rPr>
          <w:rFonts w:ascii="楷体" w:hAnsi="楷体" w:eastAsia="楷体"/>
          <w:sz w:val="24"/>
          <w:szCs w:val="24"/>
        </w:rPr>
      </w:r>
      <w:r/>
    </w:p>
    <w:p>
      <w:pPr>
        <w:pStyle w:val="2255"/>
        <w:jc w:val="right"/>
        <w:spacing w:line="360" w:lineRule="exact"/>
        <w:rPr>
          <w:rFonts w:ascii="楷体" w:hAnsi="楷体" w:eastAsia="楷体"/>
          <w:sz w:val="24"/>
          <w:szCs w:val="24"/>
        </w:rPr>
      </w:pPr>
      <w:r>
        <w:rPr>
          <w:rFonts w:ascii="楷体" w:hAnsi="楷体" w:eastAsia="楷体"/>
          <w:sz w:val="24"/>
          <w:szCs w:val="24"/>
        </w:rPr>
      </w:r>
      <w:r/>
    </w:p>
    <w:p>
      <w:pPr>
        <w:pStyle w:val="2255"/>
        <w:jc w:val="right"/>
        <w:spacing w:line="360" w:lineRule="exact"/>
        <w:rPr>
          <w:rFonts w:ascii="楷体" w:hAnsi="楷体" w:eastAsia="楷体"/>
          <w:sz w:val="24"/>
          <w:szCs w:val="24"/>
        </w:rPr>
      </w:pPr>
      <w:r>
        <w:rPr>
          <w:rFonts w:hint="eastAsia" w:ascii="楷体" w:hAnsi="楷体" w:eastAsia="楷体"/>
          <w:sz w:val="24"/>
          <w:szCs w:val="24"/>
        </w:rPr>
        <w:t xml:space="preserve">签订日期： </w:t>
      </w:r>
      <w:r>
        <w:rPr>
          <w:rFonts w:ascii="楷体" w:hAnsi="楷体" w:eastAsia="楷体"/>
          <w:sz w:val="24"/>
          <w:szCs w:val="24"/>
        </w:rPr>
        <w:t xml:space="preserve"> </w:t>
      </w:r>
      <w:r>
        <w:rPr>
          <w:rFonts w:hint="eastAsia" w:ascii="楷体" w:hAnsi="楷体" w:eastAsia="楷体"/>
          <w:sz w:val="24"/>
          <w:szCs w:val="24"/>
        </w:rPr>
        <w:t xml:space="preserve">年 </w:t>
      </w:r>
      <w:r>
        <w:rPr>
          <w:rFonts w:ascii="楷体" w:hAnsi="楷体" w:eastAsia="楷体"/>
          <w:sz w:val="24"/>
          <w:szCs w:val="24"/>
        </w:rPr>
        <w:t xml:space="preserve">   </w:t>
      </w:r>
      <w:r>
        <w:rPr>
          <w:rFonts w:hint="eastAsia" w:ascii="楷体" w:hAnsi="楷体" w:eastAsia="楷体"/>
          <w:sz w:val="24"/>
          <w:szCs w:val="24"/>
        </w:rPr>
        <w:t xml:space="preserve"> 月 </w:t>
      </w:r>
      <w:r>
        <w:rPr>
          <w:rFonts w:ascii="楷体" w:hAnsi="楷体" w:eastAsia="楷体"/>
          <w:sz w:val="24"/>
          <w:szCs w:val="24"/>
        </w:rPr>
        <w:t xml:space="preserve">    </w:t>
      </w:r>
      <w:r>
        <w:rPr>
          <w:rFonts w:hint="eastAsia" w:ascii="楷体" w:hAnsi="楷体" w:eastAsia="楷体"/>
          <w:sz w:val="24"/>
          <w:szCs w:val="24"/>
        </w:rPr>
        <w:t xml:space="preserve">日</w:t>
      </w:r>
      <w:bookmarkEnd w:id="121"/>
      <w:r/>
      <w:r/>
    </w:p>
    <w:p>
      <w:pPr>
        <w:jc w:val="left"/>
        <w:widowControl/>
        <w:rPr>
          <w:rFonts w:ascii="楷体" w:hAnsi="楷体" w:eastAsia="楷体"/>
          <w:b/>
          <w:sz w:val="30"/>
          <w:szCs w:val="30"/>
        </w:rPr>
      </w:pPr>
      <w:r>
        <w:rPr>
          <w:rFonts w:ascii="楷体" w:hAnsi="楷体" w:eastAsia="楷体"/>
          <w:b/>
          <w:sz w:val="30"/>
          <w:szCs w:val="30"/>
        </w:rPr>
        <w:br w:type="page" w:clear="all"/>
      </w:r>
      <w:r/>
    </w:p>
    <w:p>
      <w:pPr>
        <w:jc w:val="center"/>
        <w:spacing w:line="360" w:lineRule="auto"/>
        <w:rPr>
          <w:rFonts w:ascii="楷体" w:hAnsi="楷体" w:eastAsia="楷体"/>
          <w:sz w:val="30"/>
          <w:szCs w:val="30"/>
        </w:rPr>
      </w:pPr>
      <w:r/>
      <w:bookmarkStart w:id="137" w:name="OLE_LINK68"/>
      <w:r>
        <w:rPr>
          <w:rFonts w:hint="eastAsia" w:ascii="楷体" w:hAnsi="楷体" w:eastAsia="楷体"/>
          <w:b/>
          <w:sz w:val="30"/>
          <w:szCs w:val="30"/>
        </w:rPr>
        <w:t xml:space="preserve">第四部分 采购需求</w:t>
      </w:r>
      <w:r/>
    </w:p>
    <w:p>
      <w:pPr>
        <w:ind w:firstLine="482"/>
        <w:jc w:val="left"/>
        <w:spacing w:line="360" w:lineRule="auto"/>
        <w:rPr>
          <w:rFonts w:ascii="楷体" w:hAnsi="楷体" w:eastAsia="楷体" w:cs="Arial"/>
          <w:b/>
          <w:bCs/>
          <w:sz w:val="24"/>
        </w:rPr>
      </w:pPr>
      <w:r>
        <w:rPr>
          <w:rFonts w:hint="eastAsia" w:ascii="楷体" w:hAnsi="楷体" w:eastAsia="楷体" w:cs="Arial"/>
          <w:b/>
          <w:bCs/>
          <w:sz w:val="24"/>
        </w:rPr>
        <w:t xml:space="preserve">一</w:t>
      </w:r>
      <w:r>
        <w:rPr>
          <w:rFonts w:hint="eastAsia" w:ascii="楷体" w:hAnsi="楷体" w:eastAsia="楷体" w:cs="Arial"/>
          <w:b/>
          <w:bCs/>
          <w:sz w:val="24"/>
        </w:rPr>
        <w:t xml:space="preserve">.项目概况</w:t>
      </w:r>
      <w:r/>
    </w:p>
    <w:p>
      <w:pPr>
        <w:ind w:firstLine="472"/>
        <w:spacing w:line="360" w:lineRule="auto"/>
        <w:rPr>
          <w:rFonts w:ascii="楷体" w:hAnsi="楷体" w:eastAsia="楷体" w:cs="Arial"/>
          <w:sz w:val="24"/>
        </w:rPr>
      </w:pPr>
      <w:r>
        <w:rPr>
          <w:rFonts w:hint="eastAsia" w:ascii="楷体" w:hAnsi="楷体" w:eastAsia="楷体" w:cs="Arial"/>
          <w:sz w:val="24"/>
        </w:rPr>
        <w:t xml:space="preserve">丹阳市市场监督管理局依法组织食品安全监督抽检，对全市食品生产、销售（餐饮）环节进行抽样、检验，并对结果依法处理。本项目服务内容包括：抽样、检验、检查结果汇总上报、配合异议处理和后处置等。</w:t>
      </w:r>
      <w:r>
        <w:rPr>
          <w:rFonts w:hint="eastAsia" w:ascii="楷体" w:hAnsi="楷体" w:eastAsia="楷体" w:cs="Arial"/>
          <w:sz w:val="24"/>
        </w:rPr>
        <w:t xml:space="preserve">采购人</w:t>
      </w:r>
      <w:r>
        <w:rPr>
          <w:rFonts w:hint="eastAsia" w:ascii="楷体" w:hAnsi="楷体" w:eastAsia="楷体" w:cs="Arial"/>
          <w:sz w:val="24"/>
        </w:rPr>
        <w:t xml:space="preserve">通过公开招标方式，确定符合条件的服务供应商提供2026年度丹阳市食品安全监督抽检任务承检服务。</w:t>
      </w:r>
      <w:r/>
    </w:p>
    <w:p>
      <w:pPr>
        <w:ind w:firstLine="472"/>
        <w:spacing w:line="360" w:lineRule="auto"/>
        <w:rPr>
          <w:rFonts w:ascii="楷体" w:hAnsi="楷体" w:eastAsia="楷体" w:cs="Arial"/>
          <w:sz w:val="24"/>
        </w:rPr>
      </w:pPr>
      <w:r>
        <w:rPr>
          <w:rFonts w:hint="eastAsia" w:ascii="楷体" w:hAnsi="楷体" w:eastAsia="楷体" w:cs="Arial"/>
          <w:sz w:val="24"/>
        </w:rPr>
        <w:t xml:space="preserve">2026年计划抽检3300批次。抽检品种覆盖粮食加工品、肉制品、乳制品、酒类、食用油、食用农产品等国家市场监督管理总局核准的36大类产品（不包括特殊医学用途配方食品、特殊膳食食品和婴幼儿配方食品）。</w:t>
      </w:r>
      <w:r/>
    </w:p>
    <w:p>
      <w:pPr>
        <w:ind w:firstLine="472"/>
        <w:spacing w:line="360" w:lineRule="auto"/>
        <w:rPr>
          <w:rFonts w:ascii="楷体" w:hAnsi="楷体" w:eastAsia="楷体" w:cs="Arial"/>
          <w:sz w:val="24"/>
        </w:rPr>
      </w:pPr>
      <w:r>
        <w:rPr>
          <w:rFonts w:hint="eastAsia" w:ascii="楷体" w:hAnsi="楷体" w:eastAsia="楷体" w:cs="Arial"/>
          <w:sz w:val="24"/>
        </w:rPr>
        <w:t xml:space="preserve">项目预算：231万元，700元/批次。投标报价按统一结算率报价，统一结算率超过100%的为无效报价，按照无效响应处理。</w:t>
      </w:r>
      <w:r/>
    </w:p>
    <w:p>
      <w:pPr>
        <w:ind w:firstLine="472"/>
        <w:spacing w:line="360" w:lineRule="auto"/>
        <w:rPr>
          <w:rFonts w:ascii="楷体" w:hAnsi="楷体" w:eastAsia="楷体" w:cs="Arial"/>
          <w:sz w:val="24"/>
        </w:rPr>
      </w:pPr>
      <w:r>
        <w:rPr>
          <w:rFonts w:hint="eastAsia" w:ascii="楷体" w:hAnsi="楷体" w:eastAsia="楷体" w:cs="Arial"/>
          <w:sz w:val="24"/>
        </w:rPr>
        <w:t xml:space="preserve">本次采购确定的中标人数量：6名</w:t>
      </w:r>
      <w:r>
        <w:rPr>
          <w:rFonts w:hint="eastAsia" w:ascii="楷体" w:hAnsi="楷体" w:eastAsia="楷体" w:cs="Arial"/>
          <w:sz w:val="24"/>
        </w:rPr>
        <w:t xml:space="preserve">（每个采购包1名中标人）</w:t>
      </w:r>
      <w:r/>
    </w:p>
    <w:p>
      <w:pPr>
        <w:ind w:firstLine="472"/>
        <w:spacing w:line="360" w:lineRule="auto"/>
        <w:rPr>
          <w:rFonts w:ascii="楷体" w:hAnsi="楷体" w:eastAsia="楷体" w:cs="Arial"/>
          <w:sz w:val="24"/>
        </w:rPr>
      </w:pPr>
      <w:r>
        <w:rPr>
          <w:rFonts w:hint="eastAsia" w:ascii="楷体" w:hAnsi="楷体" w:eastAsia="楷体" w:cs="Arial"/>
          <w:sz w:val="24"/>
        </w:rPr>
        <w:t xml:space="preserve">项目所属行业：其他未列明行业</w:t>
      </w:r>
      <w:r/>
    </w:p>
    <w:p>
      <w:pPr>
        <w:ind w:firstLine="472"/>
        <w:spacing w:line="360" w:lineRule="auto"/>
        <w:rPr>
          <w:rFonts w:ascii="楷体" w:hAnsi="楷体" w:eastAsia="楷体" w:cs="Arial"/>
          <w:b/>
          <w:sz w:val="24"/>
        </w:rPr>
      </w:pPr>
      <w:r>
        <w:rPr>
          <w:rFonts w:hint="eastAsia" w:ascii="楷体" w:hAnsi="楷体" w:eastAsia="楷体" w:cs="Arial"/>
          <w:b/>
          <w:sz w:val="24"/>
        </w:rPr>
        <w:t xml:space="preserve">二.采购标的汇总表</w:t>
      </w:r>
      <w:r/>
    </w:p>
    <w:p>
      <w:pPr>
        <w:ind w:firstLine="465"/>
        <w:spacing w:line="360" w:lineRule="auto"/>
        <w:rPr>
          <w:rFonts w:ascii="楷体" w:hAnsi="楷体" w:eastAsia="楷体" w:cs="Arial"/>
          <w:sz w:val="24"/>
        </w:rPr>
      </w:pPr>
      <w:r>
        <w:rPr>
          <w:rFonts w:hint="eastAsia" w:ascii="楷体" w:hAnsi="楷体" w:eastAsia="楷体" w:cs="Arial"/>
          <w:sz w:val="24"/>
        </w:rPr>
        <w:t xml:space="preserve">1.</w:t>
      </w:r>
      <w:r>
        <w:rPr>
          <w:rFonts w:hint="eastAsia" w:ascii="楷体" w:hAnsi="楷体" w:eastAsia="楷体" w:cs="Arial"/>
          <w:sz w:val="24"/>
        </w:rPr>
        <w:t xml:space="preserve">采购标的</w:t>
      </w:r>
      <w:r/>
    </w:p>
    <w:tbl>
      <w:tblPr>
        <w:tblStyle w:val="2258"/>
        <w:tblW w:w="5000"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ook w:val="04A0" w:firstRow="1" w:lastRow="0" w:firstColumn="1" w:lastColumn="0" w:noHBand="0" w:noVBand="1"/>
      </w:tblPr>
      <w:tblGrid>
        <w:gridCol w:w="700"/>
        <w:gridCol w:w="1832"/>
        <w:gridCol w:w="1447"/>
        <w:gridCol w:w="851"/>
        <w:gridCol w:w="3828"/>
        <w:gridCol w:w="775"/>
      </w:tblGrid>
      <w:tr>
        <w:trPr>
          <w:trHeight w:val="662"/>
        </w:trPr>
        <w:tc>
          <w:tcPr>
            <w:tcW w:w="371" w:type="pct"/>
            <w:vAlign w:val="center"/>
            <w:textDirection w:val="lrTb"/>
            <w:noWrap w:val="false"/>
          </w:tcPr>
          <w:p>
            <w:pPr>
              <w:ind w:right="175"/>
              <w:jc w:val="center"/>
              <w:spacing w:before="175" w:line="175" w:lineRule="auto"/>
              <w:rPr>
                <w:rFonts w:ascii="楷体" w:hAnsi="楷体" w:eastAsia="楷体" w:cs="Arial"/>
                <w:sz w:val="24"/>
                <w:lang w:eastAsia="zh-CN"/>
              </w:rPr>
            </w:pPr>
            <w:r>
              <w:rPr>
                <w:rFonts w:hint="eastAsia" w:ascii="楷体" w:hAnsi="楷体" w:eastAsia="楷体" w:cs="Arial"/>
                <w:sz w:val="24"/>
                <w:lang w:eastAsia="zh-CN"/>
              </w:rPr>
              <w:t xml:space="preserve">序号</w:t>
            </w:r>
            <w:r/>
          </w:p>
        </w:tc>
        <w:tc>
          <w:tcPr>
            <w:tcBorders>
              <w:top w:val="single" w:color="808080" w:sz="8" w:space="0"/>
              <w:bottom w:val="single" w:color="808080" w:sz="8" w:space="0"/>
              <w:right w:val="single" w:color="808080" w:sz="8" w:space="0"/>
            </w:tcBorders>
            <w:tcW w:w="971" w:type="pct"/>
            <w:vAlign w:val="center"/>
            <w:textDirection w:val="lrTb"/>
            <w:noWrap w:val="false"/>
          </w:tcPr>
          <w:p>
            <w:pPr>
              <w:jc w:val="center"/>
              <w:rPr>
                <w:rFonts w:ascii="楷体" w:hAnsi="楷体" w:eastAsia="楷体" w:cs="Arial"/>
                <w:sz w:val="24"/>
                <w:lang w:eastAsia="zh-CN"/>
              </w:rPr>
            </w:pPr>
            <w:r>
              <w:rPr>
                <w:rFonts w:hint="eastAsia" w:ascii="楷体" w:hAnsi="楷体" w:eastAsia="楷体" w:cs="Arial"/>
                <w:sz w:val="24"/>
                <w:lang w:eastAsia="zh-CN"/>
              </w:rPr>
              <w:t xml:space="preserve">标的名称</w:t>
            </w:r>
            <w:r/>
          </w:p>
        </w:tc>
        <w:tc>
          <w:tcPr>
            <w:tcBorders>
              <w:top w:val="single" w:color="808080" w:sz="8" w:space="0"/>
              <w:left w:val="single" w:color="808080" w:sz="8" w:space="0"/>
              <w:bottom w:val="single" w:color="808080" w:sz="8" w:space="0"/>
              <w:right w:val="single" w:color="808080" w:sz="8" w:space="0"/>
            </w:tcBorders>
            <w:tcW w:w="767" w:type="pct"/>
            <w:vAlign w:val="center"/>
            <w:textDirection w:val="lrTb"/>
            <w:noWrap w:val="false"/>
          </w:tcPr>
          <w:p>
            <w:pPr>
              <w:ind w:right="86"/>
              <w:jc w:val="center"/>
              <w:spacing w:before="16"/>
              <w:rPr>
                <w:rFonts w:ascii="楷体" w:hAnsi="楷体" w:eastAsia="楷体" w:cs="Arial"/>
                <w:sz w:val="24"/>
                <w:lang w:eastAsia="zh-CN"/>
              </w:rPr>
            </w:pPr>
            <w:r>
              <w:rPr>
                <w:rFonts w:hint="eastAsia" w:ascii="楷体" w:hAnsi="楷体" w:eastAsia="楷体" w:cs="Arial"/>
                <w:sz w:val="24"/>
                <w:lang w:eastAsia="zh-CN"/>
              </w:rPr>
              <w:t xml:space="preserve">计量单位</w:t>
            </w:r>
            <w:r/>
          </w:p>
        </w:tc>
        <w:tc>
          <w:tcPr>
            <w:tcBorders>
              <w:top w:val="single" w:color="808080" w:sz="8" w:space="0"/>
              <w:left w:val="single" w:color="808080" w:sz="8" w:space="0"/>
              <w:bottom w:val="single" w:color="808080" w:sz="8" w:space="0"/>
              <w:right w:val="single" w:color="808080" w:sz="8" w:space="0"/>
            </w:tcBorders>
            <w:tcW w:w="451" w:type="pct"/>
            <w:vAlign w:val="center"/>
            <w:textDirection w:val="lrTb"/>
            <w:noWrap w:val="false"/>
          </w:tcPr>
          <w:p>
            <w:pPr>
              <w:ind w:right="68"/>
              <w:jc w:val="center"/>
              <w:rPr>
                <w:rFonts w:ascii="楷体" w:hAnsi="楷体" w:eastAsia="楷体" w:cs="Arial"/>
                <w:sz w:val="24"/>
                <w:lang w:eastAsia="zh-CN"/>
              </w:rPr>
            </w:pPr>
            <w:r>
              <w:rPr>
                <w:rFonts w:hint="eastAsia" w:ascii="楷体" w:hAnsi="楷体" w:eastAsia="楷体" w:cs="Arial"/>
                <w:sz w:val="24"/>
                <w:lang w:eastAsia="zh-CN"/>
              </w:rPr>
              <w:t xml:space="preserve">数量</w:t>
            </w:r>
            <w:r/>
          </w:p>
        </w:tc>
        <w:tc>
          <w:tcPr>
            <w:tcBorders>
              <w:top w:val="single" w:color="808080" w:sz="8" w:space="0"/>
              <w:left w:val="single" w:color="808080" w:sz="8" w:space="0"/>
              <w:bottom w:val="single" w:color="808080" w:sz="8" w:space="0"/>
              <w:right w:val="single" w:color="808080" w:sz="8" w:space="0"/>
            </w:tcBorders>
            <w:tcW w:w="2029" w:type="pct"/>
            <w:vAlign w:val="center"/>
            <w:textDirection w:val="lrTb"/>
            <w:noWrap w:val="false"/>
          </w:tcPr>
          <w:p>
            <w:pPr>
              <w:jc w:val="center"/>
              <w:rPr>
                <w:rFonts w:ascii="楷体" w:hAnsi="楷体" w:eastAsia="楷体" w:cs="Arial"/>
                <w:sz w:val="24"/>
                <w:lang w:eastAsia="zh-CN"/>
              </w:rPr>
            </w:pPr>
            <w:r>
              <w:rPr>
                <w:rFonts w:hint="eastAsia" w:ascii="楷体" w:hAnsi="楷体" w:eastAsia="楷体" w:cs="Arial"/>
                <w:sz w:val="24"/>
                <w:lang w:eastAsia="zh-CN"/>
              </w:rPr>
              <w:t xml:space="preserve">服务要求简述</w:t>
            </w:r>
            <w:r/>
          </w:p>
        </w:tc>
        <w:tc>
          <w:tcPr>
            <w:tcBorders>
              <w:top w:val="single" w:color="808080" w:sz="8" w:space="0"/>
              <w:left w:val="single" w:color="808080" w:sz="8" w:space="0"/>
              <w:bottom w:val="single" w:color="808080" w:sz="8" w:space="0"/>
              <w:right w:val="single" w:color="808080" w:sz="8" w:space="0"/>
            </w:tcBorders>
            <w:tcW w:w="411" w:type="pct"/>
            <w:vAlign w:val="center"/>
            <w:textDirection w:val="lrTb"/>
            <w:noWrap w:val="false"/>
          </w:tcPr>
          <w:p>
            <w:pPr>
              <w:jc w:val="center"/>
              <w:rPr>
                <w:rFonts w:ascii="楷体" w:hAnsi="楷体" w:eastAsia="楷体" w:cs="Arial"/>
                <w:sz w:val="24"/>
                <w:lang w:eastAsia="zh-CN"/>
              </w:rPr>
            </w:pPr>
            <w:r>
              <w:rPr>
                <w:rFonts w:hint="eastAsia" w:ascii="楷体" w:hAnsi="楷体" w:eastAsia="楷体" w:cs="Arial"/>
                <w:sz w:val="24"/>
                <w:lang w:eastAsia="zh-CN"/>
              </w:rPr>
              <w:t xml:space="preserve">备注</w:t>
            </w:r>
            <w:r/>
          </w:p>
        </w:tc>
      </w:tr>
      <w:tr>
        <w:trPr>
          <w:trHeight w:val="2071"/>
        </w:trPr>
        <w:tc>
          <w:tcPr>
            <w:tcBorders>
              <w:left w:val="single" w:color="808080" w:sz="8" w:space="0"/>
              <w:bottom w:val="single" w:color="808080" w:sz="8" w:space="0"/>
              <w:right w:val="single" w:color="808080" w:sz="8" w:space="0"/>
            </w:tcBorders>
            <w:tcW w:w="371" w:type="pct"/>
            <w:vAlign w:val="center"/>
            <w:textDirection w:val="lrTb"/>
            <w:noWrap w:val="false"/>
          </w:tcPr>
          <w:p>
            <w:pPr>
              <w:jc w:val="center"/>
              <w:spacing w:before="1"/>
              <w:rPr>
                <w:rFonts w:ascii="楷体" w:hAnsi="楷体" w:eastAsia="楷体" w:cs="Arial"/>
                <w:sz w:val="24"/>
                <w:lang w:eastAsia="zh-CN"/>
              </w:rPr>
            </w:pPr>
            <w:r>
              <w:rPr>
                <w:rFonts w:ascii="楷体" w:hAnsi="楷体" w:eastAsia="楷体" w:cs="Arial"/>
                <w:sz w:val="24"/>
                <w:lang w:eastAsia="zh-CN"/>
              </w:rPr>
              <w:t xml:space="preserve">1</w:t>
            </w:r>
            <w:r/>
          </w:p>
        </w:tc>
        <w:tc>
          <w:tcPr>
            <w:tcBorders>
              <w:top w:val="single" w:color="808080" w:sz="8" w:space="0"/>
              <w:left w:val="single" w:color="808080" w:sz="8" w:space="0"/>
              <w:bottom w:val="single" w:color="808080" w:sz="8" w:space="0"/>
              <w:right w:val="single" w:color="808080" w:sz="8" w:space="0"/>
            </w:tcBorders>
            <w:tcW w:w="971" w:type="pct"/>
            <w:vAlign w:val="center"/>
            <w:textDirection w:val="lrTb"/>
            <w:noWrap w:val="false"/>
          </w:tcPr>
          <w:p>
            <w:pPr>
              <w:jc w:val="center"/>
              <w:spacing w:before="2"/>
              <w:rPr>
                <w:rFonts w:ascii="楷体" w:hAnsi="楷体" w:eastAsia="楷体" w:cs="Arial"/>
                <w:sz w:val="24"/>
                <w:lang w:eastAsia="zh-CN"/>
              </w:rPr>
            </w:pPr>
            <w:r>
              <w:rPr>
                <w:rFonts w:ascii="楷体" w:hAnsi="楷体" w:eastAsia="楷体" w:cs="Arial"/>
                <w:sz w:val="24"/>
                <w:lang w:eastAsia="zh-CN"/>
              </w:rPr>
            </w:r>
            <w:r/>
          </w:p>
          <w:p>
            <w:pPr>
              <w:ind w:left="107"/>
              <w:jc w:val="center"/>
              <w:spacing w:before="2"/>
              <w:rPr>
                <w:rFonts w:ascii="楷体" w:hAnsi="楷体" w:eastAsia="楷体" w:cs="Arial"/>
                <w:sz w:val="24"/>
                <w:lang w:eastAsia="zh-CN"/>
              </w:rPr>
            </w:pPr>
            <w:r/>
            <w:bookmarkStart w:id="138" w:name="OLE_LINK6"/>
            <w:r>
              <w:rPr>
                <w:rFonts w:ascii="楷体" w:hAnsi="楷体" w:eastAsia="楷体" w:cs="Arial"/>
                <w:sz w:val="24"/>
                <w:lang w:eastAsia="zh-CN"/>
              </w:rPr>
              <w:t xml:space="preserve">202</w:t>
            </w:r>
            <w:r>
              <w:rPr>
                <w:rFonts w:hint="eastAsia" w:ascii="楷体" w:hAnsi="楷体" w:eastAsia="楷体" w:cs="Arial"/>
                <w:sz w:val="24"/>
                <w:lang w:eastAsia="zh-CN"/>
              </w:rPr>
              <w:t xml:space="preserve">6</w:t>
            </w:r>
            <w:r>
              <w:rPr>
                <w:rFonts w:ascii="楷体" w:hAnsi="楷体" w:eastAsia="楷体" w:cs="Arial"/>
                <w:sz w:val="24"/>
                <w:lang w:eastAsia="zh-CN"/>
              </w:rPr>
              <w:t xml:space="preserve">年丹阳市食品安全监督抽检任务承检服务</w:t>
            </w:r>
            <w:bookmarkEnd w:id="138"/>
            <w:r/>
            <w:r/>
          </w:p>
        </w:tc>
        <w:tc>
          <w:tcPr>
            <w:tcBorders>
              <w:top w:val="single" w:color="808080" w:sz="8" w:space="0"/>
              <w:left w:val="single" w:color="808080" w:sz="8" w:space="0"/>
              <w:bottom w:val="single" w:color="808080" w:sz="8" w:space="0"/>
              <w:right w:val="single" w:color="808080" w:sz="8" w:space="0"/>
            </w:tcBorders>
            <w:tcW w:w="767" w:type="pct"/>
            <w:vAlign w:val="center"/>
            <w:textDirection w:val="lrTb"/>
            <w:noWrap w:val="false"/>
          </w:tcPr>
          <w:p>
            <w:pPr>
              <w:jc w:val="center"/>
              <w:spacing w:before="1"/>
              <w:rPr>
                <w:rFonts w:ascii="楷体" w:hAnsi="楷体" w:eastAsia="楷体" w:cs="Arial"/>
                <w:sz w:val="24"/>
                <w:lang w:eastAsia="zh-CN"/>
              </w:rPr>
            </w:pPr>
            <w:r>
              <w:rPr>
                <w:rFonts w:ascii="楷体" w:hAnsi="楷体" w:eastAsia="楷体" w:cs="Arial"/>
                <w:sz w:val="24"/>
                <w:lang w:eastAsia="zh-CN"/>
              </w:rPr>
              <w:t xml:space="preserve">批次</w:t>
            </w:r>
            <w:r/>
          </w:p>
        </w:tc>
        <w:tc>
          <w:tcPr>
            <w:tcBorders>
              <w:top w:val="single" w:color="808080" w:sz="8" w:space="0"/>
              <w:left w:val="single" w:color="808080" w:sz="8" w:space="0"/>
              <w:bottom w:val="single" w:color="808080" w:sz="8" w:space="0"/>
              <w:right w:val="single" w:color="808080" w:sz="8" w:space="0"/>
            </w:tcBorders>
            <w:tcW w:w="451" w:type="pct"/>
            <w:vAlign w:val="center"/>
            <w:textDirection w:val="lrTb"/>
            <w:noWrap w:val="false"/>
          </w:tcPr>
          <w:p>
            <w:pPr>
              <w:ind w:right="68"/>
              <w:jc w:val="center"/>
              <w:spacing w:before="1"/>
              <w:rPr>
                <w:rFonts w:ascii="楷体" w:hAnsi="楷体" w:eastAsia="楷体" w:cs="Arial"/>
                <w:sz w:val="24"/>
                <w:lang w:eastAsia="zh-CN"/>
              </w:rPr>
            </w:pPr>
            <w:r>
              <w:rPr>
                <w:rFonts w:hint="eastAsia" w:ascii="楷体" w:hAnsi="楷体" w:eastAsia="楷体" w:cs="Arial"/>
                <w:sz w:val="24"/>
                <w:lang w:eastAsia="zh-CN"/>
              </w:rPr>
              <w:t xml:space="preserve">33</w:t>
            </w:r>
            <w:r>
              <w:rPr>
                <w:rFonts w:ascii="楷体" w:hAnsi="楷体" w:eastAsia="楷体" w:cs="Arial"/>
                <w:sz w:val="24"/>
                <w:lang w:eastAsia="zh-CN"/>
              </w:rPr>
              <w:t xml:space="preserve">00</w:t>
            </w:r>
            <w:r/>
          </w:p>
        </w:tc>
        <w:tc>
          <w:tcPr>
            <w:tcBorders>
              <w:top w:val="single" w:color="808080" w:sz="8" w:space="0"/>
              <w:left w:val="single" w:color="808080" w:sz="8" w:space="0"/>
              <w:bottom w:val="single" w:color="808080" w:sz="8" w:space="0"/>
              <w:right w:val="single" w:color="808080" w:sz="8" w:space="0"/>
            </w:tcBorders>
            <w:tcW w:w="2029" w:type="pct"/>
            <w:vAlign w:val="center"/>
            <w:textDirection w:val="lrTb"/>
            <w:noWrap w:val="false"/>
          </w:tcPr>
          <w:p>
            <w:pPr>
              <w:ind w:left="107"/>
              <w:jc w:val="left"/>
              <w:spacing w:before="4"/>
              <w:rPr>
                <w:rFonts w:ascii="楷体" w:hAnsi="楷体" w:eastAsia="楷体" w:cs="Arial"/>
                <w:sz w:val="24"/>
                <w:lang w:eastAsia="zh-CN"/>
              </w:rPr>
            </w:pPr>
            <w:r>
              <w:rPr>
                <w:rFonts w:hint="eastAsia" w:ascii="楷体" w:hAnsi="楷体" w:eastAsia="楷体" w:cs="Arial"/>
                <w:sz w:val="24"/>
                <w:lang w:eastAsia="zh-CN"/>
              </w:rPr>
              <w:t xml:space="preserve">抽检品种覆盖粮食加工品、肉制品、乳制品、酒类、食用油、食用农产品等国家市场监督管理总局核准的36大类产品（不包括特殊医学用途配方食品、特殊膳食食品和婴幼儿配方食品）。</w:t>
            </w:r>
            <w:r/>
          </w:p>
        </w:tc>
        <w:tc>
          <w:tcPr>
            <w:tcBorders>
              <w:top w:val="single" w:color="808080" w:sz="8" w:space="0"/>
              <w:left w:val="single" w:color="808080" w:sz="8" w:space="0"/>
              <w:bottom w:val="single" w:color="808080" w:sz="8" w:space="0"/>
              <w:right w:val="single" w:color="808080" w:sz="8" w:space="0"/>
            </w:tcBorders>
            <w:tcW w:w="411" w:type="pct"/>
            <w:textDirection w:val="lrTb"/>
            <w:noWrap w:val="false"/>
          </w:tcPr>
          <w:p>
            <w:pPr>
              <w:jc w:val="left"/>
              <w:rPr>
                <w:rFonts w:ascii="楷体" w:hAnsi="楷体" w:eastAsia="楷体" w:cs="Arial"/>
                <w:sz w:val="24"/>
                <w:lang w:eastAsia="zh-CN"/>
              </w:rPr>
            </w:pPr>
            <w:r>
              <w:rPr>
                <w:rFonts w:ascii="楷体" w:hAnsi="楷体" w:eastAsia="楷体" w:cs="Arial"/>
                <w:sz w:val="24"/>
                <w:lang w:eastAsia="zh-CN"/>
              </w:rPr>
            </w:r>
            <w:r/>
          </w:p>
        </w:tc>
      </w:tr>
    </w:tbl>
    <w:p>
      <w:pPr>
        <w:ind w:firstLine="420"/>
        <w:spacing w:line="360" w:lineRule="auto"/>
        <w:rPr>
          <w:rFonts w:ascii="楷体" w:hAnsi="楷体" w:eastAsia="楷体" w:cs="Arial"/>
          <w:b/>
          <w:sz w:val="24"/>
        </w:rPr>
      </w:pPr>
      <w:r>
        <w:rPr>
          <w:rFonts w:hint="eastAsia" w:ascii="楷体" w:hAnsi="楷体" w:eastAsia="楷体" w:cs="Arial"/>
          <w:b/>
          <w:sz w:val="24"/>
        </w:rPr>
        <w:t xml:space="preserve">三.服务要求</w:t>
      </w:r>
      <w:r/>
    </w:p>
    <w:p>
      <w:pPr>
        <w:ind w:firstLine="482"/>
        <w:jc w:val="left"/>
        <w:spacing w:line="379" w:lineRule="auto"/>
        <w:tabs>
          <w:tab w:val="left" w:pos="2122" w:leader="none"/>
        </w:tabs>
        <w:rPr>
          <w:rFonts w:ascii="楷体" w:hAnsi="楷体" w:eastAsia="楷体" w:cs="Arial"/>
          <w:sz w:val="24"/>
        </w:rPr>
      </w:pPr>
      <w:r>
        <w:rPr>
          <w:rFonts w:hint="eastAsia" w:ascii="楷体" w:hAnsi="楷体" w:eastAsia="楷体" w:cs="Arial"/>
          <w:sz w:val="24"/>
        </w:rPr>
        <w:t xml:space="preserve">1.抽检工作应严格按照《食品安全法》及其《实施条例》、《食品安全抽样检验管理办法》（国家市场监督管理总局令第15号）、《食品安全抽样检验工作规范》、《食用农产品抽样检验和核查处置规定》、《国家食品安全监督抽检实施细则（2026版）》等相关规定和要求实施抽样检验工作，</w:t>
      </w:r>
      <w:bookmarkStart w:id="139" w:name="OLE_LINK129"/>
      <w:r>
        <w:rPr>
          <w:rFonts w:hint="eastAsia" w:ascii="楷体" w:hAnsi="楷体" w:eastAsia="楷体" w:cs="Arial"/>
          <w:sz w:val="24"/>
        </w:rPr>
        <w:t xml:space="preserve">投标人</w:t>
      </w:r>
      <w:bookmarkEnd w:id="139"/>
      <w:r>
        <w:rPr>
          <w:rFonts w:hint="eastAsia" w:ascii="楷体" w:hAnsi="楷体" w:eastAsia="楷体" w:cs="Arial"/>
          <w:sz w:val="24"/>
        </w:rPr>
        <w:t xml:space="preserve">对检测报告承担法律责任。 </w:t>
      </w:r>
      <w:r/>
    </w:p>
    <w:p>
      <w:pPr>
        <w:ind w:firstLine="482"/>
        <w:jc w:val="left"/>
        <w:spacing w:line="379" w:lineRule="auto"/>
        <w:tabs>
          <w:tab w:val="left" w:pos="2122" w:leader="none"/>
        </w:tabs>
        <w:rPr>
          <w:rFonts w:ascii="楷体" w:hAnsi="楷体" w:eastAsia="楷体" w:cs="Arial"/>
          <w:sz w:val="24"/>
        </w:rPr>
      </w:pPr>
      <w:r>
        <w:rPr>
          <w:rFonts w:hint="eastAsia" w:ascii="楷体" w:hAnsi="楷体" w:eastAsia="楷体" w:cs="Arial"/>
          <w:sz w:val="24"/>
        </w:rPr>
        <w:t xml:space="preserve">2.实际履约时，根据</w:t>
      </w:r>
      <w:r>
        <w:rPr>
          <w:rFonts w:hint="eastAsia" w:ascii="楷体" w:hAnsi="楷体" w:eastAsia="楷体" w:cs="Arial"/>
          <w:sz w:val="24"/>
        </w:rPr>
        <w:t xml:space="preserve">投标人</w:t>
      </w:r>
      <w:r>
        <w:rPr>
          <w:rFonts w:hint="eastAsia" w:ascii="楷体" w:hAnsi="楷体" w:eastAsia="楷体" w:cs="Arial"/>
          <w:sz w:val="24"/>
        </w:rPr>
        <w:t xml:space="preserve">的检验能力，采购人下达具体任务；食品安全监督抽检实行抽检分离，</w:t>
      </w:r>
      <w:r>
        <w:rPr>
          <w:rFonts w:hint="eastAsia" w:ascii="楷体" w:hAnsi="楷体" w:eastAsia="楷体" w:cs="Arial"/>
          <w:sz w:val="24"/>
        </w:rPr>
        <w:t xml:space="preserve">投标人</w:t>
      </w:r>
      <w:r>
        <w:rPr>
          <w:rFonts w:hint="eastAsia" w:ascii="楷体" w:hAnsi="楷体" w:eastAsia="楷体" w:cs="Arial"/>
          <w:sz w:val="24"/>
        </w:rPr>
        <w:t xml:space="preserve">必须保证抽样环节和检验环节分离，抽样人员与检验人员不得为同一人，</w:t>
      </w:r>
      <w:r>
        <w:rPr>
          <w:rFonts w:hint="eastAsia" w:ascii="楷体" w:hAnsi="楷体" w:eastAsia="楷体" w:cs="Arial"/>
          <w:sz w:val="24"/>
        </w:rPr>
        <w:t xml:space="preserve">投标人</w:t>
      </w:r>
      <w:r>
        <w:rPr>
          <w:rFonts w:hint="eastAsia" w:ascii="楷体" w:hAnsi="楷体" w:eastAsia="楷体" w:cs="Arial"/>
          <w:sz w:val="24"/>
        </w:rPr>
        <w:t xml:space="preserve">要制定抽检分离操作规程，能够做好抽样环节和检验环节的沟通、衔接工作。 </w:t>
      </w:r>
      <w:r/>
    </w:p>
    <w:p>
      <w:pPr>
        <w:ind w:firstLine="482"/>
        <w:jc w:val="left"/>
        <w:spacing w:line="379" w:lineRule="auto"/>
        <w:tabs>
          <w:tab w:val="left" w:pos="2122" w:leader="none"/>
        </w:tabs>
        <w:rPr>
          <w:rFonts w:ascii="楷体" w:hAnsi="楷体" w:eastAsia="楷体" w:cs="Arial"/>
          <w:sz w:val="24"/>
        </w:rPr>
      </w:pPr>
      <w:r>
        <w:rPr>
          <w:rFonts w:hint="eastAsia" w:ascii="楷体" w:hAnsi="楷体" w:eastAsia="楷体" w:cs="Arial"/>
          <w:sz w:val="24"/>
        </w:rPr>
        <w:t xml:space="preserve">3.</w:t>
      </w:r>
      <w:r>
        <w:rPr>
          <w:rFonts w:hint="eastAsia" w:ascii="楷体" w:hAnsi="楷体" w:eastAsia="楷体" w:cs="Arial"/>
          <w:sz w:val="24"/>
        </w:rPr>
        <w:t xml:space="preserve">投标人</w:t>
      </w:r>
      <w:r>
        <w:rPr>
          <w:rFonts w:hint="eastAsia" w:ascii="楷体" w:hAnsi="楷体" w:eastAsia="楷体" w:cs="Arial"/>
          <w:sz w:val="24"/>
        </w:rPr>
        <w:t xml:space="preserve">必须保证抽检过程公平、公正，出现较严重检验事故的，立即取消承检资格。投标人对抽检信息、数据等负有保密义务，未经采购人授权，不得向除采购人外的任何单位与个人透露情况，因违反抽样、检验、信息披露等相关规定的，采购人有权取消其承检资格并追究其经济赔偿责任和法律责任。</w:t>
      </w:r>
      <w:r>
        <w:rPr>
          <w:rFonts w:hint="eastAsia" w:ascii="楷体" w:hAnsi="楷体" w:eastAsia="楷体" w:cs="Arial"/>
          <w:sz w:val="24"/>
        </w:rPr>
        <w:t xml:space="preserve">投标人</w:t>
      </w:r>
      <w:r>
        <w:rPr>
          <w:rFonts w:hint="eastAsia" w:ascii="楷体" w:hAnsi="楷体" w:eastAsia="楷体" w:cs="Arial"/>
          <w:sz w:val="24"/>
        </w:rPr>
        <w:t xml:space="preserve">不得将检验任务外包或分包给其他检验机构，一经发现，立即取消承检资格。 </w:t>
      </w:r>
      <w:r/>
    </w:p>
    <w:p>
      <w:pPr>
        <w:ind w:firstLine="482"/>
        <w:jc w:val="left"/>
        <w:spacing w:line="379" w:lineRule="auto"/>
        <w:tabs>
          <w:tab w:val="left" w:pos="2122" w:leader="none"/>
        </w:tabs>
        <w:rPr>
          <w:rFonts w:ascii="楷体" w:hAnsi="楷体" w:eastAsia="楷体" w:cs="Arial"/>
          <w:sz w:val="24"/>
        </w:rPr>
      </w:pPr>
      <w:r>
        <w:rPr>
          <w:rFonts w:hint="eastAsia" w:ascii="楷体" w:hAnsi="楷体" w:eastAsia="楷体" w:cs="Arial"/>
          <w:sz w:val="24"/>
        </w:rPr>
        <w:t xml:space="preserve">4.</w:t>
      </w:r>
      <w:r>
        <w:rPr>
          <w:rFonts w:hint="eastAsia" w:ascii="楷体" w:hAnsi="楷体" w:eastAsia="楷体" w:cs="Arial"/>
          <w:sz w:val="24"/>
        </w:rPr>
        <w:t xml:space="preserve">投标人</w:t>
      </w:r>
      <w:r>
        <w:rPr>
          <w:rFonts w:hint="eastAsia" w:ascii="楷体" w:hAnsi="楷体" w:eastAsia="楷体" w:cs="Arial"/>
          <w:sz w:val="24"/>
        </w:rPr>
        <w:t xml:space="preserve">应该配备专职的抽样人员队伍，严格按照抽检计划的要求开展抽样工作，严格遵守抽样工作规范，保证抽样工作有效，抽样工作要求全程录像，确保全程可追溯。</w:t>
      </w:r>
      <w:r>
        <w:rPr>
          <w:rFonts w:hint="eastAsia" w:ascii="楷体" w:hAnsi="楷体" w:eastAsia="楷体" w:cs="Arial"/>
          <w:sz w:val="24"/>
        </w:rPr>
        <w:t xml:space="preserve">投标人</w:t>
      </w:r>
      <w:r>
        <w:rPr>
          <w:rFonts w:hint="eastAsia" w:ascii="楷体" w:hAnsi="楷体" w:eastAsia="楷体" w:cs="Arial"/>
          <w:sz w:val="24"/>
        </w:rPr>
        <w:t xml:space="preserve">应配备充足的专用车辆、设备及工具，以满足抽样需求，样品贮存、运输要符合《食品安全抽样检验工作规范》的规定，不得由被抽样单位自行寄送样品。</w:t>
      </w:r>
      <w:r/>
    </w:p>
    <w:p>
      <w:pPr>
        <w:ind w:firstLine="482"/>
        <w:jc w:val="left"/>
        <w:spacing w:line="379" w:lineRule="auto"/>
        <w:tabs>
          <w:tab w:val="left" w:pos="2122" w:leader="none"/>
        </w:tabs>
        <w:rPr>
          <w:rFonts w:ascii="楷体" w:hAnsi="楷体" w:eastAsia="楷体" w:cs="Arial"/>
          <w:sz w:val="24"/>
        </w:rPr>
      </w:pPr>
      <w:r>
        <w:rPr>
          <w:rFonts w:hint="eastAsia" w:ascii="楷体" w:hAnsi="楷体" w:eastAsia="楷体" w:cs="Arial"/>
          <w:sz w:val="24"/>
        </w:rPr>
        <w:t xml:space="preserve">5.</w:t>
      </w:r>
      <w:r>
        <w:rPr>
          <w:rFonts w:hint="eastAsia" w:ascii="楷体" w:hAnsi="楷体" w:eastAsia="楷体" w:cs="Arial"/>
          <w:sz w:val="24"/>
        </w:rPr>
        <w:t xml:space="preserve">投标人</w:t>
      </w:r>
      <w:r>
        <w:rPr>
          <w:rFonts w:hint="eastAsia" w:ascii="楷体" w:hAnsi="楷体" w:eastAsia="楷体" w:cs="Arial"/>
          <w:sz w:val="24"/>
        </w:rPr>
        <w:t xml:space="preserve">应该配备专职的检验人员队伍，要有良好的实验室管理规范，在采购人规定的时限内完成抽检任务，依法出具检验报告，上报与检验报告对应的电子数据和PDF文件至国家食品安全抽样检验信息系统，汇总样品抽检结果信息，密切配合监管部门做好数据汇总、上报、分析等后续工作，提交抽检工作分析总结报告。 </w:t>
      </w:r>
      <w:r/>
    </w:p>
    <w:p>
      <w:pPr>
        <w:ind w:firstLine="482"/>
        <w:jc w:val="left"/>
        <w:spacing w:line="379" w:lineRule="auto"/>
        <w:tabs>
          <w:tab w:val="left" w:pos="2122" w:leader="none"/>
        </w:tabs>
        <w:rPr>
          <w:rFonts w:ascii="楷体" w:hAnsi="楷体" w:eastAsia="楷体" w:cs="Arial"/>
          <w:sz w:val="24"/>
        </w:rPr>
      </w:pPr>
      <w:r>
        <w:rPr>
          <w:rFonts w:hint="eastAsia" w:ascii="楷体" w:hAnsi="楷体" w:eastAsia="楷体" w:cs="Arial"/>
          <w:sz w:val="24"/>
        </w:rPr>
        <w:t xml:space="preserve">6.</w:t>
      </w:r>
      <w:r>
        <w:rPr>
          <w:rFonts w:hint="eastAsia" w:ascii="楷体" w:hAnsi="楷体" w:eastAsia="楷体" w:cs="Arial"/>
          <w:sz w:val="24"/>
        </w:rPr>
        <w:t xml:space="preserve">投标人</w:t>
      </w:r>
      <w:r>
        <w:rPr>
          <w:rFonts w:hint="eastAsia" w:ascii="楷体" w:hAnsi="楷体" w:eastAsia="楷体" w:cs="Arial"/>
          <w:sz w:val="24"/>
        </w:rPr>
        <w:t xml:space="preserve">应该建立专门的抽检数据质量核查工作组，组长由负责抽检业务工作的单位副职领导担任，全面负责抽检数据的质量核查工作。</w:t>
      </w:r>
      <w:r>
        <w:rPr>
          <w:rFonts w:hint="eastAsia" w:ascii="楷体" w:hAnsi="楷体" w:eastAsia="楷体" w:cs="Arial"/>
          <w:sz w:val="24"/>
        </w:rPr>
        <w:t xml:space="preserve">投标人</w:t>
      </w:r>
      <w:r>
        <w:rPr>
          <w:rFonts w:hint="eastAsia" w:ascii="楷体" w:hAnsi="楷体" w:eastAsia="楷体" w:cs="Arial"/>
          <w:sz w:val="24"/>
        </w:rPr>
        <w:t xml:space="preserve">每个月4日前，要完成对上个月的所有上报数据的自查，发现问题要及时和采购人沟通，进行整改。如果在省局和</w:t>
      </w:r>
      <w:r>
        <w:rPr>
          <w:rFonts w:hint="eastAsia" w:ascii="楷体" w:hAnsi="楷体" w:eastAsia="楷体" w:cs="Arial"/>
          <w:sz w:val="24"/>
        </w:rPr>
        <w:t xml:space="preserve">镇江局</w:t>
      </w:r>
      <w:r>
        <w:rPr>
          <w:rFonts w:hint="eastAsia" w:ascii="楷体" w:hAnsi="楷体" w:eastAsia="楷体" w:cs="Arial"/>
          <w:sz w:val="24"/>
        </w:rPr>
        <w:t xml:space="preserve">的数据质量核查中被发现问题，经确认属实的，视情节轻重，适当扣减该批次的抽检费用，情节严重的，采购人有权取消其承检资格。 </w:t>
      </w:r>
      <w:r/>
    </w:p>
    <w:p>
      <w:pPr>
        <w:ind w:firstLine="482"/>
        <w:jc w:val="left"/>
        <w:spacing w:line="379" w:lineRule="auto"/>
        <w:tabs>
          <w:tab w:val="left" w:pos="2122" w:leader="none"/>
        </w:tabs>
        <w:rPr>
          <w:rFonts w:ascii="楷体" w:hAnsi="楷体" w:eastAsia="楷体" w:cs="Arial"/>
          <w:sz w:val="24"/>
        </w:rPr>
      </w:pPr>
      <w:r>
        <w:rPr>
          <w:rFonts w:hint="eastAsia" w:ascii="楷体" w:hAnsi="楷体" w:eastAsia="楷体" w:cs="Arial"/>
          <w:sz w:val="24"/>
        </w:rPr>
        <w:t xml:space="preserve">7.食品安全监督抽检异议处理中，因</w:t>
      </w:r>
      <w:r>
        <w:rPr>
          <w:rFonts w:hint="eastAsia" w:ascii="楷体" w:hAnsi="楷体" w:eastAsia="楷体" w:cs="Arial"/>
          <w:sz w:val="24"/>
        </w:rPr>
        <w:t xml:space="preserve">投标人</w:t>
      </w:r>
      <w:r>
        <w:rPr>
          <w:rFonts w:hint="eastAsia" w:ascii="楷体" w:hAnsi="楷体" w:eastAsia="楷体" w:cs="Arial"/>
          <w:sz w:val="24"/>
        </w:rPr>
        <w:t xml:space="preserve">抽样及检验过程不当原因造成初检结论被推翻，由此造成采购人不能有效使用抽检报告，当批次费用不予支付。上述情形如果出现两次及以上的，采购</w:t>
      </w:r>
      <w:r>
        <w:rPr>
          <w:rFonts w:hint="eastAsia" w:ascii="楷体" w:hAnsi="楷体" w:eastAsia="楷体" w:cs="Arial"/>
          <w:sz w:val="24"/>
        </w:rPr>
        <w:t xml:space="preserve">人</w:t>
      </w:r>
      <w:r>
        <w:rPr>
          <w:rFonts w:hint="eastAsia" w:ascii="楷体" w:hAnsi="楷体" w:eastAsia="楷体" w:cs="Arial"/>
          <w:sz w:val="24"/>
        </w:rPr>
        <w:t xml:space="preserve">约谈中标单位，并暂停委托业务6个月。因</w:t>
      </w:r>
      <w:r>
        <w:rPr>
          <w:rFonts w:hint="eastAsia" w:ascii="楷体" w:hAnsi="楷体" w:eastAsia="楷体" w:cs="Arial"/>
          <w:sz w:val="24"/>
        </w:rPr>
        <w:t xml:space="preserve">投标人</w:t>
      </w:r>
      <w:r>
        <w:rPr>
          <w:rFonts w:hint="eastAsia" w:ascii="楷体" w:hAnsi="楷体" w:eastAsia="楷体" w:cs="Arial"/>
          <w:sz w:val="24"/>
        </w:rPr>
        <w:t xml:space="preserve">原因造成采购人在行政复议中被确认违法或行政诉讼败诉，立即终止合作。 </w:t>
      </w:r>
      <w:r/>
    </w:p>
    <w:p>
      <w:pPr>
        <w:ind w:firstLine="482"/>
        <w:jc w:val="left"/>
        <w:spacing w:line="379" w:lineRule="auto"/>
        <w:tabs>
          <w:tab w:val="left" w:pos="2122" w:leader="none"/>
        </w:tabs>
        <w:rPr>
          <w:rFonts w:ascii="楷体" w:hAnsi="楷体" w:eastAsia="楷体" w:cs="Arial"/>
          <w:sz w:val="24"/>
        </w:rPr>
      </w:pPr>
      <w:r>
        <w:rPr>
          <w:rFonts w:hint="eastAsia" w:ascii="楷体" w:hAnsi="楷体" w:eastAsia="楷体" w:cs="Arial"/>
          <w:sz w:val="24"/>
        </w:rPr>
        <w:t xml:space="preserve">8.为保证检验任务高效优质地完成，</w:t>
      </w:r>
      <w:r>
        <w:rPr>
          <w:rFonts w:hint="eastAsia" w:ascii="楷体" w:hAnsi="楷体" w:eastAsia="楷体" w:cs="Arial"/>
          <w:sz w:val="24"/>
        </w:rPr>
        <w:t xml:space="preserve">投标人</w:t>
      </w:r>
      <w:r>
        <w:rPr>
          <w:rFonts w:hint="eastAsia" w:ascii="楷体" w:hAnsi="楷体" w:eastAsia="楷体" w:cs="Arial"/>
          <w:sz w:val="24"/>
        </w:rPr>
        <w:t xml:space="preserve">需接受采购人组织的各种形式的检查和考核，对于采购人在考核中提出的问题要及时进行整改，并提交整改报告。整改不到位的，采购人有权取消其承检资格并保留追究其经济赔偿责任和法律责任的权利。 </w:t>
      </w:r>
      <w:r/>
    </w:p>
    <w:p>
      <w:pPr>
        <w:ind w:firstLine="482"/>
        <w:jc w:val="left"/>
        <w:spacing w:line="379" w:lineRule="auto"/>
        <w:tabs>
          <w:tab w:val="left" w:pos="2122" w:leader="none"/>
        </w:tabs>
        <w:rPr>
          <w:rFonts w:ascii="楷体" w:hAnsi="楷体" w:eastAsia="楷体" w:cs="Arial"/>
          <w:sz w:val="24"/>
        </w:rPr>
      </w:pPr>
      <w:r>
        <w:rPr>
          <w:rFonts w:hint="eastAsia" w:ascii="楷体" w:hAnsi="楷体" w:eastAsia="楷体" w:cs="Arial"/>
          <w:sz w:val="24"/>
        </w:rPr>
        <w:t xml:space="preserve">9.</w:t>
      </w:r>
      <w:r>
        <w:rPr>
          <w:rFonts w:hint="eastAsia" w:ascii="楷体" w:hAnsi="楷体" w:eastAsia="楷体" w:cs="Arial"/>
          <w:sz w:val="24"/>
        </w:rPr>
        <w:t xml:space="preserve">投标人</w:t>
      </w:r>
      <w:r>
        <w:rPr>
          <w:rFonts w:hint="eastAsia" w:ascii="楷体" w:hAnsi="楷体" w:eastAsia="楷体" w:cs="Arial"/>
          <w:sz w:val="24"/>
        </w:rPr>
        <w:t xml:space="preserve">全年监督抽检任务问题发现率要达到</w:t>
      </w:r>
      <w:r>
        <w:rPr>
          <w:rFonts w:hint="eastAsia" w:ascii="楷体" w:hAnsi="楷体" w:eastAsia="楷体" w:cs="Arial"/>
          <w:sz w:val="24"/>
        </w:rPr>
        <w:t xml:space="preserve">镇江局</w:t>
      </w:r>
      <w:r>
        <w:rPr>
          <w:rFonts w:hint="eastAsia" w:ascii="楷体" w:hAnsi="楷体" w:eastAsia="楷体" w:cs="Arial"/>
          <w:sz w:val="24"/>
        </w:rPr>
        <w:t xml:space="preserve">对我市的专项考核或本局的考核要求，如果达不到要求，抽检费用在年底最后一次结算时做相应扣减。 </w:t>
      </w:r>
      <w:r/>
    </w:p>
    <w:p>
      <w:pPr>
        <w:ind w:firstLine="482"/>
        <w:jc w:val="left"/>
        <w:spacing w:line="379" w:lineRule="auto"/>
        <w:tabs>
          <w:tab w:val="left" w:pos="2122" w:leader="none"/>
        </w:tabs>
        <w:rPr>
          <w:rFonts w:ascii="楷体" w:hAnsi="楷体" w:eastAsia="楷体" w:cs="Arial"/>
          <w:sz w:val="24"/>
        </w:rPr>
      </w:pPr>
      <w:r>
        <w:rPr>
          <w:rFonts w:hint="eastAsia" w:ascii="楷体" w:hAnsi="楷体" w:eastAsia="楷体" w:cs="Arial"/>
          <w:sz w:val="24"/>
        </w:rPr>
        <w:t xml:space="preserve">10.便捷化服务：采用无菌操作采集的用于微生物及其致病因子检验的食品样品应在</w:t>
      </w:r>
      <w:r>
        <w:rPr>
          <w:rFonts w:hint="eastAsia" w:ascii="楷体" w:hAnsi="楷体" w:eastAsia="楷体" w:cs="Arial"/>
          <w:sz w:val="24"/>
        </w:rPr>
        <w:t xml:space="preserve">4小时内送检（样品采集后到检验员开始检验的时间），冷冻（藏）样品采集后要保证全程冷链运输送检，生鲜样品应在样品采集当日送检，水分含量低或常温保存的定型包装样品应尽快运送至实验室。</w:t>
      </w:r>
      <w:r/>
    </w:p>
    <w:p>
      <w:pPr>
        <w:ind w:firstLine="482"/>
        <w:jc w:val="left"/>
        <w:spacing w:line="379" w:lineRule="auto"/>
        <w:tabs>
          <w:tab w:val="left" w:pos="2122" w:leader="none"/>
        </w:tabs>
        <w:rPr>
          <w:rFonts w:ascii="楷体" w:hAnsi="楷体" w:eastAsia="楷体" w:cs="Arial"/>
          <w:sz w:val="24"/>
        </w:rPr>
      </w:pPr>
      <w:r>
        <w:rPr>
          <w:rFonts w:hint="eastAsia" w:ascii="楷体" w:hAnsi="楷体" w:eastAsia="楷体" w:cs="Arial"/>
          <w:sz w:val="24"/>
        </w:rPr>
        <w:t xml:space="preserve">11.凡涉及本项目的补充说明和修改，均以政府采购网发布的信息为准。</w:t>
      </w:r>
      <w:r/>
    </w:p>
    <w:p>
      <w:pPr>
        <w:ind w:firstLine="482"/>
        <w:jc w:val="left"/>
        <w:spacing w:line="379" w:lineRule="auto"/>
        <w:tabs>
          <w:tab w:val="left" w:pos="2122" w:leader="none"/>
        </w:tabs>
        <w:rPr>
          <w:rFonts w:ascii="楷体" w:hAnsi="楷体" w:eastAsia="楷体" w:cs="Arial"/>
          <w:b/>
          <w:bCs/>
          <w:sz w:val="24"/>
        </w:rPr>
      </w:pPr>
      <w:r>
        <w:rPr>
          <w:rFonts w:hint="eastAsia" w:ascii="楷体" w:hAnsi="楷体" w:eastAsia="楷体" w:cs="Arial"/>
          <w:b/>
          <w:bCs/>
          <w:sz w:val="24"/>
        </w:rPr>
        <w:t xml:space="preserve">四.业务分配</w:t>
      </w:r>
      <w:r/>
    </w:p>
    <w:p>
      <w:pPr>
        <w:ind w:firstLine="480"/>
        <w:spacing w:line="360" w:lineRule="auto"/>
        <w:rPr>
          <w:rFonts w:ascii="楷体" w:hAnsi="楷体" w:eastAsia="楷体"/>
          <w:color w:val="000000"/>
          <w:sz w:val="24"/>
        </w:rPr>
      </w:pPr>
      <w:r/>
      <w:bookmarkStart w:id="140" w:name="OLE_LINK130"/>
      <w:r/>
      <w:bookmarkStart w:id="141" w:name="OLE_LINK131"/>
      <w:r>
        <w:rPr>
          <w:rFonts w:hint="eastAsia" w:ascii="楷体" w:hAnsi="楷体" w:eastAsia="楷体"/>
          <w:color w:val="000000"/>
          <w:sz w:val="24"/>
        </w:rPr>
        <w:t xml:space="preserve">本次采购确定的中标人数量：6名。抽检任务按以下比例分配：</w:t>
      </w:r>
      <w:r/>
    </w:p>
    <w:tbl>
      <w:tblPr>
        <w:tblW w:w="5000" w:type="pct"/>
        <w:jc w:val="center"/>
        <w:tblCellMar>
          <w:left w:w="0" w:type="dxa"/>
          <w:right w:w="0" w:type="dxa"/>
        </w:tblCellMar>
        <w:tblLook w:val="04A0" w:firstRow="1" w:lastRow="0" w:firstColumn="1" w:lastColumn="0" w:noHBand="0" w:noVBand="1"/>
      </w:tblPr>
      <w:tblGrid>
        <w:gridCol w:w="3540"/>
        <w:gridCol w:w="2568"/>
        <w:gridCol w:w="3335"/>
      </w:tblGrid>
      <w:tr>
        <w:trPr>
          <w:jc w:val="cente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74" w:type="pct"/>
            <w:vAlign w:val="center"/>
            <w:textDirection w:val="lrTb"/>
            <w:noWrap/>
          </w:tcPr>
          <w:p>
            <w:pPr>
              <w:jc w:val="center"/>
              <w:spacing w:line="360" w:lineRule="auto"/>
              <w:rPr>
                <w:rFonts w:ascii="楷体" w:hAnsi="楷体" w:eastAsia="楷体"/>
                <w:color w:val="000000"/>
                <w:sz w:val="24"/>
              </w:rPr>
            </w:pPr>
            <w:r>
              <w:rPr>
                <w:rFonts w:hint="eastAsia" w:ascii="楷体" w:hAnsi="楷体" w:eastAsia="楷体"/>
                <w:color w:val="000000"/>
                <w:sz w:val="24"/>
              </w:rPr>
              <w:t xml:space="preserve">名次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60" w:type="pct"/>
            <w:vAlign w:val="center"/>
            <w:textDirection w:val="lrTb"/>
            <w:noWrap/>
          </w:tcPr>
          <w:p>
            <w:pPr>
              <w:jc w:val="center"/>
              <w:spacing w:line="360" w:lineRule="auto"/>
              <w:rPr>
                <w:rFonts w:ascii="楷体" w:hAnsi="楷体" w:eastAsia="楷体"/>
                <w:color w:val="000000"/>
                <w:sz w:val="24"/>
              </w:rPr>
            </w:pPr>
            <w:r>
              <w:rPr>
                <w:rFonts w:hint="eastAsia" w:ascii="楷体" w:hAnsi="楷体" w:eastAsia="楷体"/>
                <w:color w:val="000000"/>
                <w:sz w:val="24"/>
              </w:rPr>
              <w:t xml:space="preserve">完成批次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66" w:type="pct"/>
            <w:vAlign w:val="center"/>
            <w:textDirection w:val="lrTb"/>
            <w:noWrap/>
          </w:tcPr>
          <w:p>
            <w:pPr>
              <w:jc w:val="center"/>
              <w:spacing w:line="360" w:lineRule="auto"/>
              <w:rPr>
                <w:rFonts w:ascii="楷体" w:hAnsi="楷体" w:eastAsia="楷体"/>
                <w:color w:val="000000"/>
                <w:sz w:val="24"/>
              </w:rPr>
            </w:pPr>
            <w:r>
              <w:rPr>
                <w:rFonts w:hint="eastAsia" w:ascii="楷体" w:hAnsi="楷体" w:eastAsia="楷体"/>
                <w:color w:val="000000"/>
                <w:sz w:val="24"/>
              </w:rPr>
              <w:t xml:space="preserve">结算金额（万元）</w:t>
            </w:r>
            <w:r/>
          </w:p>
        </w:tc>
      </w:tr>
      <w:tr>
        <w:trPr>
          <w:jc w:val="center"/>
          <w:trHeight w:val="44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74" w:type="pct"/>
            <w:vAlign w:val="center"/>
            <w:textDirection w:val="lrTb"/>
            <w:noWrap/>
          </w:tcPr>
          <w:p>
            <w:pPr>
              <w:jc w:val="center"/>
              <w:spacing w:line="360" w:lineRule="auto"/>
              <w:rPr>
                <w:rFonts w:ascii="楷体" w:hAnsi="楷体" w:eastAsia="楷体"/>
                <w:color w:val="000000"/>
                <w:sz w:val="24"/>
              </w:rPr>
            </w:pPr>
            <w:r/>
            <w:bookmarkStart w:id="142" w:name="OLE_LINK132"/>
            <w:r/>
            <w:bookmarkStart w:id="143" w:name="OLE_LINK136"/>
            <w:r>
              <w:rPr>
                <w:rFonts w:hint="eastAsia" w:ascii="楷体" w:hAnsi="楷体" w:eastAsia="楷体"/>
                <w:color w:val="000000"/>
                <w:sz w:val="24"/>
              </w:rPr>
              <w:t xml:space="preserve">采购包</w:t>
            </w:r>
            <w:bookmarkEnd w:id="142"/>
            <w:r/>
            <w:bookmarkEnd w:id="143"/>
            <w:r>
              <w:rPr>
                <w:rFonts w:hint="eastAsia" w:ascii="楷体" w:hAnsi="楷体" w:eastAsia="楷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60" w:type="pct"/>
            <w:vAlign w:val="center"/>
            <w:textDirection w:val="lrTb"/>
            <w:noWrap/>
          </w:tcPr>
          <w:p>
            <w:pPr>
              <w:jc w:val="center"/>
              <w:spacing w:line="360" w:lineRule="auto"/>
              <w:rPr>
                <w:rFonts w:ascii="楷体" w:hAnsi="楷体" w:eastAsia="楷体"/>
                <w:color w:val="000000"/>
                <w:sz w:val="24"/>
              </w:rPr>
            </w:pPr>
            <w:r>
              <w:rPr>
                <w:rFonts w:hint="eastAsia" w:ascii="楷体" w:hAnsi="楷体" w:eastAsia="楷体"/>
                <w:color w:val="000000"/>
                <w:sz w:val="24"/>
              </w:rPr>
              <w:t xml:space="preserve">750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66" w:type="pct"/>
            <w:vAlign w:val="center"/>
            <w:textDirection w:val="lrTb"/>
            <w:noWrap/>
          </w:tcPr>
          <w:p>
            <w:pPr>
              <w:jc w:val="center"/>
              <w:spacing w:line="360" w:lineRule="auto"/>
              <w:rPr>
                <w:rFonts w:ascii="楷体" w:hAnsi="楷体" w:eastAsia="楷体"/>
                <w:color w:val="000000"/>
                <w:sz w:val="24"/>
              </w:rPr>
            </w:pPr>
            <w:r>
              <w:rPr>
                <w:rFonts w:hint="eastAsia" w:ascii="楷体" w:hAnsi="楷体" w:eastAsia="楷体"/>
                <w:color w:val="000000"/>
                <w:sz w:val="24"/>
              </w:rPr>
              <w:t xml:space="preserve">52.5</w:t>
            </w:r>
            <w:r/>
          </w:p>
        </w:tc>
      </w:tr>
      <w:tr>
        <w:trPr>
          <w:jc w:val="cente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74" w:type="pct"/>
            <w:vAlign w:val="center"/>
            <w:textDirection w:val="lrTb"/>
            <w:noWrap/>
          </w:tcPr>
          <w:p>
            <w:pPr>
              <w:jc w:val="center"/>
              <w:spacing w:line="360" w:lineRule="auto"/>
              <w:rPr>
                <w:rFonts w:ascii="楷体" w:hAnsi="楷体" w:eastAsia="楷体"/>
                <w:color w:val="000000"/>
                <w:sz w:val="24"/>
              </w:rPr>
            </w:pPr>
            <w:r>
              <w:rPr>
                <w:rFonts w:hint="eastAsia" w:ascii="楷体" w:hAnsi="楷体" w:eastAsia="楷体"/>
                <w:color w:val="000000"/>
                <w:sz w:val="24"/>
              </w:rPr>
              <w:t xml:space="preserve">采购包2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60" w:type="pct"/>
            <w:vAlign w:val="center"/>
            <w:textDirection w:val="lrTb"/>
            <w:noWrap/>
          </w:tcPr>
          <w:p>
            <w:pPr>
              <w:jc w:val="center"/>
              <w:spacing w:line="360" w:lineRule="auto"/>
              <w:rPr>
                <w:rFonts w:ascii="楷体" w:hAnsi="楷体" w:eastAsia="楷体"/>
                <w:color w:val="000000"/>
                <w:sz w:val="24"/>
              </w:rPr>
            </w:pPr>
            <w:r>
              <w:rPr>
                <w:rFonts w:hint="eastAsia" w:ascii="楷体" w:hAnsi="楷体" w:eastAsia="楷体"/>
                <w:color w:val="000000"/>
                <w:sz w:val="24"/>
              </w:rPr>
              <w:t xml:space="preserve">650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66" w:type="pct"/>
            <w:vAlign w:val="center"/>
            <w:textDirection w:val="lrTb"/>
            <w:noWrap/>
          </w:tcPr>
          <w:p>
            <w:pPr>
              <w:jc w:val="center"/>
              <w:spacing w:line="360" w:lineRule="auto"/>
              <w:rPr>
                <w:rFonts w:ascii="楷体" w:hAnsi="楷体" w:eastAsia="楷体"/>
                <w:color w:val="000000"/>
                <w:sz w:val="24"/>
              </w:rPr>
            </w:pPr>
            <w:r>
              <w:rPr>
                <w:rFonts w:hint="eastAsia" w:ascii="楷体" w:hAnsi="楷体" w:eastAsia="楷体"/>
                <w:color w:val="000000"/>
                <w:sz w:val="24"/>
              </w:rPr>
              <w:t xml:space="preserve">45.5</w:t>
            </w:r>
            <w:r/>
          </w:p>
        </w:tc>
      </w:tr>
      <w:tr>
        <w:trPr>
          <w:jc w:val="cente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74" w:type="pct"/>
            <w:vAlign w:val="center"/>
            <w:textDirection w:val="lrTb"/>
            <w:noWrap/>
          </w:tcPr>
          <w:p>
            <w:pPr>
              <w:jc w:val="center"/>
              <w:spacing w:line="360" w:lineRule="auto"/>
              <w:rPr>
                <w:rFonts w:ascii="楷体" w:hAnsi="楷体" w:eastAsia="楷体"/>
                <w:color w:val="000000"/>
                <w:sz w:val="24"/>
              </w:rPr>
            </w:pPr>
            <w:r>
              <w:rPr>
                <w:rFonts w:hint="eastAsia" w:ascii="楷体" w:hAnsi="楷体" w:eastAsia="楷体"/>
                <w:color w:val="000000"/>
                <w:sz w:val="24"/>
              </w:rPr>
              <w:t xml:space="preserve">采购包3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60" w:type="pct"/>
            <w:vAlign w:val="center"/>
            <w:textDirection w:val="lrTb"/>
            <w:noWrap/>
          </w:tcPr>
          <w:p>
            <w:pPr>
              <w:jc w:val="center"/>
              <w:spacing w:line="360" w:lineRule="auto"/>
              <w:rPr>
                <w:rFonts w:ascii="楷体" w:hAnsi="楷体" w:eastAsia="楷体"/>
                <w:color w:val="000000"/>
                <w:sz w:val="24"/>
              </w:rPr>
            </w:pPr>
            <w:r>
              <w:rPr>
                <w:rFonts w:hint="eastAsia" w:ascii="楷体" w:hAnsi="楷体" w:eastAsia="楷体"/>
                <w:color w:val="000000"/>
                <w:sz w:val="24"/>
              </w:rPr>
              <w:t xml:space="preserve">550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66" w:type="pct"/>
            <w:vAlign w:val="center"/>
            <w:textDirection w:val="lrTb"/>
            <w:noWrap/>
          </w:tcPr>
          <w:p>
            <w:pPr>
              <w:jc w:val="center"/>
              <w:spacing w:line="360" w:lineRule="auto"/>
              <w:rPr>
                <w:rFonts w:ascii="楷体" w:hAnsi="楷体" w:eastAsia="楷体"/>
                <w:color w:val="000000"/>
                <w:sz w:val="24"/>
              </w:rPr>
            </w:pPr>
            <w:r>
              <w:rPr>
                <w:rFonts w:hint="eastAsia" w:ascii="楷体" w:hAnsi="楷体" w:eastAsia="楷体"/>
                <w:color w:val="000000"/>
                <w:sz w:val="24"/>
              </w:rPr>
              <w:t xml:space="preserve">38.5</w:t>
            </w:r>
            <w:r/>
          </w:p>
        </w:tc>
      </w:tr>
      <w:tr>
        <w:trPr>
          <w:jc w:val="cente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74" w:type="pct"/>
            <w:vAlign w:val="center"/>
            <w:textDirection w:val="lrTb"/>
            <w:noWrap/>
          </w:tcPr>
          <w:p>
            <w:pPr>
              <w:jc w:val="center"/>
              <w:spacing w:line="360" w:lineRule="auto"/>
              <w:rPr>
                <w:rFonts w:ascii="楷体" w:hAnsi="楷体" w:eastAsia="楷体"/>
                <w:color w:val="000000"/>
                <w:sz w:val="24"/>
              </w:rPr>
            </w:pPr>
            <w:r>
              <w:rPr>
                <w:rFonts w:hint="eastAsia" w:ascii="楷体" w:hAnsi="楷体" w:eastAsia="楷体"/>
                <w:color w:val="000000"/>
                <w:sz w:val="24"/>
              </w:rPr>
              <w:t xml:space="preserve">采购包4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60" w:type="pct"/>
            <w:vAlign w:val="center"/>
            <w:textDirection w:val="lrTb"/>
            <w:noWrap/>
          </w:tcPr>
          <w:p>
            <w:pPr>
              <w:jc w:val="center"/>
              <w:spacing w:line="360" w:lineRule="auto"/>
              <w:rPr>
                <w:rFonts w:ascii="楷体" w:hAnsi="楷体" w:eastAsia="楷体"/>
                <w:color w:val="000000"/>
                <w:sz w:val="24"/>
              </w:rPr>
            </w:pPr>
            <w:r>
              <w:rPr>
                <w:rFonts w:hint="eastAsia" w:ascii="楷体" w:hAnsi="楷体" w:eastAsia="楷体"/>
                <w:color w:val="000000"/>
                <w:sz w:val="24"/>
              </w:rPr>
              <w:t xml:space="preserve">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66" w:type="pct"/>
            <w:vAlign w:val="center"/>
            <w:textDirection w:val="lrTb"/>
            <w:noWrap/>
          </w:tcPr>
          <w:p>
            <w:pPr>
              <w:jc w:val="center"/>
              <w:spacing w:line="360" w:lineRule="auto"/>
              <w:rPr>
                <w:rFonts w:ascii="楷体" w:hAnsi="楷体" w:eastAsia="楷体"/>
                <w:color w:val="000000"/>
                <w:sz w:val="24"/>
              </w:rPr>
            </w:pPr>
            <w:r>
              <w:rPr>
                <w:rFonts w:hint="eastAsia" w:ascii="楷体" w:hAnsi="楷体" w:eastAsia="楷体"/>
                <w:color w:val="000000"/>
                <w:sz w:val="24"/>
              </w:rPr>
              <w:t xml:space="preserve">35</w:t>
            </w:r>
            <w:r/>
          </w:p>
        </w:tc>
      </w:tr>
      <w:tr>
        <w:trPr>
          <w:jc w:val="cente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74" w:type="pct"/>
            <w:vAlign w:val="center"/>
            <w:textDirection w:val="lrTb"/>
            <w:noWrap/>
          </w:tcPr>
          <w:p>
            <w:pPr>
              <w:jc w:val="center"/>
              <w:spacing w:line="360" w:lineRule="auto"/>
              <w:rPr>
                <w:rFonts w:ascii="楷体" w:hAnsi="楷体" w:eastAsia="楷体"/>
                <w:color w:val="000000"/>
                <w:sz w:val="24"/>
              </w:rPr>
            </w:pPr>
            <w:r>
              <w:rPr>
                <w:rFonts w:hint="eastAsia" w:ascii="楷体" w:hAnsi="楷体" w:eastAsia="楷体"/>
                <w:color w:val="000000"/>
                <w:sz w:val="24"/>
              </w:rPr>
              <w:t xml:space="preserve">采购包5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60" w:type="pct"/>
            <w:vAlign w:val="center"/>
            <w:textDirection w:val="lrTb"/>
            <w:noWrap/>
          </w:tcPr>
          <w:p>
            <w:pPr>
              <w:jc w:val="center"/>
              <w:spacing w:line="360" w:lineRule="auto"/>
              <w:rPr>
                <w:rFonts w:ascii="楷体" w:hAnsi="楷体" w:eastAsia="楷体"/>
                <w:color w:val="000000"/>
                <w:sz w:val="24"/>
              </w:rPr>
            </w:pPr>
            <w:r>
              <w:rPr>
                <w:rFonts w:hint="eastAsia" w:ascii="楷体" w:hAnsi="楷体" w:eastAsia="楷体"/>
                <w:color w:val="000000"/>
                <w:sz w:val="24"/>
              </w:rPr>
              <w:t xml:space="preserve">450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66" w:type="pct"/>
            <w:vAlign w:val="center"/>
            <w:textDirection w:val="lrTb"/>
            <w:noWrap/>
          </w:tcPr>
          <w:p>
            <w:pPr>
              <w:jc w:val="center"/>
              <w:spacing w:line="360" w:lineRule="auto"/>
              <w:rPr>
                <w:rFonts w:ascii="楷体" w:hAnsi="楷体" w:eastAsia="楷体"/>
                <w:color w:val="000000"/>
                <w:sz w:val="24"/>
              </w:rPr>
            </w:pPr>
            <w:r>
              <w:rPr>
                <w:rFonts w:hint="eastAsia" w:ascii="楷体" w:hAnsi="楷体" w:eastAsia="楷体"/>
                <w:color w:val="000000"/>
                <w:sz w:val="24"/>
              </w:rPr>
              <w:t xml:space="preserve">31.5</w:t>
            </w:r>
            <w:r/>
          </w:p>
        </w:tc>
      </w:tr>
      <w:tr>
        <w:trPr>
          <w:jc w:val="cente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74" w:type="pct"/>
            <w:vAlign w:val="center"/>
            <w:textDirection w:val="lrTb"/>
            <w:noWrap/>
          </w:tcPr>
          <w:p>
            <w:pPr>
              <w:jc w:val="center"/>
              <w:spacing w:line="360" w:lineRule="auto"/>
              <w:rPr>
                <w:rFonts w:ascii="楷体" w:hAnsi="楷体" w:eastAsia="楷体"/>
                <w:color w:val="000000"/>
                <w:sz w:val="24"/>
              </w:rPr>
            </w:pPr>
            <w:r>
              <w:rPr>
                <w:rFonts w:hint="eastAsia" w:ascii="楷体" w:hAnsi="楷体" w:eastAsia="楷体"/>
                <w:color w:val="000000"/>
                <w:sz w:val="24"/>
              </w:rPr>
              <w:t xml:space="preserve">采购包6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60" w:type="pct"/>
            <w:vAlign w:val="center"/>
            <w:textDirection w:val="lrTb"/>
            <w:noWrap/>
          </w:tcPr>
          <w:p>
            <w:pPr>
              <w:jc w:val="center"/>
              <w:spacing w:line="360" w:lineRule="auto"/>
              <w:rPr>
                <w:rFonts w:ascii="楷体" w:hAnsi="楷体" w:eastAsia="楷体"/>
                <w:color w:val="000000"/>
                <w:sz w:val="24"/>
              </w:rPr>
            </w:pPr>
            <w:r>
              <w:rPr>
                <w:rFonts w:hint="eastAsia" w:ascii="楷体" w:hAnsi="楷体" w:eastAsia="楷体"/>
                <w:color w:val="000000"/>
                <w:sz w:val="24"/>
              </w:rPr>
              <w:t xml:space="preserve">400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66" w:type="pct"/>
            <w:vAlign w:val="center"/>
            <w:textDirection w:val="lrTb"/>
            <w:noWrap/>
          </w:tcPr>
          <w:p>
            <w:pPr>
              <w:jc w:val="center"/>
              <w:spacing w:line="360" w:lineRule="auto"/>
              <w:rPr>
                <w:rFonts w:ascii="楷体" w:hAnsi="楷体" w:eastAsia="楷体"/>
                <w:color w:val="000000"/>
                <w:sz w:val="24"/>
              </w:rPr>
            </w:pPr>
            <w:r>
              <w:rPr>
                <w:rFonts w:hint="eastAsia" w:ascii="楷体" w:hAnsi="楷体" w:eastAsia="楷体"/>
                <w:color w:val="000000"/>
                <w:sz w:val="24"/>
              </w:rPr>
              <w:t xml:space="preserve">28</w:t>
            </w:r>
            <w:r/>
          </w:p>
        </w:tc>
      </w:tr>
      <w:tr>
        <w:trPr>
          <w:jc w:val="center"/>
          <w:trHeight w:val="26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74" w:type="pct"/>
            <w:vAlign w:val="center"/>
            <w:textDirection w:val="lrTb"/>
            <w:noWrap/>
          </w:tcPr>
          <w:p>
            <w:pPr>
              <w:jc w:val="center"/>
              <w:spacing w:line="360" w:lineRule="auto"/>
              <w:rPr>
                <w:rFonts w:ascii="楷体" w:hAnsi="楷体" w:eastAsia="楷体"/>
                <w:color w:val="000000"/>
                <w:sz w:val="24"/>
              </w:rPr>
            </w:pPr>
            <w:r>
              <w:rPr>
                <w:rFonts w:hint="eastAsia" w:ascii="楷体" w:hAnsi="楷体" w:eastAsia="楷体"/>
                <w:color w:val="000000"/>
                <w:sz w:val="24"/>
              </w:rPr>
              <w:t xml:space="preserve">合  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60" w:type="pct"/>
            <w:vAlign w:val="center"/>
            <w:textDirection w:val="lrTb"/>
            <w:noWrap/>
          </w:tcPr>
          <w:p>
            <w:pPr>
              <w:jc w:val="center"/>
              <w:spacing w:line="360" w:lineRule="auto"/>
              <w:rPr>
                <w:rFonts w:ascii="楷体" w:hAnsi="楷体" w:eastAsia="楷体"/>
                <w:color w:val="000000"/>
                <w:sz w:val="24"/>
              </w:rPr>
            </w:pPr>
            <w:r>
              <w:rPr>
                <w:rFonts w:hint="eastAsia" w:ascii="楷体" w:hAnsi="楷体" w:eastAsia="楷体"/>
                <w:color w:val="000000"/>
                <w:sz w:val="24"/>
              </w:rPr>
              <w:t xml:space="preserve">3300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66" w:type="pct"/>
            <w:vAlign w:val="center"/>
            <w:textDirection w:val="lrTb"/>
            <w:noWrap/>
          </w:tcPr>
          <w:p>
            <w:pPr>
              <w:jc w:val="center"/>
              <w:spacing w:line="360" w:lineRule="auto"/>
              <w:rPr>
                <w:rFonts w:ascii="楷体" w:hAnsi="楷体" w:eastAsia="楷体"/>
                <w:color w:val="000000"/>
                <w:sz w:val="24"/>
              </w:rPr>
            </w:pPr>
            <w:r>
              <w:rPr>
                <w:rFonts w:hint="eastAsia" w:ascii="楷体" w:hAnsi="楷体" w:eastAsia="楷体"/>
                <w:color w:val="000000"/>
                <w:sz w:val="24"/>
              </w:rPr>
              <w:t xml:space="preserve">231</w:t>
            </w:r>
            <w:bookmarkEnd w:id="140"/>
            <w:r/>
            <w:bookmarkEnd w:id="141"/>
            <w:r/>
            <w:r/>
          </w:p>
        </w:tc>
      </w:tr>
    </w:tbl>
    <w:p>
      <w:pPr>
        <w:ind w:firstLine="420"/>
        <w:spacing w:line="360" w:lineRule="auto"/>
        <w:rPr>
          <w:rFonts w:ascii="楷体" w:hAnsi="楷体" w:eastAsia="楷体" w:cs="Arial"/>
          <w:b/>
          <w:sz w:val="24"/>
        </w:rPr>
      </w:pPr>
      <w:r>
        <w:rPr>
          <w:rFonts w:hint="eastAsia" w:ascii="楷体" w:hAnsi="楷体" w:eastAsia="楷体" w:cs="Arial"/>
          <w:b/>
          <w:sz w:val="24"/>
        </w:rPr>
        <w:t xml:space="preserve">★五.商务要求</w:t>
      </w:r>
      <w:r/>
    </w:p>
    <w:p>
      <w:pPr>
        <w:pStyle w:val="2254"/>
        <w:ind w:firstLine="482"/>
        <w:spacing w:line="360" w:lineRule="atLeast"/>
        <w:rPr>
          <w:rFonts w:eastAsia="楷体"/>
        </w:rPr>
      </w:pPr>
      <w:r>
        <w:rPr>
          <w:rFonts w:ascii="楷体" w:hAnsi="楷体" w:eastAsia="楷体" w:cs="Arial"/>
          <w:b/>
        </w:rPr>
        <w:t xml:space="preserve">1.最高限价：</w:t>
      </w:r>
      <w:r>
        <w:rPr>
          <w:rFonts w:ascii="楷体" w:hAnsi="楷体" w:eastAsia="楷体" w:cs="Arial"/>
        </w:rPr>
        <w:t xml:space="preserve">统一结算率（即综合折扣）：100%,统一结算率超过100%的为无效报价，按照无效响应处理。</w:t>
      </w:r>
      <w:r/>
    </w:p>
    <w:p>
      <w:pPr>
        <w:ind w:firstLine="420"/>
        <w:spacing w:line="360" w:lineRule="auto"/>
        <w:rPr>
          <w:rFonts w:ascii="楷体" w:hAnsi="楷体" w:eastAsia="楷体" w:cs="Arial"/>
          <w:color w:val="4472c4" w:themeColor="accent1"/>
          <w:sz w:val="24"/>
        </w:rPr>
      </w:pPr>
      <w:r>
        <w:rPr>
          <w:rFonts w:ascii="楷体" w:hAnsi="楷体" w:eastAsia="楷体" w:cs="Arial"/>
          <w:b/>
          <w:sz w:val="24"/>
        </w:rPr>
        <w:t xml:space="preserve">2.</w:t>
      </w:r>
      <w:r>
        <w:rPr>
          <w:rFonts w:hint="eastAsia" w:ascii="楷体" w:hAnsi="楷体" w:eastAsia="楷体" w:cs="Arial"/>
          <w:b/>
          <w:sz w:val="24"/>
        </w:rPr>
        <w:t xml:space="preserve">服务期：</w:t>
      </w:r>
      <w:bookmarkStart w:id="144" w:name="OLE_LINK72"/>
      <w:r/>
      <w:bookmarkStart w:id="145" w:name="OLE_LINK73"/>
      <w:r>
        <w:rPr>
          <w:rFonts w:hint="eastAsia" w:ascii="楷体" w:hAnsi="楷体" w:eastAsia="楷体" w:cs="Arial"/>
          <w:sz w:val="24"/>
        </w:rPr>
        <w:t xml:space="preserve">自签订政府采购合同之日起至202</w:t>
      </w:r>
      <w:r>
        <w:rPr>
          <w:rFonts w:hint="eastAsia" w:ascii="楷体" w:hAnsi="楷体" w:eastAsia="楷体" w:cs="Arial"/>
          <w:sz w:val="24"/>
        </w:rPr>
        <w:t xml:space="preserve">6</w:t>
      </w:r>
      <w:r>
        <w:rPr>
          <w:rFonts w:hint="eastAsia" w:ascii="楷体" w:hAnsi="楷体" w:eastAsia="楷体" w:cs="Arial"/>
          <w:sz w:val="24"/>
        </w:rPr>
        <w:t xml:space="preserve">年12月31日止</w:t>
      </w:r>
      <w:r>
        <w:rPr>
          <w:rFonts w:hint="eastAsia" w:ascii="楷体" w:hAnsi="楷体" w:eastAsia="楷体" w:cs="Arial"/>
          <w:color w:val="4472c4" w:themeColor="accent1"/>
          <w:sz w:val="24"/>
        </w:rPr>
        <w:t xml:space="preserve">。</w:t>
      </w:r>
      <w:bookmarkEnd w:id="144"/>
      <w:r/>
      <w:bookmarkEnd w:id="145"/>
      <w:r/>
      <w:r/>
    </w:p>
    <w:p>
      <w:pPr>
        <w:ind w:firstLine="420"/>
        <w:spacing w:line="360" w:lineRule="auto"/>
        <w:rPr>
          <w:rFonts w:ascii="楷体" w:hAnsi="楷体" w:eastAsia="楷体" w:cs="Arial"/>
          <w:sz w:val="24"/>
        </w:rPr>
      </w:pPr>
      <w:r>
        <w:rPr>
          <w:rFonts w:ascii="楷体" w:hAnsi="楷体" w:eastAsia="楷体" w:cs="Arial"/>
          <w:b/>
          <w:sz w:val="24"/>
        </w:rPr>
        <w:t xml:space="preserve">3.付款</w:t>
      </w:r>
      <w:r>
        <w:rPr>
          <w:rFonts w:hint="eastAsia" w:ascii="楷体" w:hAnsi="楷体" w:eastAsia="楷体" w:cs="Arial"/>
          <w:b/>
          <w:sz w:val="24"/>
        </w:rPr>
        <w:t xml:space="preserve">方式：</w:t>
      </w:r>
      <w:bookmarkStart w:id="146" w:name="OLE_LINK70"/>
      <w:r/>
      <w:bookmarkStart w:id="147" w:name="OLE_LINK71"/>
      <w:r>
        <w:rPr>
          <w:rFonts w:hint="eastAsia" w:ascii="楷体" w:hAnsi="楷体" w:eastAsia="楷体" w:cs="Arial"/>
          <w:sz w:val="24"/>
        </w:rPr>
        <w:t xml:space="preserve">合同签订后，采购人下达抽检任务委托书并由中标人提供相应金额的正规发票后</w:t>
      </w:r>
      <w:r>
        <w:rPr>
          <w:rFonts w:ascii="楷体" w:hAnsi="楷体" w:eastAsia="楷体" w:cs="Arial"/>
          <w:sz w:val="24"/>
        </w:rPr>
        <w:t xml:space="preserve">10</w:t>
      </w:r>
      <w:r>
        <w:rPr>
          <w:rFonts w:hint="eastAsia" w:ascii="楷体" w:hAnsi="楷体" w:eastAsia="楷体" w:cs="Arial"/>
          <w:sz w:val="24"/>
        </w:rPr>
        <w:t xml:space="preserve">个工作日内，按委托任务标的金额的10%支付预付款；中标人在序时完成委托抽检任务后，采购人定期对检测结果、汇总表等相关材料审核后，在收到中标人相应金额的正规发票后</w:t>
      </w:r>
      <w:r>
        <w:rPr>
          <w:rFonts w:ascii="楷体" w:hAnsi="楷体" w:eastAsia="楷体" w:cs="Arial"/>
          <w:sz w:val="24"/>
        </w:rPr>
        <w:t xml:space="preserve">10</w:t>
      </w:r>
      <w:r>
        <w:rPr>
          <w:rFonts w:hint="eastAsia" w:ascii="楷体" w:hAnsi="楷体" w:eastAsia="楷体" w:cs="Arial"/>
          <w:sz w:val="24"/>
        </w:rPr>
        <w:t xml:space="preserve">个工作日内支付</w:t>
      </w:r>
      <w:r>
        <w:rPr>
          <w:rFonts w:hint="eastAsia" w:ascii="楷体" w:hAnsi="楷体" w:eastAsia="楷体" w:cs="Arial"/>
          <w:sz w:val="24"/>
        </w:rPr>
        <w:t xml:space="preserve">合同总价的80%；剩余合同价10%尾款部分，采购人根据考核结果支付：按优秀10%、良好8%、合格5%、不合格0%分别进行支付，采购人在收到中标人相应金额的正规发票后</w:t>
      </w:r>
      <w:r>
        <w:rPr>
          <w:rFonts w:ascii="楷体" w:hAnsi="楷体" w:eastAsia="楷体" w:cs="Arial"/>
          <w:sz w:val="24"/>
        </w:rPr>
        <w:t xml:space="preserve">10</w:t>
      </w:r>
      <w:r>
        <w:rPr>
          <w:rFonts w:hint="eastAsia" w:ascii="楷体" w:hAnsi="楷体" w:eastAsia="楷体" w:cs="Arial"/>
          <w:sz w:val="24"/>
        </w:rPr>
        <w:t xml:space="preserve">个工作日内分别支付合同价10%、8%、5%、0%的尾款。</w:t>
      </w:r>
      <w:r/>
    </w:p>
    <w:p>
      <w:pPr>
        <w:ind w:firstLine="420"/>
        <w:spacing w:line="360" w:lineRule="auto"/>
        <w:rPr>
          <w:rFonts w:ascii="楷体" w:hAnsi="楷体" w:eastAsia="楷体" w:cs="Arial"/>
          <w:sz w:val="24"/>
        </w:rPr>
      </w:pPr>
      <w:r>
        <w:rPr>
          <w:rFonts w:hint="eastAsia" w:ascii="楷体" w:hAnsi="楷体" w:eastAsia="楷体" w:cs="Arial"/>
          <w:sz w:val="24"/>
        </w:rPr>
        <w:t xml:space="preserve">以上采购项目资金支付程序，按照国家、省、市有关财政资金支付管理的规定执行。</w:t>
      </w:r>
      <w:bookmarkEnd w:id="146"/>
      <w:r/>
      <w:bookmarkEnd w:id="147"/>
      <w:r/>
      <w:r/>
    </w:p>
    <w:p>
      <w:pPr>
        <w:ind w:firstLine="482"/>
        <w:jc w:val="left"/>
        <w:spacing w:line="360" w:lineRule="auto"/>
        <w:rPr>
          <w:rFonts w:ascii="楷体" w:hAnsi="楷体" w:eastAsia="楷体" w:cs="Arial"/>
          <w:b/>
          <w:sz w:val="24"/>
        </w:rPr>
      </w:pPr>
      <w:r>
        <w:rPr>
          <w:rFonts w:ascii="楷体" w:hAnsi="楷体" w:eastAsia="楷体" w:cs="Arial"/>
          <w:b/>
          <w:sz w:val="24"/>
        </w:rPr>
        <w:t xml:space="preserve">4.</w:t>
      </w:r>
      <w:r>
        <w:rPr>
          <w:rFonts w:hint="eastAsia" w:ascii="楷体" w:hAnsi="楷体" w:eastAsia="楷体" w:cs="Arial"/>
          <w:b/>
          <w:sz w:val="24"/>
        </w:rPr>
        <w:t xml:space="preserve">报价要求</w:t>
      </w:r>
      <w:r/>
    </w:p>
    <w:p>
      <w:pPr>
        <w:ind w:firstLine="480"/>
        <w:spacing w:line="360" w:lineRule="auto"/>
        <w:rPr>
          <w:rFonts w:ascii="楷体" w:hAnsi="楷体" w:eastAsia="楷体" w:cs="Arial"/>
          <w:sz w:val="24"/>
        </w:rPr>
      </w:pPr>
      <w:r/>
      <w:bookmarkStart w:id="148" w:name="OLE_LINK87"/>
      <w:r>
        <w:rPr>
          <w:rFonts w:hint="eastAsia" w:ascii="楷体" w:hAnsi="楷体" w:eastAsia="楷体" w:cs="Arial"/>
          <w:sz w:val="24"/>
        </w:rPr>
        <w:t xml:space="preserve">（1）</w:t>
      </w:r>
      <w:r>
        <w:rPr>
          <w:rFonts w:ascii="楷体" w:hAnsi="楷体" w:eastAsia="楷体" w:cs="Arial"/>
          <w:sz w:val="24"/>
        </w:rPr>
        <w:t xml:space="preserve">投标报价按统一结算率报价，统一结算率超过100%的为无效报价，按照无效响应处理。除非合同中另有规定，投标人对“第四部分 采购需求”中的全部内容的报价应包括招标文件所确定的招标范围内</w:t>
      </w:r>
      <w:r>
        <w:rPr>
          <w:rFonts w:hint="eastAsia" w:ascii="楷体" w:hAnsi="楷体" w:eastAsia="楷体" w:cs="Arial"/>
          <w:sz w:val="24"/>
        </w:rPr>
        <w:t xml:space="preserve">取样（包含购样品费用）、检验、数据上传、汇总信息、</w:t>
      </w:r>
      <w:r>
        <w:rPr>
          <w:rFonts w:hint="eastAsia" w:ascii="楷体" w:hAnsi="楷体" w:eastAsia="楷体" w:cs="Arial"/>
          <w:sz w:val="24"/>
        </w:rPr>
        <w:t xml:space="preserve">总结报告、税金、食宿费用、差旅费</w:t>
      </w:r>
      <w:r>
        <w:rPr>
          <w:rFonts w:ascii="楷体" w:hAnsi="楷体" w:eastAsia="楷体" w:cs="Arial"/>
          <w:sz w:val="24"/>
        </w:rPr>
        <w:t xml:space="preserve">、人工、利润、税金，政策性文件规定及合同包含的所有风险、责任等各项应有费用。</w:t>
      </w:r>
      <w:r>
        <w:rPr>
          <w:rFonts w:hint="eastAsia" w:ascii="楷体" w:hAnsi="楷体" w:eastAsia="楷体" w:cs="Arial"/>
          <w:sz w:val="24"/>
        </w:rPr>
        <w:t xml:space="preserve">招标文件未列明，而投标人认为其他必需的费用也需列入报价。</w:t>
      </w:r>
      <w:r>
        <w:rPr>
          <w:rFonts w:ascii="楷体" w:hAnsi="楷体" w:eastAsia="楷体" w:cs="Arial"/>
          <w:sz w:val="24"/>
        </w:rPr>
        <w:t xml:space="preserve">投标报价为最终报价，投标人不得再要求追加任何费用。同时，除非合同条款中另有规定，否则，投标人所报价格在合同实施期间不因市场变化因素而变动。</w:t>
      </w:r>
      <w:bookmarkEnd w:id="148"/>
      <w:r/>
      <w:r/>
    </w:p>
    <w:p>
      <w:pPr>
        <w:ind w:firstLine="480"/>
        <w:spacing w:line="360" w:lineRule="auto"/>
        <w:rPr>
          <w:rFonts w:ascii="楷体" w:hAnsi="楷体" w:eastAsia="楷体" w:cs="Arial"/>
          <w:sz w:val="24"/>
        </w:rPr>
      </w:pPr>
      <w:r>
        <w:rPr>
          <w:rFonts w:hint="eastAsia" w:ascii="楷体" w:hAnsi="楷体" w:eastAsia="楷体" w:cs="Arial"/>
          <w:sz w:val="24"/>
        </w:rPr>
        <w:t xml:space="preserve">（2）</w:t>
      </w:r>
      <w:r>
        <w:rPr>
          <w:rFonts w:ascii="楷体" w:hAnsi="楷体" w:eastAsia="楷体" w:cs="Arial"/>
          <w:sz w:val="24"/>
        </w:rPr>
        <w:t xml:space="preserve">投标人应充分考虑本项目所需各项支出</w:t>
      </w:r>
      <w:r>
        <w:rPr>
          <w:rFonts w:hint="eastAsia" w:ascii="楷体" w:hAnsi="楷体" w:eastAsia="楷体" w:cs="Arial"/>
          <w:sz w:val="24"/>
        </w:rPr>
        <w:t xml:space="preserve">，</w:t>
      </w:r>
      <w:r>
        <w:rPr>
          <w:rFonts w:ascii="楷体" w:hAnsi="楷体" w:eastAsia="楷体" w:cs="Arial"/>
          <w:sz w:val="24"/>
        </w:rPr>
        <w:t xml:space="preserve">并由法定代表人或授权委托人签署。</w:t>
      </w:r>
      <w:r/>
    </w:p>
    <w:p>
      <w:pPr>
        <w:ind w:firstLine="480"/>
        <w:spacing w:line="360" w:lineRule="auto"/>
        <w:rPr>
          <w:rFonts w:ascii="楷体" w:hAnsi="楷体" w:eastAsia="楷体" w:cs="Arial"/>
          <w:sz w:val="24"/>
        </w:rPr>
      </w:pPr>
      <w:r>
        <w:rPr>
          <w:rFonts w:hint="eastAsia" w:ascii="楷体" w:hAnsi="楷体" w:eastAsia="楷体" w:cs="Arial"/>
          <w:sz w:val="24"/>
        </w:rPr>
        <w:t xml:space="preserve">（3）</w:t>
      </w:r>
      <w:r>
        <w:rPr>
          <w:rFonts w:ascii="楷体" w:hAnsi="楷体" w:eastAsia="楷体" w:cs="Arial"/>
          <w:sz w:val="24"/>
        </w:rPr>
        <w:t xml:space="preserve">投标人应对招标文件内所要采购的全部内容进行报价</w:t>
      </w:r>
      <w:bookmarkStart w:id="149" w:name="OLE_LINK88"/>
      <w:r>
        <w:rPr>
          <w:rFonts w:ascii="楷体" w:hAnsi="楷体" w:eastAsia="楷体" w:cs="Arial"/>
          <w:sz w:val="24"/>
        </w:rPr>
        <w:t xml:space="preserve">，</w:t>
      </w:r>
      <w:bookmarkEnd w:id="149"/>
      <w:r>
        <w:rPr>
          <w:rFonts w:ascii="楷体" w:hAnsi="楷体" w:eastAsia="楷体" w:cs="Arial"/>
          <w:sz w:val="24"/>
        </w:rPr>
        <w:t xml:space="preserve">只</w:t>
      </w:r>
      <w:r>
        <w:rPr>
          <w:rFonts w:ascii="楷体" w:hAnsi="楷体" w:eastAsia="楷体" w:cs="Arial"/>
          <w:sz w:val="24"/>
        </w:rPr>
        <w:t xml:space="preserve">投其中</w:t>
      </w:r>
      <w:r>
        <w:rPr>
          <w:rFonts w:ascii="楷体" w:hAnsi="楷体" w:eastAsia="楷体" w:cs="Arial"/>
          <w:sz w:val="24"/>
        </w:rPr>
        <w:t xml:space="preserve">部分内容者，其标书将被拒绝。</w:t>
      </w:r>
      <w:r/>
    </w:p>
    <w:p>
      <w:pPr>
        <w:ind w:firstLine="480"/>
        <w:spacing w:line="360" w:lineRule="auto"/>
        <w:rPr>
          <w:rFonts w:ascii="楷体" w:hAnsi="楷体" w:eastAsia="楷体" w:cs="Arial"/>
          <w:sz w:val="24"/>
        </w:rPr>
      </w:pPr>
      <w:r>
        <w:rPr>
          <w:rFonts w:hint="eastAsia" w:ascii="楷体" w:hAnsi="楷体" w:eastAsia="楷体" w:cs="Arial"/>
          <w:sz w:val="24"/>
        </w:rPr>
        <w:t xml:space="preserve">（4）</w:t>
      </w:r>
      <w:r>
        <w:rPr>
          <w:rFonts w:ascii="楷体" w:hAnsi="楷体" w:eastAsia="楷体" w:cs="Arial"/>
          <w:sz w:val="24"/>
        </w:rPr>
        <w:t xml:space="preserve">一项投标内容只允许一个报价，采购代理机构不接受任何有选择性的投标报价。</w:t>
      </w:r>
      <w:r/>
    </w:p>
    <w:p>
      <w:pPr>
        <w:ind w:firstLine="480"/>
        <w:spacing w:line="360" w:lineRule="auto"/>
        <w:rPr>
          <w:rFonts w:ascii="楷体" w:hAnsi="楷体" w:eastAsia="楷体" w:cs="Arial"/>
          <w:sz w:val="24"/>
        </w:rPr>
      </w:pPr>
      <w:r>
        <w:rPr>
          <w:rFonts w:hint="eastAsia" w:ascii="楷体" w:hAnsi="楷体" w:eastAsia="楷体" w:cs="Arial"/>
          <w:sz w:val="24"/>
        </w:rPr>
        <w:t xml:space="preserve">（5）</w:t>
      </w:r>
      <w:r>
        <w:rPr>
          <w:rFonts w:ascii="楷体" w:hAnsi="楷体" w:eastAsia="楷体" w:cs="Arial"/>
          <w:sz w:val="24"/>
        </w:rPr>
        <w:t xml:space="preserve">投标文件报价中的单价和总价全部采用人民币表示，投标报价均应以人民币为结算单位。除非合同的特殊条款另有约定的从其约定。</w:t>
      </w:r>
      <w:r/>
    </w:p>
    <w:p>
      <w:pPr>
        <w:ind w:firstLine="480"/>
        <w:jc w:val="left"/>
        <w:spacing w:line="360" w:lineRule="auto"/>
        <w:rPr>
          <w:rFonts w:ascii="楷体" w:hAnsi="楷体" w:eastAsia="楷体" w:cs="Arial"/>
          <w:sz w:val="24"/>
        </w:rPr>
      </w:pPr>
      <w:r>
        <w:rPr>
          <w:rFonts w:hint="eastAsia" w:ascii="楷体" w:hAnsi="楷体" w:eastAsia="楷体" w:cs="Arial"/>
          <w:sz w:val="24"/>
        </w:rPr>
        <w:t xml:space="preserve">（6）</w:t>
      </w:r>
      <w:r>
        <w:rPr>
          <w:rFonts w:ascii="楷体" w:hAnsi="楷体" w:eastAsia="楷体" w:cs="Arial"/>
          <w:sz w:val="24"/>
        </w:rPr>
        <w:t xml:space="preserve">最低的投标报价是中标的重要条件，但不是中标的唯一条件。</w:t>
      </w:r>
      <w:r/>
    </w:p>
    <w:p>
      <w:pPr>
        <w:ind w:firstLine="480"/>
        <w:jc w:val="left"/>
        <w:spacing w:line="360" w:lineRule="auto"/>
        <w:rPr>
          <w:rFonts w:ascii="楷体" w:hAnsi="楷体" w:eastAsia="楷体" w:cs="Arial"/>
          <w:sz w:val="24"/>
        </w:rPr>
      </w:pPr>
      <w:r>
        <w:rPr>
          <w:rFonts w:hint="eastAsia" w:ascii="楷体" w:hAnsi="楷体" w:eastAsia="楷体" w:cs="Arial"/>
          <w:sz w:val="24"/>
        </w:rPr>
        <w:t xml:space="preserve">（</w:t>
      </w:r>
      <w:r>
        <w:rPr>
          <w:rFonts w:ascii="楷体" w:hAnsi="楷体" w:eastAsia="楷体" w:cs="Arial"/>
          <w:sz w:val="24"/>
        </w:rPr>
        <w:t xml:space="preserve">7</w:t>
      </w:r>
      <w:r>
        <w:rPr>
          <w:rFonts w:hint="eastAsia" w:ascii="楷体" w:hAnsi="楷体" w:eastAsia="楷体" w:cs="Arial"/>
          <w:sz w:val="24"/>
        </w:rPr>
        <w:t xml:space="preserve">）本项目反对不正当竞争（恶意低价或哄抬高价）。如投标报价明显低于成本，有可能影响服务质量或不能诚信履约，而</w:t>
      </w:r>
      <w:r>
        <w:rPr>
          <w:rFonts w:hint="eastAsia" w:ascii="楷体" w:hAnsi="楷体" w:eastAsia="楷体" w:cs="Arial"/>
          <w:sz w:val="24"/>
        </w:rPr>
        <w:t xml:space="preserve">投标人</w:t>
      </w:r>
      <w:r>
        <w:rPr>
          <w:rFonts w:hint="eastAsia" w:ascii="楷体" w:hAnsi="楷体" w:eastAsia="楷体" w:cs="Arial"/>
          <w:sz w:val="24"/>
        </w:rPr>
        <w:t xml:space="preserve">又不能做出合理说明及提供相关证明材料的（投标</w:t>
      </w:r>
      <w:r>
        <w:rPr>
          <w:rFonts w:hint="eastAsia" w:ascii="楷体" w:hAnsi="楷体" w:eastAsia="楷体" w:cs="Arial"/>
          <w:sz w:val="24"/>
        </w:rPr>
        <w:t xml:space="preserve">人</w:t>
      </w:r>
      <w:r>
        <w:rPr>
          <w:rFonts w:hint="eastAsia" w:ascii="楷体" w:hAnsi="楷体" w:eastAsia="楷体" w:cs="Arial"/>
          <w:sz w:val="24"/>
        </w:rPr>
        <w:t xml:space="preserve">需根据评标委员会提出的澄清要求提供服务清单报价明细表和费用支出分析表，并结合服务方案说明经费计算的合理性），其投标将被视为未实质性响应的投标。 </w:t>
      </w:r>
      <w:r>
        <w:rPr>
          <w:rFonts w:ascii="楷体" w:hAnsi="楷体" w:eastAsia="楷体" w:cs="Arial"/>
          <w:sz w:val="24"/>
        </w:rPr>
        <w:t xml:space="preserve">               </w:t>
      </w:r>
      <w:r/>
    </w:p>
    <w:p>
      <w:pPr>
        <w:ind w:firstLine="480"/>
        <w:jc w:val="left"/>
        <w:spacing w:line="360" w:lineRule="auto"/>
        <w:rPr>
          <w:rFonts w:ascii="楷体" w:hAnsi="楷体" w:eastAsia="楷体" w:cs="Arial"/>
          <w:b/>
          <w:bCs/>
          <w:sz w:val="24"/>
        </w:rPr>
      </w:pPr>
      <w:r/>
      <w:bookmarkStart w:id="150" w:name="OLE_LINK105"/>
      <w:r>
        <w:rPr>
          <w:rFonts w:hint="eastAsia" w:ascii="楷体" w:hAnsi="楷体" w:eastAsia="楷体" w:cs="Arial"/>
          <w:sz w:val="24"/>
        </w:rPr>
        <w:t xml:space="preserve">（8）</w:t>
      </w:r>
      <w:r>
        <w:rPr>
          <w:rFonts w:hint="eastAsia" w:ascii="楷体" w:hAnsi="楷体" w:eastAsia="楷体" w:cs="Arial"/>
          <w:b/>
          <w:sz w:val="24"/>
        </w:rPr>
        <w:t xml:space="preserve">合同金额为各采购</w:t>
      </w:r>
      <w:r>
        <w:rPr>
          <w:rFonts w:hint="eastAsia" w:ascii="楷体" w:hAnsi="楷体" w:eastAsia="楷体" w:cs="Arial"/>
          <w:b/>
          <w:sz w:val="24"/>
        </w:rPr>
        <w:t xml:space="preserve">包预算</w:t>
      </w:r>
      <w:r>
        <w:rPr>
          <w:rFonts w:hint="eastAsia" w:ascii="楷体" w:hAnsi="楷体" w:eastAsia="楷体" w:cs="Arial"/>
          <w:b/>
          <w:sz w:val="24"/>
        </w:rPr>
        <w:t xml:space="preserve">金额*相应中标统一结算率报价。</w:t>
      </w:r>
      <w:bookmarkEnd w:id="150"/>
      <w:r/>
      <w:r/>
    </w:p>
    <w:p>
      <w:pPr>
        <w:ind w:firstLine="482"/>
        <w:jc w:val="left"/>
        <w:spacing w:line="360" w:lineRule="auto"/>
        <w:rPr>
          <w:rFonts w:ascii="楷体" w:hAnsi="楷体" w:eastAsia="楷体" w:cs="Arial"/>
          <w:b/>
          <w:bCs/>
          <w:sz w:val="24"/>
        </w:rPr>
      </w:pPr>
      <w:r>
        <w:rPr>
          <w:rFonts w:ascii="楷体" w:hAnsi="楷体" w:eastAsia="楷体" w:cs="Arial"/>
          <w:b/>
          <w:bCs/>
          <w:sz w:val="24"/>
        </w:rPr>
        <w:t xml:space="preserve">5.</w:t>
      </w:r>
      <w:r>
        <w:rPr>
          <w:rFonts w:hint="eastAsia" w:ascii="楷体" w:hAnsi="楷体" w:eastAsia="楷体" w:cs="Arial"/>
          <w:b/>
          <w:bCs/>
          <w:sz w:val="24"/>
        </w:rPr>
        <w:t xml:space="preserve">考核要求</w:t>
      </w:r>
      <w:r/>
    </w:p>
    <w:p>
      <w:pPr>
        <w:ind w:firstLine="420"/>
        <w:spacing w:line="360" w:lineRule="auto"/>
        <w:rPr>
          <w:rFonts w:ascii="楷体" w:hAnsi="楷体" w:eastAsia="楷体" w:cs="Arial"/>
          <w:sz w:val="24"/>
        </w:rPr>
      </w:pPr>
      <w:r>
        <w:rPr>
          <w:rFonts w:hint="eastAsia" w:ascii="楷体" w:hAnsi="楷体" w:eastAsia="楷体" w:cs="Arial"/>
          <w:sz w:val="24"/>
        </w:rPr>
        <w:t xml:space="preserve">在服务周期内，</w:t>
      </w:r>
      <w:r>
        <w:rPr>
          <w:rFonts w:hint="eastAsia" w:ascii="楷体" w:hAnsi="楷体" w:eastAsia="楷体" w:cs="Arial"/>
          <w:sz w:val="24"/>
        </w:rPr>
        <w:t xml:space="preserve">投标人</w:t>
      </w:r>
      <w:r>
        <w:rPr>
          <w:rFonts w:hint="eastAsia" w:ascii="楷体" w:hAnsi="楷体" w:eastAsia="楷体" w:cs="Arial"/>
          <w:sz w:val="24"/>
        </w:rPr>
        <w:t xml:space="preserve">应确保其能力水平持续满足法律、法规、标准、规范性文件和采购人的要求，并接受采购人组织的数据质量考核、日常考核和技术考核等。</w:t>
      </w:r>
      <w:r/>
    </w:p>
    <w:p>
      <w:pPr>
        <w:ind w:firstLine="420"/>
        <w:spacing w:line="360" w:lineRule="auto"/>
        <w:rPr>
          <w:rFonts w:ascii="楷体" w:hAnsi="楷体" w:eastAsia="楷体" w:cs="Arial"/>
          <w:sz w:val="24"/>
        </w:rPr>
      </w:pPr>
      <w:r>
        <w:rPr>
          <w:rFonts w:hint="eastAsia" w:ascii="楷体" w:hAnsi="楷体" w:eastAsia="楷体" w:cs="Arial"/>
          <w:sz w:val="24"/>
        </w:rPr>
        <w:t xml:space="preserve">5</w:t>
      </w:r>
      <w:r>
        <w:rPr>
          <w:rFonts w:hint="eastAsia" w:ascii="楷体" w:hAnsi="楷体" w:eastAsia="楷体" w:cs="Arial"/>
          <w:sz w:val="24"/>
        </w:rPr>
        <w:t xml:space="preserve">.1数据质量考核</w:t>
      </w:r>
      <w:r/>
    </w:p>
    <w:p>
      <w:pPr>
        <w:ind w:firstLine="420"/>
        <w:spacing w:line="360" w:lineRule="auto"/>
        <w:rPr>
          <w:rFonts w:ascii="楷体" w:hAnsi="楷体" w:eastAsia="楷体" w:cs="Arial"/>
          <w:sz w:val="24"/>
        </w:rPr>
      </w:pPr>
      <w:r>
        <w:rPr>
          <w:rFonts w:hint="eastAsia" w:ascii="楷体" w:hAnsi="楷体" w:eastAsia="楷体" w:cs="Arial"/>
          <w:sz w:val="24"/>
        </w:rPr>
        <w:t xml:space="preserve">依据江苏省和镇江市市场监督管理局的通报数据为准。</w:t>
      </w:r>
      <w:r/>
    </w:p>
    <w:p>
      <w:pPr>
        <w:ind w:firstLine="420"/>
        <w:spacing w:line="360" w:lineRule="auto"/>
        <w:rPr>
          <w:rFonts w:ascii="楷体" w:hAnsi="楷体" w:eastAsia="楷体" w:cs="Arial"/>
          <w:sz w:val="24"/>
        </w:rPr>
      </w:pPr>
      <w:r>
        <w:rPr>
          <w:rFonts w:hint="eastAsia" w:ascii="楷体" w:hAnsi="楷体" w:eastAsia="楷体" w:cs="Arial"/>
          <w:sz w:val="24"/>
        </w:rPr>
        <w:t xml:space="preserve">5</w:t>
      </w:r>
      <w:r>
        <w:rPr>
          <w:rFonts w:hint="eastAsia" w:ascii="楷体" w:hAnsi="楷体" w:eastAsia="楷体" w:cs="Arial"/>
          <w:sz w:val="24"/>
        </w:rPr>
        <w:t xml:space="preserve">.2日常考核</w:t>
      </w:r>
      <w:r/>
    </w:p>
    <w:p>
      <w:pPr>
        <w:ind w:firstLine="420"/>
        <w:spacing w:line="360" w:lineRule="auto"/>
        <w:rPr>
          <w:rFonts w:ascii="楷体" w:hAnsi="楷体" w:eastAsia="楷体" w:cs="Arial"/>
          <w:sz w:val="24"/>
        </w:rPr>
      </w:pPr>
      <w:r>
        <w:rPr>
          <w:rFonts w:hint="eastAsia" w:ascii="楷体" w:hAnsi="楷体" w:eastAsia="楷体" w:cs="Arial"/>
          <w:sz w:val="24"/>
        </w:rPr>
        <w:t xml:space="preserve">采购人对</w:t>
      </w:r>
      <w:r>
        <w:rPr>
          <w:rFonts w:hint="eastAsia" w:ascii="楷体" w:hAnsi="楷体" w:eastAsia="楷体" w:cs="Arial"/>
          <w:sz w:val="24"/>
        </w:rPr>
        <w:t xml:space="preserve">投标人</w:t>
      </w:r>
      <w:r>
        <w:rPr>
          <w:rFonts w:hint="eastAsia" w:ascii="楷体" w:hAnsi="楷体" w:eastAsia="楷体" w:cs="Arial"/>
          <w:sz w:val="24"/>
        </w:rPr>
        <w:t xml:space="preserve">在任务执行过程中开展管理考核，包括任务完成时效、抽样规范、问题发现率、复检异议认可、重大问题及时报告等相关情况。</w:t>
      </w:r>
      <w:r/>
    </w:p>
    <w:p>
      <w:pPr>
        <w:ind w:firstLine="420"/>
        <w:spacing w:line="360" w:lineRule="auto"/>
        <w:rPr>
          <w:rFonts w:ascii="楷体" w:hAnsi="楷体" w:eastAsia="楷体" w:cs="Arial"/>
          <w:sz w:val="24"/>
        </w:rPr>
      </w:pPr>
      <w:r>
        <w:rPr>
          <w:rFonts w:hint="eastAsia" w:ascii="楷体" w:hAnsi="楷体" w:eastAsia="楷体" w:cs="Arial"/>
          <w:sz w:val="24"/>
        </w:rPr>
        <w:t xml:space="preserve">5</w:t>
      </w:r>
      <w:r>
        <w:rPr>
          <w:rFonts w:hint="eastAsia" w:ascii="楷体" w:hAnsi="楷体" w:eastAsia="楷体" w:cs="Arial"/>
          <w:sz w:val="24"/>
        </w:rPr>
        <w:t xml:space="preserve">.3技术考核</w:t>
      </w:r>
      <w:r/>
    </w:p>
    <w:p>
      <w:pPr>
        <w:ind w:firstLine="420"/>
        <w:spacing w:line="360" w:lineRule="auto"/>
        <w:rPr>
          <w:rFonts w:ascii="楷体" w:hAnsi="楷体" w:eastAsia="楷体" w:cs="Arial"/>
          <w:sz w:val="24"/>
        </w:rPr>
      </w:pPr>
      <w:r>
        <w:rPr>
          <w:rFonts w:hint="eastAsia" w:ascii="楷体" w:hAnsi="楷体" w:eastAsia="楷体" w:cs="Arial"/>
          <w:sz w:val="24"/>
        </w:rPr>
        <w:t xml:space="preserve">采购人在任务结束后视实际情况开展专项考核，</w:t>
      </w:r>
      <w:r>
        <w:rPr>
          <w:rFonts w:hint="eastAsia" w:ascii="楷体" w:hAnsi="楷体" w:eastAsia="楷体" w:cs="Arial"/>
          <w:sz w:val="24"/>
        </w:rPr>
        <w:t xml:space="preserve">包括盲样考核</w:t>
      </w:r>
      <w:r>
        <w:rPr>
          <w:rFonts w:hint="eastAsia" w:ascii="楷体" w:hAnsi="楷体" w:eastAsia="楷体" w:cs="Arial"/>
          <w:sz w:val="24"/>
        </w:rPr>
        <w:t xml:space="preserve">、留样复核、报告考核、现场检查等。如不开展，则依据省级或镇江市级市场监管部门的考核结果作参考。</w:t>
      </w:r>
      <w:r/>
    </w:p>
    <w:p>
      <w:pPr>
        <w:ind w:firstLine="420"/>
        <w:spacing w:line="360" w:lineRule="auto"/>
        <w:rPr>
          <w:rFonts w:ascii="楷体" w:hAnsi="楷体" w:eastAsia="楷体" w:cs="Arial"/>
          <w:sz w:val="24"/>
        </w:rPr>
      </w:pPr>
      <w:r>
        <w:rPr>
          <w:rFonts w:hint="eastAsia" w:ascii="楷体" w:hAnsi="楷体" w:eastAsia="楷体" w:cs="Arial"/>
          <w:sz w:val="24"/>
        </w:rPr>
        <w:t xml:space="preserve">5.考核办法：详见附件</w:t>
      </w:r>
      <w:r/>
    </w:p>
    <w:p>
      <w:pPr>
        <w:ind w:firstLine="420"/>
        <w:spacing w:line="360" w:lineRule="auto"/>
        <w:rPr>
          <w:rFonts w:ascii="楷体" w:hAnsi="楷体" w:eastAsia="楷体" w:cs="Arial"/>
          <w:b/>
          <w:sz w:val="24"/>
        </w:rPr>
      </w:pPr>
      <w:r>
        <w:rPr>
          <w:rFonts w:hint="eastAsia" w:ascii="楷体" w:hAnsi="楷体" w:eastAsia="楷体" w:cs="Arial"/>
          <w:b/>
          <w:sz w:val="24"/>
        </w:rPr>
        <w:t xml:space="preserve">六.其他要求</w:t>
      </w:r>
      <w:r/>
    </w:p>
    <w:p>
      <w:pPr>
        <w:ind w:firstLine="420"/>
        <w:spacing w:line="360" w:lineRule="auto"/>
        <w:rPr>
          <w:rFonts w:ascii="楷体" w:hAnsi="楷体" w:eastAsia="楷体" w:cs="Arial"/>
          <w:b/>
          <w:sz w:val="24"/>
        </w:rPr>
      </w:pPr>
      <w:r>
        <w:rPr>
          <w:rFonts w:ascii="楷体" w:hAnsi="楷体" w:eastAsia="楷体" w:cs="Arial"/>
          <w:b/>
          <w:sz w:val="24"/>
        </w:rPr>
      </w:r>
      <w:r/>
    </w:p>
    <w:p>
      <w:pPr>
        <w:ind w:firstLine="480"/>
        <w:jc w:val="left"/>
        <w:spacing w:line="320" w:lineRule="atLeast"/>
        <w:widowControl/>
        <w:rPr>
          <w:rFonts w:ascii="楷体" w:hAnsi="楷体" w:eastAsia="楷体" w:cs="Arial"/>
          <w:b/>
          <w:sz w:val="24"/>
        </w:rPr>
      </w:pPr>
      <w:r>
        <w:rPr>
          <w:rFonts w:hint="eastAsia" w:ascii="楷体" w:hAnsi="楷体" w:eastAsia="楷体" w:cs="Arial"/>
          <w:b/>
          <w:sz w:val="24"/>
        </w:rPr>
        <w:t xml:space="preserve">注：本部分标注</w:t>
      </w:r>
      <w:r>
        <w:rPr>
          <w:rFonts w:ascii="楷体" w:hAnsi="楷体" w:eastAsia="楷体" w:cs="Arial"/>
          <w:b/>
          <w:sz w:val="24"/>
        </w:rPr>
        <w:t xml:space="preserve">“★”</w:t>
      </w:r>
      <w:r>
        <w:rPr>
          <w:rFonts w:hint="eastAsia" w:ascii="楷体" w:hAnsi="楷体" w:eastAsia="楷体" w:cs="Arial"/>
          <w:b/>
          <w:sz w:val="24"/>
        </w:rPr>
        <w:t xml:space="preserve">实质性要求，必须响应，不允许负偏离，否则作为无效投标处理。</w:t>
      </w:r>
      <w:r/>
    </w:p>
    <w:p>
      <w:pPr>
        <w:ind w:firstLine="480"/>
        <w:spacing w:after="750" w:line="320" w:lineRule="atLeast"/>
        <w:widowControl/>
        <w:rPr>
          <w:rFonts w:ascii="楷体" w:hAnsi="楷体" w:eastAsia="楷体" w:cs="Arial"/>
          <w:b/>
          <w:sz w:val="24"/>
        </w:rPr>
      </w:pPr>
      <w:r>
        <w:rPr>
          <w:rFonts w:hint="eastAsia" w:ascii="楷体" w:hAnsi="楷体" w:eastAsia="楷体" w:cs="Arial"/>
          <w:b/>
          <w:sz w:val="24"/>
        </w:rPr>
        <w:t xml:space="preserve">对采购项目内容及需求的询问、质疑请向采购人提出，询问、质疑由采购人负责解释。</w:t>
      </w:r>
      <w:bookmarkEnd w:id="137"/>
      <w:r/>
      <w:r/>
    </w:p>
    <w:p>
      <w:pPr>
        <w:pStyle w:val="717"/>
      </w:pPr>
      <w:r/>
      <w:r/>
    </w:p>
    <w:p>
      <w:pPr>
        <w:ind w:firstLine="420"/>
        <w:jc w:val="left"/>
        <w:spacing w:line="360" w:lineRule="auto"/>
        <w:widowControl/>
        <w:rPr>
          <w:rFonts w:ascii="楷体" w:hAnsi="楷体" w:eastAsia="楷体"/>
          <w:b/>
          <w:sz w:val="30"/>
        </w:rPr>
      </w:pPr>
      <w:r>
        <w:rPr>
          <w:rFonts w:ascii="楷体" w:hAnsi="楷体" w:eastAsia="楷体"/>
          <w:b/>
          <w:sz w:val="30"/>
        </w:rPr>
        <w:br w:type="page" w:clear="all"/>
      </w:r>
      <w:r>
        <w:rPr>
          <w:rFonts w:hint="eastAsia" w:ascii="楷体" w:hAnsi="楷体" w:eastAsia="楷体"/>
          <w:b/>
          <w:sz w:val="30"/>
        </w:rPr>
        <w:t xml:space="preserve"> </w:t>
      </w:r>
      <w:r/>
    </w:p>
    <w:p>
      <w:pPr>
        <w:jc w:val="center"/>
        <w:spacing w:line="360" w:lineRule="auto"/>
        <w:rPr>
          <w:rFonts w:ascii="楷体" w:hAnsi="楷体" w:eastAsia="楷体"/>
          <w:b/>
          <w:sz w:val="30"/>
        </w:rPr>
      </w:pPr>
      <w:r>
        <w:rPr>
          <w:rFonts w:hint="eastAsia" w:ascii="楷体" w:hAnsi="楷体" w:eastAsia="楷体"/>
          <w:b/>
          <w:sz w:val="30"/>
        </w:rPr>
        <w:t xml:space="preserve">第五部分    </w:t>
      </w:r>
      <w:bookmarkStart w:id="151" w:name="_Toc20821546"/>
      <w:r/>
      <w:bookmarkStart w:id="152" w:name="_Toc98669730"/>
      <w:r/>
      <w:bookmarkStart w:id="153" w:name="_Toc76955302"/>
      <w:r/>
      <w:bookmarkStart w:id="154" w:name="_Toc100386076"/>
      <w:r/>
      <w:bookmarkStart w:id="155" w:name="_Toc98669372"/>
      <w:r>
        <w:rPr>
          <w:rFonts w:hint="eastAsia" w:ascii="楷体" w:hAnsi="楷体" w:eastAsia="楷体"/>
          <w:b/>
          <w:sz w:val="30"/>
        </w:rPr>
        <w:t xml:space="preserve">评标办法和标准</w:t>
      </w:r>
      <w:r/>
    </w:p>
    <w:p>
      <w:pPr>
        <w:pStyle w:val="718"/>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1.采购代理机构职责</w:t>
      </w:r>
      <w:r/>
    </w:p>
    <w:p>
      <w:pPr>
        <w:pStyle w:val="728"/>
        <w:ind w:firstLine="480"/>
        <w:spacing w:line="360" w:lineRule="auto"/>
        <w:rPr>
          <w:rFonts w:ascii="楷体" w:hAnsi="楷体" w:eastAsia="楷体"/>
          <w:color w:val="000000"/>
          <w:sz w:val="24"/>
        </w:rPr>
      </w:pPr>
      <w:r>
        <w:rPr>
          <w:rFonts w:hint="eastAsia" w:ascii="楷体" w:hAnsi="楷体" w:eastAsia="楷体"/>
          <w:color w:val="000000"/>
          <w:sz w:val="24"/>
        </w:rPr>
        <w:t xml:space="preserve">1.1 采购代理机构负责组织评标工作，并履行下列职责：</w:t>
      </w:r>
      <w:r/>
    </w:p>
    <w:p>
      <w:pPr>
        <w:pStyle w:val="728"/>
        <w:ind w:firstLine="360"/>
        <w:spacing w:line="360" w:lineRule="auto"/>
        <w:rPr>
          <w:rFonts w:ascii="楷体" w:hAnsi="楷体" w:eastAsia="楷体"/>
          <w:color w:val="000000"/>
          <w:sz w:val="24"/>
        </w:rPr>
      </w:pPr>
      <w:r>
        <w:rPr>
          <w:rFonts w:hint="eastAsia" w:ascii="楷体" w:hAnsi="楷体" w:eastAsia="楷体"/>
          <w:color w:val="000000"/>
          <w:sz w:val="24"/>
        </w:rPr>
        <w:t xml:space="preserve">（1）核对评审专家身份和采购人代表授权函，对评审专家在政府采购活动中的职责履行情况予以记录，并及时将有关违法违规行为</w:t>
      </w:r>
      <w:r>
        <w:rPr>
          <w:rFonts w:hint="eastAsia" w:ascii="楷体" w:hAnsi="楷体" w:eastAsia="楷体"/>
          <w:sz w:val="24"/>
        </w:rPr>
        <w:t xml:space="preserve">向政府采购监管部门</w:t>
      </w:r>
      <w:r>
        <w:rPr>
          <w:rFonts w:hint="eastAsia" w:ascii="楷体" w:hAnsi="楷体" w:eastAsia="楷体"/>
          <w:color w:val="000000"/>
          <w:sz w:val="24"/>
        </w:rPr>
        <w:t xml:space="preserve">报告；</w:t>
      </w:r>
      <w:r/>
    </w:p>
    <w:p>
      <w:pPr>
        <w:pStyle w:val="728"/>
        <w:ind w:firstLine="360"/>
        <w:spacing w:line="360" w:lineRule="auto"/>
        <w:rPr>
          <w:rFonts w:ascii="楷体" w:hAnsi="楷体" w:eastAsia="楷体"/>
          <w:color w:val="000000"/>
          <w:sz w:val="24"/>
        </w:rPr>
      </w:pPr>
      <w:r>
        <w:rPr>
          <w:rFonts w:hint="eastAsia" w:ascii="楷体" w:hAnsi="楷体" w:eastAsia="楷体"/>
          <w:color w:val="000000"/>
          <w:sz w:val="24"/>
        </w:rPr>
        <w:t xml:space="preserve">（2）宣布评标纪律；</w:t>
      </w:r>
      <w:r/>
    </w:p>
    <w:p>
      <w:pPr>
        <w:pStyle w:val="728"/>
        <w:ind w:firstLine="360"/>
        <w:spacing w:line="360" w:lineRule="auto"/>
        <w:rPr>
          <w:rFonts w:ascii="楷体" w:hAnsi="楷体" w:eastAsia="楷体"/>
          <w:color w:val="000000"/>
          <w:sz w:val="24"/>
        </w:rPr>
      </w:pPr>
      <w:r>
        <w:rPr>
          <w:rFonts w:hint="eastAsia" w:ascii="楷体" w:hAnsi="楷体" w:eastAsia="楷体"/>
          <w:color w:val="000000"/>
          <w:sz w:val="24"/>
        </w:rPr>
        <w:t xml:space="preserve">（3）公布投标人名单，告知评审专家应当回避的情形；</w:t>
      </w:r>
      <w:r/>
    </w:p>
    <w:p>
      <w:pPr>
        <w:pStyle w:val="728"/>
        <w:ind w:firstLine="360"/>
        <w:spacing w:line="360" w:lineRule="auto"/>
        <w:rPr>
          <w:rFonts w:ascii="楷体" w:hAnsi="楷体" w:eastAsia="楷体"/>
          <w:color w:val="000000"/>
          <w:sz w:val="24"/>
        </w:rPr>
      </w:pPr>
      <w:r>
        <w:rPr>
          <w:rFonts w:hint="eastAsia" w:ascii="楷体" w:hAnsi="楷体" w:eastAsia="楷体"/>
          <w:color w:val="000000"/>
          <w:sz w:val="24"/>
        </w:rPr>
        <w:t xml:space="preserve">（4）组织评标委员会推选评标组长，采购人代表不得担任组长；</w:t>
      </w:r>
      <w:r/>
    </w:p>
    <w:p>
      <w:pPr>
        <w:pStyle w:val="728"/>
        <w:ind w:firstLine="360"/>
        <w:spacing w:line="360" w:lineRule="auto"/>
        <w:rPr>
          <w:rFonts w:ascii="楷体" w:hAnsi="楷体" w:eastAsia="楷体"/>
          <w:color w:val="000000"/>
          <w:sz w:val="24"/>
        </w:rPr>
      </w:pPr>
      <w:r>
        <w:rPr>
          <w:rFonts w:hint="eastAsia" w:ascii="楷体" w:hAnsi="楷体" w:eastAsia="楷体"/>
          <w:color w:val="000000"/>
          <w:sz w:val="24"/>
        </w:rPr>
        <w:t xml:space="preserve">（5）在评标期间采取必要的通讯管理措施，保证评标活动不受外界干扰；</w:t>
      </w:r>
      <w:r/>
    </w:p>
    <w:p>
      <w:pPr>
        <w:pStyle w:val="728"/>
        <w:ind w:firstLine="360"/>
        <w:spacing w:line="360" w:lineRule="auto"/>
        <w:rPr>
          <w:rFonts w:ascii="楷体" w:hAnsi="楷体" w:eastAsia="楷体"/>
          <w:color w:val="000000"/>
          <w:sz w:val="24"/>
        </w:rPr>
      </w:pPr>
      <w:r>
        <w:rPr>
          <w:rFonts w:hint="eastAsia" w:ascii="楷体" w:hAnsi="楷体" w:eastAsia="楷体"/>
          <w:color w:val="000000"/>
          <w:sz w:val="24"/>
        </w:rPr>
        <w:t xml:space="preserve">（6）根据评标委员会的要求介绍政府采购相关政策法规、招标文件；</w:t>
      </w:r>
      <w:r/>
    </w:p>
    <w:p>
      <w:pPr>
        <w:pStyle w:val="728"/>
        <w:ind w:firstLine="360"/>
        <w:spacing w:line="360" w:lineRule="auto"/>
        <w:rPr>
          <w:rFonts w:ascii="楷体" w:hAnsi="楷体" w:eastAsia="楷体"/>
          <w:color w:val="000000"/>
          <w:sz w:val="24"/>
        </w:rPr>
      </w:pPr>
      <w:r>
        <w:rPr>
          <w:rFonts w:hint="eastAsia" w:ascii="楷体" w:hAnsi="楷体" w:eastAsia="楷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728"/>
        <w:ind w:firstLine="360"/>
        <w:spacing w:line="360" w:lineRule="auto"/>
        <w:rPr>
          <w:rFonts w:ascii="楷体" w:hAnsi="楷体" w:eastAsia="楷体"/>
          <w:sz w:val="24"/>
        </w:rPr>
      </w:pPr>
      <w:r>
        <w:rPr>
          <w:rFonts w:hint="eastAsia" w:ascii="楷体" w:hAnsi="楷体" w:eastAsia="楷体"/>
          <w:color w:val="000000"/>
          <w:sz w:val="24"/>
        </w:rPr>
        <w:t xml:space="preserve">（8）核对评标结果，有《政府采购货物和服务招标投标管理办法》</w:t>
      </w:r>
      <w:r>
        <w:rPr>
          <w:rFonts w:hint="eastAsia" w:ascii="楷体" w:hAnsi="楷体" w:eastAsia="楷体"/>
          <w:sz w:val="24"/>
        </w:rPr>
        <w:t xml:space="preserve">（财政部87号令）</w:t>
      </w:r>
      <w:r>
        <w:rPr>
          <w:rFonts w:hint="eastAsia" w:ascii="楷体" w:hAnsi="楷体" w:eastAsia="楷体"/>
          <w:color w:val="000000"/>
          <w:sz w:val="24"/>
        </w:rPr>
        <w:t xml:space="preserve">第六十四条规定情形的，要</w:t>
      </w:r>
      <w:r>
        <w:rPr>
          <w:rFonts w:hint="eastAsia" w:ascii="楷体" w:hAnsi="楷体" w:eastAsia="楷体"/>
          <w:sz w:val="24"/>
        </w:rPr>
        <w:t xml:space="preserve">求评标委员会复核或者书面说明理由，评标委员会拒绝的，应予记录并向本级政府采购监管部门报告；</w:t>
      </w:r>
      <w:r/>
    </w:p>
    <w:p>
      <w:pPr>
        <w:pStyle w:val="728"/>
        <w:ind w:firstLine="360"/>
        <w:spacing w:line="360" w:lineRule="auto"/>
        <w:rPr>
          <w:rFonts w:ascii="楷体" w:hAnsi="楷体" w:eastAsia="楷体"/>
          <w:color w:val="000000"/>
          <w:sz w:val="24"/>
        </w:rPr>
      </w:pPr>
      <w:r>
        <w:rPr>
          <w:rFonts w:hint="eastAsia" w:ascii="楷体" w:hAnsi="楷体" w:eastAsia="楷体"/>
          <w:sz w:val="24"/>
        </w:rPr>
        <w:t xml:space="preserve">（9）评审工作完成后，按照规定向评</w:t>
      </w:r>
      <w:r>
        <w:rPr>
          <w:rFonts w:hint="eastAsia" w:ascii="楷体" w:hAnsi="楷体" w:eastAsia="楷体"/>
          <w:color w:val="000000"/>
          <w:sz w:val="24"/>
        </w:rPr>
        <w:t xml:space="preserve">审专家支付劳务报酬和异地评审差旅费，不得向评审专家以外的其他人员支付评审劳务报酬；</w:t>
      </w:r>
      <w:r/>
    </w:p>
    <w:p>
      <w:pPr>
        <w:pStyle w:val="728"/>
        <w:ind w:firstLine="360"/>
        <w:spacing w:line="360" w:lineRule="auto"/>
        <w:rPr>
          <w:rFonts w:ascii="楷体" w:hAnsi="楷体" w:eastAsia="楷体"/>
          <w:color w:val="000000"/>
          <w:sz w:val="24"/>
        </w:rPr>
      </w:pPr>
      <w:r>
        <w:rPr>
          <w:rFonts w:hint="eastAsia" w:ascii="楷体" w:hAnsi="楷体" w:eastAsia="楷体"/>
          <w:color w:val="000000"/>
          <w:sz w:val="24"/>
        </w:rPr>
        <w:t xml:space="preserve">（10）处理与评标有关的其他事项。</w:t>
      </w:r>
      <w:r/>
    </w:p>
    <w:p>
      <w:pPr>
        <w:pStyle w:val="718"/>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2.评标委员会职责</w:t>
      </w:r>
      <w:r/>
    </w:p>
    <w:p>
      <w:pPr>
        <w:pStyle w:val="718"/>
        <w:ind w:firstLine="480"/>
        <w:keepLines w:val="0"/>
        <w:keepNext w:val="0"/>
        <w:spacing w:before="0" w:after="0" w:line="360" w:lineRule="auto"/>
        <w:rPr>
          <w:rFonts w:ascii="楷体" w:hAnsi="楷体" w:eastAsia="楷体"/>
          <w:sz w:val="24"/>
          <w:szCs w:val="24"/>
        </w:rPr>
      </w:pPr>
      <w:r>
        <w:rPr>
          <w:rFonts w:hint="eastAsia" w:ascii="楷体" w:hAnsi="楷体" w:eastAsia="楷体"/>
          <w:b w:val="0"/>
          <w:sz w:val="24"/>
          <w:szCs w:val="24"/>
        </w:rPr>
        <w:t xml:space="preserve">2.1 评标委员会负责具体评标事务，并独立履行下列职责： </w:t>
      </w:r>
      <w:r>
        <w:rPr>
          <w:rFonts w:hint="eastAsia" w:ascii="楷体" w:hAnsi="楷体" w:eastAsia="楷体"/>
          <w:sz w:val="24"/>
          <w:szCs w:val="24"/>
        </w:rPr>
        <w:t xml:space="preserve"> </w:t>
      </w:r>
      <w:r/>
    </w:p>
    <w:p>
      <w:pPr>
        <w:ind w:firstLine="420"/>
        <w:spacing w:line="360" w:lineRule="auto"/>
        <w:rPr>
          <w:rFonts w:ascii="楷体" w:hAnsi="楷体" w:eastAsia="楷体"/>
          <w:sz w:val="24"/>
        </w:rPr>
      </w:pPr>
      <w:r>
        <w:rPr>
          <w:rFonts w:hint="eastAsia" w:ascii="楷体" w:hAnsi="楷体" w:eastAsia="楷体"/>
          <w:sz w:val="24"/>
        </w:rPr>
        <w:t xml:space="preserve">（1）审查、评价投标文件是否符合招标文件的商务、技术等实质性要求；  </w:t>
      </w:r>
      <w:r/>
    </w:p>
    <w:p>
      <w:pPr>
        <w:ind w:firstLine="420"/>
        <w:spacing w:line="360" w:lineRule="auto"/>
        <w:rPr>
          <w:rFonts w:ascii="楷体" w:hAnsi="楷体" w:eastAsia="楷体"/>
          <w:sz w:val="24"/>
        </w:rPr>
      </w:pPr>
      <w:r>
        <w:rPr>
          <w:rFonts w:hint="eastAsia" w:ascii="楷体" w:hAnsi="楷体" w:eastAsia="楷体"/>
          <w:sz w:val="24"/>
        </w:rPr>
        <w:t xml:space="preserve">（2）要求投标人对投标文件有关事项</w:t>
      </w:r>
      <w:r>
        <w:rPr>
          <w:rFonts w:hint="eastAsia" w:ascii="楷体" w:hAnsi="楷体" w:eastAsia="楷体"/>
          <w:sz w:val="24"/>
        </w:rPr>
        <w:t xml:space="preserve">作出</w:t>
      </w:r>
      <w:r>
        <w:rPr>
          <w:rFonts w:hint="eastAsia" w:ascii="楷体" w:hAnsi="楷体" w:eastAsia="楷体"/>
          <w:sz w:val="24"/>
        </w:rPr>
        <w:t xml:space="preserve">澄清或者说明；  </w:t>
      </w:r>
      <w:r/>
    </w:p>
    <w:p>
      <w:pPr>
        <w:ind w:firstLine="420"/>
        <w:spacing w:line="360" w:lineRule="auto"/>
        <w:rPr>
          <w:rFonts w:ascii="楷体" w:hAnsi="楷体" w:eastAsia="楷体"/>
          <w:sz w:val="24"/>
        </w:rPr>
      </w:pPr>
      <w:r>
        <w:rPr>
          <w:rFonts w:hint="eastAsia" w:ascii="楷体" w:hAnsi="楷体" w:eastAsia="楷体"/>
          <w:sz w:val="24"/>
        </w:rPr>
        <w:t xml:space="preserve">（3）对投标文件进行比较和评价；  </w:t>
      </w:r>
      <w:r/>
    </w:p>
    <w:p>
      <w:pPr>
        <w:ind w:firstLine="420"/>
        <w:spacing w:line="360" w:lineRule="auto"/>
        <w:rPr>
          <w:rFonts w:ascii="楷体" w:hAnsi="楷体" w:eastAsia="楷体"/>
          <w:sz w:val="24"/>
        </w:rPr>
      </w:pPr>
      <w:r>
        <w:rPr>
          <w:rFonts w:hint="eastAsia" w:ascii="楷体" w:hAnsi="楷体" w:eastAsia="楷体"/>
          <w:sz w:val="24"/>
        </w:rPr>
        <w:t xml:space="preserve">（4）确定中标候选人名单，以及根据采购人委托直接确定中标人；  </w:t>
      </w:r>
      <w:r/>
    </w:p>
    <w:p>
      <w:pPr>
        <w:ind w:firstLine="420"/>
        <w:spacing w:line="360" w:lineRule="auto"/>
        <w:rPr>
          <w:rFonts w:ascii="楷体" w:hAnsi="楷体" w:eastAsia="楷体"/>
          <w:sz w:val="24"/>
        </w:rPr>
      </w:pPr>
      <w:r>
        <w:rPr>
          <w:rFonts w:hint="eastAsia" w:ascii="楷体" w:hAnsi="楷体" w:eastAsia="楷体"/>
          <w:sz w:val="24"/>
        </w:rPr>
        <w:t xml:space="preserve">（5）向采购人、采购代理机构或者有关部门报告评标中发现的违法行为。</w:t>
      </w:r>
      <w:r/>
    </w:p>
    <w:p>
      <w:pPr>
        <w:pStyle w:val="718"/>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3.评标注意事项</w:t>
      </w:r>
      <w:r/>
    </w:p>
    <w:p>
      <w:pPr>
        <w:ind w:firstLine="480"/>
        <w:spacing w:line="360" w:lineRule="auto"/>
        <w:rPr>
          <w:rFonts w:ascii="楷体" w:hAnsi="楷体" w:eastAsia="楷体"/>
          <w:sz w:val="24"/>
        </w:rPr>
      </w:pPr>
      <w:r>
        <w:rPr>
          <w:rFonts w:hint="eastAsia" w:ascii="楷体" w:hAnsi="楷体" w:eastAsia="楷体"/>
          <w:sz w:val="24"/>
        </w:rPr>
        <w:t xml:space="preserve">3.1评标时，评标委员会各成员应当独立对每个投标人的投标文件进行评价，并汇总每个投标人的得分。</w:t>
      </w:r>
      <w:r/>
    </w:p>
    <w:p>
      <w:pPr>
        <w:ind w:left="1" w:firstLine="480"/>
        <w:spacing w:line="360" w:lineRule="auto"/>
        <w:rPr>
          <w:rFonts w:ascii="楷体" w:hAnsi="楷体" w:eastAsia="楷体"/>
          <w:b/>
          <w:sz w:val="24"/>
          <w:u w:val="single"/>
        </w:rPr>
      </w:pPr>
      <w:r>
        <w:rPr>
          <w:rFonts w:hint="eastAsia" w:ascii="楷体" w:hAnsi="楷体" w:eastAsia="楷体"/>
          <w:sz w:val="24"/>
        </w:rPr>
        <w:t xml:space="preserve">3.2</w:t>
      </w:r>
      <w:r>
        <w:rPr>
          <w:rFonts w:hint="eastAsia" w:ascii="楷体" w:hAnsi="楷体" w:eastAsia="楷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楷体" w:hAnsi="楷体" w:eastAsia="楷体"/>
          <w:sz w:val="24"/>
        </w:rPr>
      </w:pPr>
      <w:r>
        <w:rPr>
          <w:rFonts w:hint="eastAsia" w:ascii="楷体" w:hAnsi="楷体" w:eastAsia="楷体"/>
          <w:sz w:val="24"/>
        </w:rPr>
        <w:t xml:space="preserve">3.3对于投标文件中含义不明确、同类问题表述不一致或者有明显文字和计算错误的内容，评标委员会应当以书面形式要求投标人</w:t>
      </w:r>
      <w:r>
        <w:rPr>
          <w:rFonts w:hint="eastAsia" w:ascii="楷体" w:hAnsi="楷体" w:eastAsia="楷体"/>
          <w:sz w:val="24"/>
        </w:rPr>
        <w:t xml:space="preserve">作出</w:t>
      </w:r>
      <w:r>
        <w:rPr>
          <w:rFonts w:hint="eastAsia" w:ascii="楷体" w:hAnsi="楷体" w:eastAsia="楷体"/>
          <w:sz w:val="24"/>
        </w:rPr>
        <w:t xml:space="preserve">必要的澄清、说明或者补正。</w:t>
      </w:r>
      <w:r/>
    </w:p>
    <w:p>
      <w:pPr>
        <w:ind w:left="1" w:firstLine="480"/>
        <w:spacing w:line="360" w:lineRule="auto"/>
        <w:rPr>
          <w:rFonts w:ascii="楷体" w:hAnsi="楷体" w:eastAsia="楷体"/>
          <w:sz w:val="24"/>
        </w:rPr>
      </w:pPr>
      <w:r>
        <w:rPr>
          <w:rFonts w:hint="eastAsia" w:ascii="楷体" w:hAnsi="楷体" w:eastAsia="楷体"/>
          <w:sz w:val="24"/>
        </w:rPr>
        <w:t xml:space="preserve">3.4评标委员会成员对需要共同认定的事项存在争议的，应当按照少数服从多数的原则</w:t>
      </w:r>
      <w:r>
        <w:rPr>
          <w:rFonts w:hint="eastAsia" w:ascii="楷体" w:hAnsi="楷体" w:eastAsia="楷体"/>
          <w:sz w:val="24"/>
        </w:rPr>
        <w:t xml:space="preserve">作出</w:t>
      </w:r>
      <w:r>
        <w:rPr>
          <w:rFonts w:hint="eastAsia" w:ascii="楷体" w:hAnsi="楷体" w:eastAsia="楷体"/>
          <w:sz w:val="24"/>
        </w:rPr>
        <w:t xml:space="preserve">结论。持不同意见的评标委员会成员应当在评标报告上签署不同意见及理由，否则视为同意评标报告。</w:t>
      </w:r>
      <w:r/>
    </w:p>
    <w:p>
      <w:pPr>
        <w:ind w:firstLine="480"/>
        <w:spacing w:line="360" w:lineRule="auto"/>
        <w:rPr>
          <w:rFonts w:ascii="楷体" w:hAnsi="楷体" w:eastAsia="楷体"/>
          <w:sz w:val="24"/>
        </w:rPr>
      </w:pPr>
      <w:r>
        <w:rPr>
          <w:rFonts w:hint="eastAsia" w:ascii="楷体" w:hAnsi="楷体" w:eastAsia="楷体"/>
          <w:sz w:val="24"/>
        </w:rPr>
        <w:t xml:space="preserve">3.5评标委员会及其成员不得有下列行为：</w:t>
      </w:r>
      <w:r/>
    </w:p>
    <w:p>
      <w:pPr>
        <w:ind w:left="1" w:firstLine="480"/>
        <w:spacing w:line="360" w:lineRule="auto"/>
        <w:rPr>
          <w:rFonts w:ascii="楷体" w:hAnsi="楷体" w:eastAsia="楷体"/>
          <w:sz w:val="24"/>
        </w:rPr>
      </w:pPr>
      <w:r>
        <w:rPr>
          <w:rFonts w:hint="eastAsia" w:ascii="楷体" w:hAnsi="楷体" w:eastAsia="楷体"/>
          <w:sz w:val="24"/>
        </w:rPr>
        <w:t xml:space="preserve">（1）确定参与评标至评标结束前私自接触投标人；</w:t>
      </w:r>
      <w:r/>
    </w:p>
    <w:p>
      <w:pPr>
        <w:ind w:left="1" w:firstLine="480"/>
        <w:spacing w:line="360" w:lineRule="auto"/>
        <w:rPr>
          <w:rFonts w:ascii="楷体" w:hAnsi="楷体" w:eastAsia="楷体"/>
          <w:sz w:val="24"/>
        </w:rPr>
      </w:pPr>
      <w:r>
        <w:rPr>
          <w:rFonts w:hint="eastAsia" w:ascii="楷体" w:hAnsi="楷体" w:eastAsia="楷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楷体" w:hAnsi="楷体" w:eastAsia="楷体"/>
          <w:sz w:val="24"/>
        </w:rPr>
      </w:pPr>
      <w:r>
        <w:rPr>
          <w:rFonts w:hint="eastAsia" w:ascii="楷体" w:hAnsi="楷体" w:eastAsia="楷体"/>
          <w:sz w:val="24"/>
        </w:rPr>
        <w:t xml:space="preserve">（3）违反评标纪律发表倾向性意见或者征询采购人的倾向性意见；</w:t>
      </w:r>
      <w:r/>
    </w:p>
    <w:p>
      <w:pPr>
        <w:ind w:left="1" w:firstLine="480"/>
        <w:spacing w:line="360" w:lineRule="auto"/>
        <w:rPr>
          <w:rFonts w:ascii="楷体" w:hAnsi="楷体" w:eastAsia="楷体"/>
          <w:sz w:val="24"/>
        </w:rPr>
      </w:pPr>
      <w:r>
        <w:rPr>
          <w:rFonts w:hint="eastAsia" w:ascii="楷体" w:hAnsi="楷体" w:eastAsia="楷体"/>
          <w:sz w:val="24"/>
        </w:rPr>
        <w:t xml:space="preserve">（4）对需要专业判断的主观评审因素协商评分；</w:t>
      </w:r>
      <w:r/>
    </w:p>
    <w:p>
      <w:pPr>
        <w:ind w:left="1" w:firstLine="480"/>
        <w:spacing w:line="360" w:lineRule="auto"/>
        <w:rPr>
          <w:rFonts w:ascii="楷体" w:hAnsi="楷体" w:eastAsia="楷体"/>
          <w:sz w:val="24"/>
        </w:rPr>
      </w:pPr>
      <w:r>
        <w:rPr>
          <w:rFonts w:hint="eastAsia" w:ascii="楷体" w:hAnsi="楷体" w:eastAsia="楷体"/>
          <w:sz w:val="24"/>
        </w:rPr>
        <w:t xml:space="preserve">（5）在评标过程中擅离职守，影响评标程序正常进行；</w:t>
      </w:r>
      <w:r/>
    </w:p>
    <w:p>
      <w:pPr>
        <w:ind w:left="1" w:firstLine="480"/>
        <w:spacing w:line="360" w:lineRule="auto"/>
        <w:rPr>
          <w:rFonts w:ascii="楷体" w:hAnsi="楷体" w:eastAsia="楷体"/>
          <w:sz w:val="24"/>
        </w:rPr>
      </w:pPr>
      <w:r>
        <w:rPr>
          <w:rFonts w:hint="eastAsia" w:ascii="楷体" w:hAnsi="楷体" w:eastAsia="楷体"/>
          <w:sz w:val="24"/>
        </w:rPr>
        <w:t xml:space="preserve">（6）记录、复制或者带走任何评标资料；</w:t>
      </w:r>
      <w:r/>
    </w:p>
    <w:p>
      <w:pPr>
        <w:ind w:left="1" w:firstLine="480"/>
        <w:spacing w:line="360" w:lineRule="auto"/>
        <w:rPr>
          <w:rFonts w:ascii="楷体" w:hAnsi="楷体" w:eastAsia="楷体"/>
          <w:sz w:val="24"/>
        </w:rPr>
      </w:pPr>
      <w:r>
        <w:rPr>
          <w:rFonts w:hint="eastAsia" w:ascii="楷体" w:hAnsi="楷体" w:eastAsia="楷体"/>
          <w:sz w:val="24"/>
        </w:rPr>
        <w:t xml:space="preserve">（7）其他不遵守评标纪律的行为。</w:t>
      </w:r>
      <w:r/>
    </w:p>
    <w:p>
      <w:pPr>
        <w:ind w:left="1" w:firstLine="480"/>
        <w:spacing w:line="360" w:lineRule="auto"/>
        <w:rPr>
          <w:rFonts w:ascii="楷体" w:hAnsi="楷体" w:eastAsia="楷体"/>
          <w:sz w:val="24"/>
        </w:rPr>
      </w:pPr>
      <w:r>
        <w:rPr>
          <w:rFonts w:hint="eastAsia" w:ascii="楷体" w:hAnsi="楷体" w:eastAsia="楷体"/>
          <w:sz w:val="24"/>
        </w:rPr>
        <w:t xml:space="preserve">评标委员会成员有上述第（1）至（5）项行为之一的，其评审意见无效，并不得获取评审劳务报酬和报销异地评审差旅费。</w:t>
      </w:r>
      <w:r/>
    </w:p>
    <w:p>
      <w:pPr>
        <w:ind w:left="1" w:firstLine="480"/>
        <w:spacing w:line="360" w:lineRule="auto"/>
        <w:rPr>
          <w:rFonts w:ascii="楷体" w:hAnsi="楷体" w:eastAsia="楷体"/>
          <w:sz w:val="24"/>
        </w:rPr>
      </w:pPr>
      <w:r>
        <w:rPr>
          <w:rFonts w:hint="eastAsia" w:ascii="楷体" w:hAnsi="楷体" w:eastAsia="楷体"/>
          <w:sz w:val="24"/>
        </w:rPr>
        <w:t xml:space="preserve">3.6评标中因评标委员会成员缺席、回避或者健康等特殊原因导致评标委员会组成不符合相关法律法规规定的，采购人或采购代理机构将依法补足后继续评标，被更换的评标委员会成员所</w:t>
      </w:r>
      <w:r>
        <w:rPr>
          <w:rFonts w:hint="eastAsia" w:ascii="楷体" w:hAnsi="楷体" w:eastAsia="楷体"/>
          <w:sz w:val="24"/>
        </w:rPr>
        <w:t xml:space="preserve">作出</w:t>
      </w:r>
      <w:r>
        <w:rPr>
          <w:rFonts w:hint="eastAsia" w:ascii="楷体" w:hAnsi="楷体" w:eastAsia="楷体"/>
          <w:sz w:val="24"/>
        </w:rPr>
        <w:t xml:space="preserve">的评标意见无效。无法及时补足评标委员会成员的，采购人或采购代理机构将停止评标活动，封存所有投标文件和开标、评标资料，依法重新组建评标委员会进行评标，原评标委员会所</w:t>
      </w:r>
      <w:r>
        <w:rPr>
          <w:rFonts w:hint="eastAsia" w:ascii="楷体" w:hAnsi="楷体" w:eastAsia="楷体"/>
          <w:sz w:val="24"/>
        </w:rPr>
        <w:t xml:space="preserve">作出</w:t>
      </w:r>
      <w:r>
        <w:rPr>
          <w:rFonts w:hint="eastAsia" w:ascii="楷体" w:hAnsi="楷体" w:eastAsia="楷体"/>
          <w:sz w:val="24"/>
        </w:rPr>
        <w:t xml:space="preserve">的评标意见无效。采购人或采购代理机构将变更、重新组建评标委员会的情况予以记录，并随采购文件一并存档。</w:t>
      </w:r>
      <w:r/>
    </w:p>
    <w:p>
      <w:pPr>
        <w:ind w:firstLine="480"/>
        <w:spacing w:line="360" w:lineRule="auto"/>
        <w:rPr>
          <w:rFonts w:ascii="楷体" w:hAnsi="楷体" w:eastAsia="楷体"/>
          <w:sz w:val="24"/>
        </w:rPr>
      </w:pPr>
      <w:r>
        <w:rPr>
          <w:rFonts w:hint="eastAsia" w:ascii="楷体" w:hAnsi="楷体" w:eastAsia="楷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18"/>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4.评标过程的保密</w:t>
      </w:r>
      <w:r/>
    </w:p>
    <w:p>
      <w:pPr>
        <w:ind w:left="1" w:firstLine="480"/>
        <w:spacing w:line="360" w:lineRule="auto"/>
        <w:rPr>
          <w:rFonts w:ascii="楷体" w:hAnsi="楷体" w:eastAsia="楷体"/>
          <w:sz w:val="24"/>
        </w:rPr>
      </w:pPr>
      <w:r>
        <w:rPr>
          <w:rFonts w:hint="eastAsia" w:ascii="楷体" w:hAnsi="楷体" w:eastAsia="楷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楷体" w:hAnsi="楷体" w:eastAsia="楷体"/>
          <w:sz w:val="24"/>
        </w:rPr>
      </w:pPr>
      <w:r>
        <w:rPr>
          <w:rFonts w:hint="eastAsia" w:ascii="楷体" w:hAnsi="楷体" w:eastAsia="楷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sz w:val="24"/>
          <w:u w:val="single"/>
        </w:rPr>
      </w:pPr>
      <w:r>
        <w:rPr>
          <w:rFonts w:hint="eastAsia" w:ascii="楷体" w:hAnsi="楷体" w:eastAsia="楷体"/>
          <w:sz w:val="24"/>
        </w:rPr>
        <w:t xml:space="preserve">4.3</w:t>
      </w:r>
      <w:r>
        <w:rPr>
          <w:rFonts w:hint="eastAsia" w:ascii="楷体" w:hAnsi="楷体" w:eastAsia="楷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18"/>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5.报价前后不一致的处理原则</w:t>
      </w:r>
      <w:r/>
    </w:p>
    <w:p>
      <w:pPr>
        <w:ind w:firstLine="480"/>
        <w:spacing w:line="360" w:lineRule="auto"/>
        <w:rPr>
          <w:rFonts w:ascii="楷体" w:hAnsi="楷体" w:eastAsia="楷体"/>
          <w:sz w:val="24"/>
        </w:rPr>
      </w:pPr>
      <w:r>
        <w:rPr>
          <w:rFonts w:hint="eastAsia" w:ascii="楷体" w:hAnsi="楷体" w:eastAsia="楷体"/>
          <w:sz w:val="24"/>
        </w:rPr>
        <w:t xml:space="preserve">5.1投标文件报价出现前后不一致的，按照下列规定修正：</w:t>
      </w:r>
      <w:r/>
    </w:p>
    <w:p>
      <w:pPr>
        <w:ind w:left="1" w:firstLine="480"/>
        <w:spacing w:line="360" w:lineRule="auto"/>
        <w:rPr>
          <w:rFonts w:ascii="楷体" w:hAnsi="楷体" w:eastAsia="楷体"/>
          <w:sz w:val="24"/>
        </w:rPr>
      </w:pPr>
      <w:r>
        <w:rPr>
          <w:rFonts w:hint="eastAsia" w:ascii="楷体" w:hAnsi="楷体" w:eastAsia="楷体"/>
          <w:sz w:val="24"/>
        </w:rPr>
        <w:t xml:space="preserve">（1）投标文件中开标一览表内容与投标文件中相应内容不一致的，以开标一览表为准；</w:t>
      </w:r>
      <w:r/>
    </w:p>
    <w:p>
      <w:pPr>
        <w:ind w:left="1" w:firstLine="480"/>
        <w:spacing w:line="360" w:lineRule="auto"/>
        <w:rPr>
          <w:rFonts w:ascii="楷体" w:hAnsi="楷体" w:eastAsia="楷体"/>
          <w:sz w:val="24"/>
        </w:rPr>
      </w:pPr>
      <w:r>
        <w:rPr>
          <w:rFonts w:hint="eastAsia" w:ascii="楷体" w:hAnsi="楷体" w:eastAsia="楷体"/>
          <w:sz w:val="24"/>
        </w:rPr>
        <w:t xml:space="preserve">（2）大写金额和小写金额不一致的，以大写金额为准；</w:t>
      </w:r>
      <w:r/>
    </w:p>
    <w:p>
      <w:pPr>
        <w:ind w:left="1" w:firstLine="480"/>
        <w:spacing w:line="360" w:lineRule="auto"/>
        <w:rPr>
          <w:rFonts w:ascii="楷体" w:hAnsi="楷体" w:eastAsia="楷体"/>
          <w:sz w:val="24"/>
        </w:rPr>
      </w:pPr>
      <w:r>
        <w:rPr>
          <w:rFonts w:hint="eastAsia" w:ascii="楷体" w:hAnsi="楷体" w:eastAsia="楷体"/>
          <w:sz w:val="24"/>
        </w:rPr>
        <w:t xml:space="preserve">（3）单价金额小数点或者百分比有明显错位的，以开标一览表的总价为准，并修改单价；</w:t>
      </w:r>
      <w:r/>
    </w:p>
    <w:p>
      <w:pPr>
        <w:ind w:left="1" w:firstLine="480"/>
        <w:spacing w:line="360" w:lineRule="auto"/>
        <w:rPr>
          <w:rFonts w:ascii="楷体" w:hAnsi="楷体" w:eastAsia="楷体"/>
          <w:sz w:val="24"/>
        </w:rPr>
      </w:pPr>
      <w:r>
        <w:rPr>
          <w:rFonts w:hint="eastAsia" w:ascii="楷体" w:hAnsi="楷体" w:eastAsia="楷体"/>
          <w:sz w:val="24"/>
        </w:rPr>
        <w:t xml:space="preserve">（4）总价金额与按单价汇总金额不一致的，以单价金额计算结果为准。</w:t>
      </w:r>
      <w:r/>
    </w:p>
    <w:p>
      <w:pPr>
        <w:ind w:left="1" w:firstLine="482"/>
        <w:spacing w:line="360" w:lineRule="auto"/>
        <w:rPr>
          <w:rFonts w:ascii="楷体" w:hAnsi="楷体" w:eastAsia="楷体"/>
          <w:sz w:val="24"/>
        </w:rPr>
      </w:pPr>
      <w:r>
        <w:rPr>
          <w:rFonts w:hint="eastAsia" w:ascii="楷体" w:hAnsi="楷体" w:eastAsia="楷体"/>
          <w:b/>
          <w:sz w:val="24"/>
        </w:rPr>
        <w:t xml:space="preserve">同时出现两种以上不一致的，按上述规定排序在先的原则进行修正</w:t>
      </w:r>
      <w:r>
        <w:rPr>
          <w:rFonts w:hint="eastAsia" w:ascii="楷体" w:hAnsi="楷体" w:eastAsia="楷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楷体" w:hAnsi="楷体" w:eastAsia="楷体"/>
          <w:b/>
          <w:sz w:val="30"/>
          <w:szCs w:val="30"/>
        </w:rPr>
      </w:pPr>
      <w:r>
        <w:rPr>
          <w:rFonts w:hint="eastAsia" w:ascii="楷体" w:hAnsi="楷体" w:eastAsia="楷体"/>
          <w:b/>
          <w:sz w:val="30"/>
          <w:szCs w:val="30"/>
        </w:rPr>
        <w:t xml:space="preserve">6.投标人资格审查</w:t>
      </w:r>
      <w:r/>
    </w:p>
    <w:p>
      <w:pPr>
        <w:ind w:firstLine="480"/>
        <w:jc w:val="left"/>
        <w:spacing w:line="360" w:lineRule="auto"/>
        <w:widowControl/>
        <w:rPr>
          <w:rFonts w:ascii="楷体" w:hAnsi="楷体" w:eastAsia="楷体"/>
          <w:color w:val="00b050"/>
          <w:sz w:val="24"/>
        </w:rPr>
      </w:pPr>
      <w:r>
        <w:rPr>
          <w:rFonts w:hint="eastAsia" w:ascii="楷体" w:hAnsi="楷体" w:eastAsia="楷体"/>
          <w:color w:val="00b050"/>
          <w:sz w:val="24"/>
        </w:rPr>
        <w:t xml:space="preserve">6.1 采用资格后审方式</w:t>
      </w:r>
      <w:r/>
    </w:p>
    <w:p>
      <w:pPr>
        <w:ind w:firstLine="480"/>
        <w:jc w:val="left"/>
        <w:spacing w:line="360" w:lineRule="auto"/>
        <w:widowControl/>
        <w:rPr>
          <w:rFonts w:ascii="楷体" w:hAnsi="楷体" w:eastAsia="楷体"/>
          <w:b/>
          <w:sz w:val="24"/>
        </w:rPr>
      </w:pPr>
      <w:r>
        <w:rPr>
          <w:rFonts w:hint="eastAsia" w:ascii="楷体" w:hAnsi="楷体" w:eastAsia="楷体"/>
          <w:sz w:val="24"/>
        </w:rPr>
        <w:t xml:space="preserve">开标结束后，采购人或代理机构将依法对投标人的资格进行审查。资格审查的内容如下：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49"/>
        <w:gridCol w:w="4358"/>
        <w:gridCol w:w="4422"/>
      </w:tblGrid>
      <w:tr>
        <w:trPr/>
        <w:tc>
          <w:tcPr>
            <w:tcW w:w="441"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序号</w:t>
            </w:r>
            <w:r/>
          </w:p>
        </w:tc>
        <w:tc>
          <w:tcPr>
            <w:tcW w:w="2262" w:type="pct"/>
            <w:vAlign w:val="center"/>
            <w:textDirection w:val="lrTb"/>
            <w:noWrap w:val="false"/>
          </w:tcPr>
          <w:p>
            <w:pPr>
              <w:spacing w:line="360" w:lineRule="auto"/>
              <w:rPr>
                <w:rFonts w:ascii="楷体" w:hAnsi="楷体" w:eastAsia="楷体"/>
                <w:b/>
                <w:sz w:val="24"/>
              </w:rPr>
            </w:pPr>
            <w:r>
              <w:rPr>
                <w:rFonts w:hint="eastAsia" w:ascii="楷体" w:hAnsi="楷体" w:eastAsia="楷体"/>
                <w:b/>
                <w:sz w:val="24"/>
              </w:rPr>
              <w:t xml:space="preserve">审查要素</w:t>
            </w:r>
            <w:r/>
          </w:p>
        </w:tc>
        <w:tc>
          <w:tcPr>
            <w:tcW w:w="2295"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审查内容</w:t>
            </w:r>
            <w:r/>
          </w:p>
        </w:tc>
      </w:tr>
      <w:tr>
        <w:trPr/>
        <w:tc>
          <w:tcPr>
            <w:tcW w:w="441"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w:t>
            </w:r>
            <w:r/>
          </w:p>
        </w:tc>
        <w:tc>
          <w:tcPr>
            <w:tcW w:w="2262"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具有独立承担民事责任的能力</w:t>
            </w:r>
            <w:r/>
          </w:p>
        </w:tc>
        <w:tc>
          <w:tcPr>
            <w:tcW w:w="2295" w:type="pct"/>
            <w:textDirection w:val="lrTb"/>
            <w:noWrap w:val="false"/>
          </w:tcPr>
          <w:p>
            <w:pPr>
              <w:spacing w:line="360" w:lineRule="auto"/>
              <w:rPr>
                <w:rFonts w:ascii="楷体" w:hAnsi="楷体" w:eastAsia="楷体"/>
                <w:sz w:val="24"/>
              </w:rPr>
            </w:pPr>
            <w:r/>
            <w:bookmarkStart w:id="156" w:name="OLE_LINK21"/>
            <w:r>
              <w:rPr>
                <w:rFonts w:hint="eastAsia" w:ascii="楷体" w:hAnsi="楷体" w:eastAsia="楷体"/>
                <w:sz w:val="24"/>
                <w:szCs w:val="28"/>
              </w:rPr>
              <w:t xml:space="preserve">法人或者其他组织的营业执照等证明文件(原件扫描件)；供应商为自然人的，提供其身份证(原件扫描件) 。</w:t>
            </w:r>
            <w:bookmarkEnd w:id="156"/>
            <w:r/>
            <w:r/>
          </w:p>
        </w:tc>
      </w:tr>
      <w:tr>
        <w:trPr/>
        <w:tc>
          <w:tcPr>
            <w:tcW w:w="441"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2</w:t>
            </w:r>
            <w:r/>
          </w:p>
        </w:tc>
        <w:tc>
          <w:tcPr>
            <w:tcW w:w="2262"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具有良好的商业信誉和健全的财务会计制度</w:t>
            </w:r>
            <w:r/>
          </w:p>
        </w:tc>
        <w:tc>
          <w:tcPr>
            <w:tcW w:w="2295" w:type="pct"/>
            <w:vAlign w:val="center"/>
            <w:textDirection w:val="lrTb"/>
            <w:noWrap w:val="false"/>
          </w:tcPr>
          <w:p>
            <w:pPr>
              <w:spacing w:line="360" w:lineRule="auto"/>
              <w:rPr>
                <w:rFonts w:ascii="楷体" w:hAnsi="楷体" w:eastAsia="楷体"/>
                <w:b/>
                <w:sz w:val="24"/>
              </w:rPr>
            </w:pPr>
            <w:r>
              <w:rPr>
                <w:rFonts w:hint="eastAsia" w:ascii="楷体" w:hAnsi="楷体" w:eastAsia="楷体"/>
                <w:sz w:val="24"/>
              </w:rPr>
              <w:t xml:space="preserve">上一年度财务报告(成立不满一年的提供至少一个月），或银行出具的资信证明，或财政部门认可的政府采购专业担保机构出具的投标担保函等原件扫描件或资格承诺函。</w:t>
            </w:r>
            <w:r/>
          </w:p>
        </w:tc>
      </w:tr>
      <w:tr>
        <w:trPr/>
        <w:tc>
          <w:tcPr>
            <w:tcW w:w="441"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3</w:t>
            </w:r>
            <w:r/>
          </w:p>
        </w:tc>
        <w:tc>
          <w:tcPr>
            <w:tcW w:w="2262"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具有履行合同所必需的设备和专业技术能力</w:t>
            </w:r>
            <w:r/>
          </w:p>
        </w:tc>
        <w:tc>
          <w:tcPr>
            <w:tcW w:w="2295"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投标人相关信息一览表或资格承诺函。</w:t>
            </w:r>
            <w:r/>
          </w:p>
        </w:tc>
      </w:tr>
      <w:tr>
        <w:trPr/>
        <w:tc>
          <w:tcPr>
            <w:tcW w:w="441"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4</w:t>
            </w:r>
            <w:r/>
          </w:p>
        </w:tc>
        <w:tc>
          <w:tcPr>
            <w:tcW w:w="2262"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有依法缴纳税收和社会保障资金的良好记录</w:t>
            </w:r>
            <w:r/>
          </w:p>
        </w:tc>
        <w:tc>
          <w:tcPr>
            <w:tcW w:w="2295"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参加本次政府采购活动近半年内（至少一个月）依法缴纳税收和社会保险资金的凭据原件扫描件或资格承诺函。</w:t>
            </w:r>
            <w:r/>
          </w:p>
        </w:tc>
      </w:tr>
      <w:tr>
        <w:trPr/>
        <w:tc>
          <w:tcPr>
            <w:tcW w:w="441"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5</w:t>
            </w:r>
            <w:r/>
          </w:p>
        </w:tc>
        <w:tc>
          <w:tcPr>
            <w:tcW w:w="2262"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参加政府采购活动前三年内，在经营活动中没有重大违法记录</w:t>
            </w:r>
            <w:r/>
          </w:p>
        </w:tc>
        <w:tc>
          <w:tcPr>
            <w:tcW w:w="2295" w:type="pct"/>
            <w:vAlign w:val="center"/>
            <w:textDirection w:val="lrTb"/>
            <w:noWrap w:val="false"/>
          </w:tcPr>
          <w:p>
            <w:pPr>
              <w:spacing w:line="360" w:lineRule="auto"/>
              <w:rPr>
                <w:rFonts w:ascii="楷体" w:hAnsi="楷体" w:eastAsia="楷体"/>
                <w:sz w:val="24"/>
                <w:szCs w:val="28"/>
              </w:rPr>
            </w:pPr>
            <w:r>
              <w:rPr>
                <w:rFonts w:hint="eastAsia" w:ascii="楷体" w:hAnsi="楷体" w:eastAsia="楷体"/>
                <w:sz w:val="24"/>
              </w:rPr>
              <w:t xml:space="preserve">（1）投标函或资格承诺函。</w:t>
            </w:r>
            <w:r/>
          </w:p>
          <w:p>
            <w:pPr>
              <w:spacing w:line="360" w:lineRule="auto"/>
              <w:rPr>
                <w:rFonts w:ascii="楷体" w:hAnsi="楷体" w:eastAsia="楷体"/>
                <w:sz w:val="24"/>
              </w:rPr>
            </w:pPr>
            <w:r>
              <w:rPr>
                <w:rFonts w:hint="eastAsia" w:ascii="楷体" w:hAnsi="楷体" w:eastAsia="楷体"/>
                <w:sz w:val="24"/>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p>
        </w:tc>
      </w:tr>
      <w:tr>
        <w:trPr/>
        <w:tc>
          <w:tcPr>
            <w:tcW w:w="441"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6</w:t>
            </w:r>
            <w:r/>
          </w:p>
        </w:tc>
        <w:tc>
          <w:tcPr>
            <w:tcW w:w="2262"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法律、行政法规规定的其他条件</w:t>
            </w:r>
            <w:r/>
          </w:p>
        </w:tc>
        <w:tc>
          <w:tcPr>
            <w:tcW w:w="2295" w:type="pct"/>
            <w:vAlign w:val="center"/>
            <w:textDirection w:val="lrTb"/>
            <w:noWrap w:val="false"/>
          </w:tcPr>
          <w:p>
            <w:pPr>
              <w:spacing w:line="360" w:lineRule="auto"/>
              <w:rPr>
                <w:rFonts w:ascii="楷体" w:hAnsi="楷体" w:eastAsia="楷体"/>
                <w:sz w:val="24"/>
              </w:rPr>
            </w:pPr>
            <w:r>
              <w:rPr>
                <w:rFonts w:hint="eastAsia" w:ascii="楷体" w:hAnsi="楷体" w:eastAsia="楷体"/>
                <w:sz w:val="24"/>
                <w:szCs w:val="28"/>
              </w:rPr>
              <w:t xml:space="preserve">无</w:t>
            </w:r>
            <w:r/>
          </w:p>
        </w:tc>
      </w:tr>
      <w:tr>
        <w:trPr/>
        <w:tc>
          <w:tcPr>
            <w:tcW w:w="441"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7</w:t>
            </w:r>
            <w:r/>
          </w:p>
        </w:tc>
        <w:tc>
          <w:tcPr>
            <w:tcW w:w="2262"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落实政府采购政策需满足的资格要求</w:t>
            </w:r>
            <w:r/>
          </w:p>
        </w:tc>
        <w:tc>
          <w:tcPr>
            <w:tcW w:w="2295" w:type="pct"/>
            <w:vAlign w:val="center"/>
            <w:textDirection w:val="lrTb"/>
            <w:noWrap w:val="false"/>
          </w:tcPr>
          <w:p>
            <w:pPr>
              <w:spacing w:line="360" w:lineRule="auto"/>
              <w:rPr>
                <w:rFonts w:ascii="楷体" w:hAnsi="楷体" w:eastAsia="楷体"/>
                <w:sz w:val="24"/>
                <w:szCs w:val="28"/>
              </w:rPr>
            </w:pPr>
            <w:r/>
            <w:bookmarkStart w:id="157" w:name="OLE_LINK23"/>
            <w:r/>
            <w:bookmarkStart w:id="158" w:name="OLE_LINK25"/>
            <w:r>
              <w:rPr>
                <w:rFonts w:ascii="楷体" w:hAnsi="楷体" w:eastAsia="楷体"/>
                <w:sz w:val="24"/>
                <w:szCs w:val="28"/>
              </w:rPr>
              <w:t xml:space="preserve">本项目仅面向中小微企业，提供《中小企业声明函》或《残疾人福利性单位声明函》或监狱企业的证明文件</w:t>
            </w:r>
            <w:bookmarkEnd w:id="157"/>
            <w:r/>
            <w:bookmarkEnd w:id="158"/>
            <w:r/>
            <w:r/>
          </w:p>
        </w:tc>
      </w:tr>
      <w:tr>
        <w:trPr/>
        <w:tc>
          <w:tcPr>
            <w:tcW w:w="441"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8</w:t>
            </w:r>
            <w:r/>
          </w:p>
        </w:tc>
        <w:tc>
          <w:tcPr>
            <w:tcW w:w="2262" w:type="pct"/>
            <w:vAlign w:val="center"/>
            <w:textDirection w:val="lrTb"/>
            <w:noWrap w:val="false"/>
          </w:tcPr>
          <w:p>
            <w:pPr>
              <w:spacing w:line="360" w:lineRule="auto"/>
              <w:rPr>
                <w:rFonts w:ascii="楷体" w:hAnsi="楷体" w:eastAsia="楷体"/>
                <w:sz w:val="24"/>
              </w:rPr>
            </w:pPr>
            <w:r>
              <w:rPr>
                <w:rFonts w:hint="eastAsia" w:ascii="楷体" w:hAnsi="楷体" w:eastAsia="楷体"/>
                <w:sz w:val="24"/>
                <w:szCs w:val="28"/>
              </w:rPr>
              <w:t xml:space="preserve">本项目的特定资格要求</w:t>
            </w:r>
            <w:r/>
          </w:p>
        </w:tc>
        <w:tc>
          <w:tcPr>
            <w:tcW w:w="2295"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投标人必须具备有效的计量认证（CMA）</w:t>
            </w:r>
            <w:r>
              <w:rPr>
                <w:rFonts w:hint="eastAsia" w:ascii="楷体" w:hAnsi="楷体" w:eastAsia="楷体"/>
                <w:sz w:val="24"/>
              </w:rPr>
              <w:t xml:space="preserve">资质认定证书</w:t>
            </w:r>
            <w:r>
              <w:rPr>
                <w:rFonts w:hint="eastAsia" w:ascii="楷体" w:hAnsi="楷体" w:eastAsia="楷体"/>
                <w:sz w:val="24"/>
                <w:szCs w:val="28"/>
              </w:rPr>
              <w:t xml:space="preserve">(原件扫描件)</w:t>
            </w:r>
            <w:r>
              <w:rPr>
                <w:rFonts w:hint="eastAsia" w:ascii="楷体" w:hAnsi="楷体" w:eastAsia="楷体"/>
                <w:sz w:val="24"/>
              </w:rPr>
              <w:t xml:space="preserve">。</w:t>
            </w:r>
            <w:r/>
          </w:p>
        </w:tc>
      </w:tr>
    </w:tbl>
    <w:p>
      <w:pPr>
        <w:ind w:firstLine="446"/>
        <w:jc w:val="left"/>
        <w:spacing w:before="200" w:after="200" w:line="360" w:lineRule="auto"/>
        <w:widowControl/>
        <w:rPr>
          <w:rFonts w:ascii="楷体" w:hAnsi="楷体" w:eastAsia="楷体"/>
          <w:b/>
          <w:sz w:val="30"/>
          <w:szCs w:val="30"/>
        </w:rPr>
      </w:pPr>
      <w:r>
        <w:rPr>
          <w:rFonts w:hint="eastAsia" w:ascii="楷体" w:hAnsi="楷体" w:eastAsia="楷体"/>
          <w:b/>
          <w:sz w:val="30"/>
          <w:szCs w:val="30"/>
        </w:rPr>
        <w:t xml:space="preserve">7.投标人符合性审查</w:t>
      </w:r>
      <w:r/>
    </w:p>
    <w:p>
      <w:pPr>
        <w:spacing w:line="360" w:lineRule="auto"/>
        <w:rPr>
          <w:rFonts w:ascii="楷体" w:hAnsi="楷体" w:eastAsia="楷体"/>
          <w:sz w:val="24"/>
        </w:rPr>
      </w:pPr>
      <w:r>
        <w:rPr>
          <w:rFonts w:hint="eastAsia" w:ascii="楷体" w:hAnsi="楷体" w:eastAsia="楷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2"/>
        <w:gridCol w:w="2553"/>
        <w:gridCol w:w="6254"/>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03" w:type="dxa"/>
            <w:vAlign w:val="center"/>
            <w:textDirection w:val="lrTb"/>
            <w:noWrap/>
          </w:tcPr>
          <w:p>
            <w:pPr>
              <w:jc w:val="center"/>
              <w:widowControl/>
              <w:rPr>
                <w:rFonts w:ascii="楷体" w:hAnsi="楷体" w:eastAsia="楷体" w:cs="宋体"/>
                <w:sz w:val="24"/>
              </w:rPr>
            </w:pPr>
            <w:r/>
            <w:bookmarkStart w:id="159" w:name="_Hlk144485380"/>
            <w:r/>
            <w:bookmarkStart w:id="160" w:name="OLE_LINK26"/>
            <w:r/>
            <w:bookmarkStart w:id="161" w:name="OLE_LINK27"/>
            <w:r>
              <w:rPr>
                <w:rFonts w:ascii="楷体" w:hAnsi="楷体" w:eastAsia="楷体" w:cs="宋体"/>
                <w:sz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94" w:type="dxa"/>
            <w:vAlign w:val="center"/>
            <w:textDirection w:val="lrTb"/>
            <w:noWrap/>
          </w:tcPr>
          <w:p>
            <w:pPr>
              <w:jc w:val="center"/>
              <w:widowControl/>
              <w:rPr>
                <w:rFonts w:ascii="楷体" w:hAnsi="楷体" w:eastAsia="楷体" w:cs="宋体"/>
                <w:sz w:val="24"/>
              </w:rPr>
            </w:pPr>
            <w:r>
              <w:rPr>
                <w:rFonts w:ascii="楷体" w:hAnsi="楷体" w:eastAsia="楷体" w:cs="宋体"/>
                <w:sz w:val="24"/>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10" w:type="dxa"/>
            <w:vAlign w:val="center"/>
            <w:textDirection w:val="lrTb"/>
            <w:noWrap/>
          </w:tcPr>
          <w:p>
            <w:pPr>
              <w:jc w:val="center"/>
              <w:widowControl/>
              <w:rPr>
                <w:rFonts w:ascii="楷体" w:hAnsi="楷体" w:eastAsia="楷体" w:cs="宋体"/>
                <w:sz w:val="24"/>
              </w:rPr>
            </w:pPr>
            <w:r>
              <w:rPr>
                <w:rFonts w:ascii="楷体" w:hAnsi="楷体" w:eastAsia="楷体" w:cs="宋体"/>
                <w:sz w:val="24"/>
              </w:rPr>
              <w:t xml:space="preserve">审查内容</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407"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报价要求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03" w:type="dxa"/>
            <w:vAlign w:val="center"/>
            <w:textDirection w:val="lrTb"/>
            <w:noWrap/>
          </w:tcPr>
          <w:p>
            <w:pPr>
              <w:jc w:val="center"/>
              <w:widowControl/>
              <w:rPr>
                <w:rFonts w:ascii="楷体" w:hAnsi="楷体" w:eastAsia="楷体" w:cs="宋体"/>
                <w:sz w:val="24"/>
              </w:rPr>
            </w:pPr>
            <w:r>
              <w:rPr>
                <w:rFonts w:ascii="楷体" w:hAnsi="楷体" w:eastAsia="楷体" w:cs="宋体"/>
                <w:sz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94" w:type="dxa"/>
            <w:vAlign w:val="center"/>
            <w:textDirection w:val="lrTb"/>
            <w:noWrap/>
          </w:tcPr>
          <w:p>
            <w:pPr>
              <w:jc w:val="center"/>
              <w:widowControl/>
              <w:rPr>
                <w:rFonts w:ascii="楷体" w:hAnsi="楷体" w:eastAsia="楷体" w:cs="宋体"/>
                <w:sz w:val="24"/>
              </w:rPr>
            </w:pPr>
            <w:r>
              <w:rPr>
                <w:rFonts w:ascii="楷体" w:hAnsi="楷体" w:eastAsia="楷体" w:cs="宋体"/>
                <w:sz w:val="24"/>
              </w:rPr>
              <w:t xml:space="preserve">投标文件有效性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10" w:type="dxa"/>
            <w:vAlign w:val="center"/>
            <w:textDirection w:val="lrTb"/>
            <w:noWrap/>
          </w:tcPr>
          <w:p>
            <w:pPr>
              <w:jc w:val="center"/>
              <w:widowControl/>
              <w:rPr>
                <w:rFonts w:ascii="楷体" w:hAnsi="楷体" w:eastAsia="楷体" w:cs="宋体"/>
                <w:sz w:val="24"/>
              </w:rPr>
            </w:pPr>
            <w:r>
              <w:rPr>
                <w:rFonts w:ascii="楷体" w:hAnsi="楷体" w:eastAsia="楷体" w:cs="宋体"/>
                <w:sz w:val="24"/>
              </w:rPr>
              <w:t xml:space="preserve">电子投标文件的有效电子签章。投标报价。未发现属无效投标的其他情形。</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407"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商务要求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03"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94"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响应程度审查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10"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满足招标文件商务部分的实质性要求和条件。</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03"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94"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shd w:val="clear" w:color="auto" w:fill="fafafa"/>
              </w:rPr>
              <w:t xml:space="preserve">有</w:t>
            </w:r>
            <w:r>
              <w:rPr>
                <w:rFonts w:hint="eastAsia" w:ascii="楷体" w:hAnsi="楷体" w:eastAsia="楷体" w:cs="宋体"/>
                <w:sz w:val="24"/>
              </w:rPr>
              <w:t xml:space="preserve">效性审查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10"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如有委托代理人，须提交投标单位为其缴纳的</w:t>
            </w:r>
            <w:r>
              <w:rPr>
                <w:rFonts w:hint="eastAsia" w:ascii="楷体" w:hAnsi="楷体" w:eastAsia="楷体" w:cs="宋体"/>
                <w:sz w:val="24"/>
              </w:rPr>
              <w:t xml:space="preserve">社保证明</w:t>
            </w:r>
            <w:r>
              <w:rPr>
                <w:rFonts w:hint="eastAsia" w:ascii="楷体" w:hAnsi="楷体" w:eastAsia="楷体" w:cs="宋体"/>
                <w:sz w:val="24"/>
              </w:rPr>
              <w:t xml:space="preserve">材料。</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407"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技术要求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03"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94"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响应程度审查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10"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审查投标文件与招标文件要求的主要条款、条件和技术规格是否相符，是否存在重大偏离或保留。</w:t>
            </w:r>
            <w:bookmarkEnd w:id="159"/>
            <w:r/>
            <w:bookmarkEnd w:id="160"/>
            <w:r/>
            <w:bookmarkEnd w:id="161"/>
            <w:r/>
            <w:r/>
          </w:p>
        </w:tc>
      </w:tr>
    </w:tbl>
    <w:p>
      <w:pPr>
        <w:ind w:firstLine="355"/>
        <w:jc w:val="left"/>
        <w:spacing w:before="200" w:after="200" w:line="360" w:lineRule="auto"/>
        <w:widowControl/>
        <w:rPr>
          <w:rFonts w:ascii="楷体" w:hAnsi="楷体" w:eastAsia="楷体" w:cs="宋体"/>
          <w:sz w:val="24"/>
        </w:rPr>
      </w:pPr>
      <w:r>
        <w:rPr>
          <w:rFonts w:hint="eastAsia" w:ascii="楷体" w:hAnsi="楷体" w:eastAsia="楷体" w:cs="宋体"/>
          <w:sz w:val="24"/>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w:t>
      </w:r>
      <w:r>
        <w:rPr>
          <w:rFonts w:hint="eastAsia" w:ascii="楷体" w:hAnsi="楷体" w:eastAsia="楷体" w:cs="宋体"/>
          <w:sz w:val="24"/>
        </w:rPr>
        <w:t xml:space="preserve">响应性只根据</w:t>
      </w:r>
      <w:r>
        <w:rPr>
          <w:rFonts w:hint="eastAsia" w:ascii="楷体" w:hAnsi="楷体" w:eastAsia="楷体" w:cs="宋体"/>
          <w:sz w:val="24"/>
        </w:rPr>
        <w:t xml:space="preserve">投标文件本身的内容，而不寻求外部的证据。</w:t>
      </w:r>
      <w:r/>
    </w:p>
    <w:p>
      <w:pPr>
        <w:ind w:firstLine="446"/>
        <w:jc w:val="left"/>
        <w:spacing w:before="200" w:after="200" w:line="360" w:lineRule="auto"/>
        <w:widowControl/>
        <w:rPr>
          <w:rFonts w:ascii="楷体" w:hAnsi="楷体" w:eastAsia="楷体"/>
          <w:b/>
          <w:sz w:val="30"/>
          <w:szCs w:val="30"/>
        </w:rPr>
      </w:pPr>
      <w:r>
        <w:rPr>
          <w:rFonts w:hint="eastAsia" w:ascii="楷体" w:hAnsi="楷体" w:eastAsia="楷体"/>
          <w:b/>
          <w:sz w:val="30"/>
          <w:szCs w:val="30"/>
        </w:rPr>
        <w:t xml:space="preserve">8.商务和技术评估</w:t>
      </w:r>
      <w:r/>
    </w:p>
    <w:p>
      <w:pPr>
        <w:ind w:firstLine="420"/>
        <w:jc w:val="left"/>
        <w:spacing w:line="360" w:lineRule="auto"/>
        <w:widowControl/>
        <w:rPr>
          <w:rFonts w:ascii="楷体" w:hAnsi="楷体" w:eastAsia="楷体"/>
          <w:color w:val="5b9bd5" w:themeColor="accent5"/>
          <w:sz w:val="24"/>
        </w:rPr>
      </w:pPr>
      <w:r/>
      <w:bookmarkStart w:id="162" w:name="OLE_LINK28"/>
      <w:r/>
      <w:bookmarkStart w:id="163" w:name="OLE_LINK29"/>
      <w:r>
        <w:rPr>
          <w:rFonts w:ascii="Wingdings 2" w:hAnsi="Wingdings 2" w:eastAsia="Wingdings 2" w:cs="Wingdings 2"/>
          <w:color w:val="00b050"/>
          <w:sz w:val="24"/>
        </w:rPr>
        <w:t xml:space="preserve"></w:t>
      </w:r>
      <w:bookmarkEnd w:id="162"/>
      <w:r/>
      <w:bookmarkEnd w:id="163"/>
      <w:r>
        <w:rPr>
          <w:rFonts w:hint="eastAsia" w:ascii="楷体" w:hAnsi="楷体" w:eastAsia="楷体"/>
          <w:sz w:val="24"/>
        </w:rPr>
        <w:t xml:space="preserve">8.1 </w:t>
      </w:r>
      <w:r>
        <w:rPr>
          <w:rFonts w:hint="eastAsia" w:ascii="楷体" w:hAnsi="楷体" w:eastAsia="楷体"/>
          <w:b/>
          <w:sz w:val="24"/>
        </w:rPr>
        <w:t xml:space="preserve">本项目采用综合评分法。</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ascii="楷体" w:hAnsi="楷体" w:eastAsia="楷体"/>
                <w:b/>
                <w:sz w:val="24"/>
              </w:rPr>
            </w:pPr>
            <w:r>
              <w:rPr>
                <w:rFonts w:ascii="楷体" w:hAnsi="楷体" w:eastAsia="楷体"/>
                <w:b/>
                <w:sz w:val="24"/>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ascii="楷体" w:hAnsi="楷体" w:eastAsia="楷体"/>
                <w:b/>
                <w:sz w:val="24"/>
              </w:rPr>
            </w:pPr>
            <w:r>
              <w:rPr>
                <w:rFonts w:ascii="楷体" w:hAnsi="楷体" w:eastAsia="楷体"/>
                <w:b/>
                <w:sz w:val="24"/>
              </w:rPr>
              <w:t xml:space="preserve">价格</w:t>
            </w:r>
            <w:r>
              <w:rPr>
                <w:rFonts w:hint="eastAsia" w:ascii="楷体" w:hAnsi="楷体" w:eastAsia="楷体"/>
                <w:b/>
                <w:sz w:val="24"/>
              </w:rPr>
              <w:t xml:space="preserve">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ascii="楷体" w:hAnsi="楷体" w:eastAsia="楷体"/>
                <w:b/>
                <w:sz w:val="24"/>
              </w:rPr>
            </w:pPr>
            <w:r>
              <w:rPr>
                <w:rFonts w:ascii="楷体" w:hAnsi="楷体" w:eastAsia="楷体"/>
                <w:b/>
                <w:sz w:val="24"/>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ascii="楷体" w:hAnsi="楷体" w:eastAsia="楷体"/>
                <w:b/>
                <w:sz w:val="24"/>
              </w:rPr>
            </w:pPr>
            <w:r>
              <w:rPr>
                <w:rFonts w:ascii="楷体" w:hAnsi="楷体" w:eastAsia="楷体"/>
                <w:b/>
                <w:sz w:val="24"/>
              </w:rPr>
              <w:t xml:space="preserve">57分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ascii="楷体" w:hAnsi="楷体" w:eastAsia="楷体"/>
                <w:b/>
                <w:sz w:val="24"/>
              </w:rPr>
            </w:pPr>
            <w:r>
              <w:rPr>
                <w:rFonts w:ascii="楷体" w:hAnsi="楷体" w:eastAsia="楷体"/>
                <w:b/>
                <w:sz w:val="24"/>
              </w:rPr>
              <w:t xml:space="preserve">33分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ascii="楷体" w:hAnsi="楷体" w:eastAsia="楷体"/>
                <w:b/>
                <w:sz w:val="24"/>
              </w:rPr>
            </w:pPr>
            <w:r>
              <w:rPr>
                <w:rFonts w:ascii="楷体" w:hAnsi="楷体" w:eastAsia="楷体"/>
                <w:b/>
                <w:sz w:val="24"/>
              </w:rPr>
              <w:t xml:space="preserve">10分</w:t>
            </w:r>
            <w:r/>
          </w:p>
        </w:tc>
      </w:tr>
    </w:tbl>
    <w:p>
      <w:pPr>
        <w:jc w:val="left"/>
        <w:spacing w:line="360" w:lineRule="auto"/>
        <w:widowControl/>
        <w:rPr>
          <w:rFonts w:ascii="楷体" w:hAnsi="楷体" w:eastAsia="楷体"/>
          <w:b/>
          <w:sz w:val="24"/>
        </w:rPr>
      </w:pPr>
      <w:r/>
      <w:bookmarkStart w:id="164" w:name="OLE_LINK76"/>
      <w:r/>
      <w:bookmarkStart w:id="165" w:name="OLE_LINK86"/>
      <w:r>
        <w:rPr>
          <w:rFonts w:hint="eastAsia" w:ascii="楷体" w:hAnsi="楷体" w:eastAsia="楷体"/>
          <w:b/>
          <w:sz w:val="24"/>
        </w:rPr>
        <w:t xml:space="preserve">（一）技术评估</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20"/>
        <w:gridCol w:w="1308"/>
        <w:gridCol w:w="6744"/>
        <w:gridCol w:w="857"/>
      </w:tblGrid>
      <w:tr>
        <w:trPr>
          <w:trHeight w:val="20"/>
        </w:trPr>
        <w:tc>
          <w:tcPr>
            <w:tcBorders>
              <w:top w:val="single" w:color="000000" w:sz="4" w:space="0"/>
              <w:left w:val="single" w:color="000000" w:sz="4" w:space="0"/>
              <w:bottom w:val="single" w:color="000000" w:sz="4" w:space="0"/>
              <w:right w:val="single" w:color="000000" w:sz="4" w:space="0"/>
            </w:tcBorders>
            <w:tcW w:w="374" w:type="pct"/>
            <w:textDirection w:val="lrTb"/>
            <w:noWrap w:val="false"/>
          </w:tcPr>
          <w:p>
            <w:pPr>
              <w:spacing w:line="360" w:lineRule="auto"/>
              <w:rPr>
                <w:rFonts w:ascii="楷体" w:hAnsi="楷体" w:eastAsia="楷体"/>
                <w:b/>
                <w:sz w:val="24"/>
              </w:rPr>
            </w:pPr>
            <w:r>
              <w:rPr>
                <w:rFonts w:hint="eastAsia" w:ascii="楷体" w:hAnsi="楷体" w:eastAsia="楷体"/>
                <w:b/>
                <w:sz w:val="24"/>
              </w:rPr>
              <w:t xml:space="preserve">序号</w:t>
            </w:r>
            <w:r/>
          </w:p>
        </w:tc>
        <w:tc>
          <w:tcPr>
            <w:tcBorders>
              <w:top w:val="single" w:color="000000" w:sz="4" w:space="0"/>
              <w:left w:val="single" w:color="000000" w:sz="4" w:space="0"/>
              <w:bottom w:val="single" w:color="000000" w:sz="4" w:space="0"/>
              <w:right w:val="single" w:color="000000" w:sz="4" w:space="0"/>
            </w:tcBorders>
            <w:tcW w:w="679" w:type="pct"/>
            <w:textDirection w:val="lrTb"/>
            <w:noWrap w:val="false"/>
          </w:tcPr>
          <w:p>
            <w:pPr>
              <w:jc w:val="left"/>
              <w:spacing w:line="360" w:lineRule="auto"/>
              <w:rPr>
                <w:rFonts w:ascii="楷体" w:hAnsi="楷体" w:eastAsia="楷体"/>
                <w:b/>
                <w:sz w:val="24"/>
              </w:rPr>
            </w:pPr>
            <w:r>
              <w:rPr>
                <w:rFonts w:hint="eastAsia" w:ascii="楷体" w:hAnsi="楷体" w:eastAsia="楷体"/>
                <w:b/>
                <w:sz w:val="24"/>
              </w:rPr>
              <w:t xml:space="preserve">评审因素</w:t>
            </w:r>
            <w:r/>
          </w:p>
        </w:tc>
        <w:tc>
          <w:tcPr>
            <w:tcBorders>
              <w:top w:val="single" w:color="000000" w:sz="4" w:space="0"/>
              <w:left w:val="single" w:color="000000" w:sz="4" w:space="0"/>
              <w:bottom w:val="single" w:color="000000" w:sz="4" w:space="0"/>
              <w:right w:val="single" w:color="000000" w:sz="4" w:space="0"/>
            </w:tcBorders>
            <w:tcW w:w="3502"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ascii="楷体" w:hAnsi="楷体" w:eastAsia="楷体"/>
                <w:b/>
                <w:sz w:val="24"/>
              </w:rPr>
            </w:pPr>
            <w:r>
              <w:rPr>
                <w:rFonts w:hint="eastAsia" w:ascii="楷体" w:hAnsi="楷体" w:eastAsia="楷体"/>
                <w:b/>
                <w:sz w:val="24"/>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4555"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一、服务</w:t>
            </w:r>
            <w:r>
              <w:rPr>
                <w:rFonts w:hint="eastAsia" w:ascii="楷体" w:hAnsi="楷体" w:eastAsia="楷体"/>
                <w:b/>
                <w:sz w:val="24"/>
              </w:rPr>
              <w:t xml:space="preserve">方案</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楷体" w:hAnsi="楷体" w:eastAsia="楷体"/>
                <w:b/>
                <w:sz w:val="24"/>
              </w:rPr>
            </w:pPr>
            <w:r>
              <w:rPr>
                <w:rFonts w:ascii="楷体" w:hAnsi="楷体" w:eastAsia="楷体" w:cs="宋体"/>
                <w:sz w:val="24"/>
              </w:rPr>
              <w:t xml:space="preserve">57</w:t>
            </w:r>
            <w:r>
              <w:rPr>
                <w:rFonts w:hint="eastAsia" w:ascii="楷体" w:hAnsi="楷体" w:eastAsia="楷体"/>
                <w:b/>
                <w:sz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1.1</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left"/>
              <w:spacing w:line="360" w:lineRule="auto"/>
              <w:rPr>
                <w:rFonts w:ascii="楷体" w:hAnsi="楷体" w:eastAsia="楷体"/>
                <w:bCs/>
                <w:color w:val="5b9bd5" w:themeColor="accent5"/>
                <w:sz w:val="24"/>
              </w:rPr>
            </w:pPr>
            <w:r>
              <w:rPr>
                <w:rFonts w:hint="eastAsia" w:ascii="楷体" w:hAnsi="楷体" w:eastAsia="楷体"/>
                <w:bCs/>
                <w:sz w:val="24"/>
              </w:rPr>
              <w:t xml:space="preserve">整体服务方案</w:t>
            </w:r>
            <w:r/>
          </w:p>
        </w:tc>
        <w:tc>
          <w:tcPr>
            <w:tcBorders>
              <w:top w:val="single" w:color="000000" w:sz="4" w:space="0"/>
              <w:left w:val="single" w:color="000000" w:sz="4" w:space="0"/>
              <w:bottom w:val="single" w:color="000000" w:sz="4" w:space="0"/>
              <w:right w:val="single" w:color="000000" w:sz="4" w:space="0"/>
            </w:tcBorders>
            <w:tcW w:w="3502" w:type="pct"/>
            <w:textDirection w:val="lrTb"/>
            <w:noWrap w:val="false"/>
          </w:tcPr>
          <w:p>
            <w:pPr>
              <w:rPr>
                <w:rFonts w:ascii="楷体" w:hAnsi="楷体" w:eastAsia="楷体"/>
                <w:bCs/>
                <w:sz w:val="24"/>
              </w:rPr>
            </w:pPr>
            <w:r>
              <w:rPr>
                <w:rFonts w:hint="eastAsia" w:ascii="楷体" w:hAnsi="楷体" w:eastAsia="楷体"/>
                <w:bCs/>
                <w:sz w:val="24"/>
              </w:rPr>
              <w:t xml:space="preserve">一、服务思路和方案</w:t>
            </w:r>
            <w:r/>
          </w:p>
          <w:p>
            <w:pPr>
              <w:rPr>
                <w:rFonts w:ascii="楷体" w:hAnsi="楷体" w:eastAsia="楷体"/>
                <w:bCs/>
                <w:sz w:val="24"/>
              </w:rPr>
            </w:pPr>
            <w:r>
              <w:rPr>
                <w:rFonts w:hint="eastAsia" w:ascii="楷体" w:hAnsi="楷体" w:eastAsia="楷体"/>
                <w:bCs/>
                <w:sz w:val="24"/>
              </w:rPr>
              <w:t xml:space="preserve">1.评委对投标人的整体工作思路和实施方案进行评分。方案应包含但不限于抽样、检验、数据上报、分析汇总等各项内容，方案包含上述内容的得4分；方案详细、有针对性的加2分；方案可操作性强的加1分。本项最高得7分，方案有缺项或方案不符合要求或未提供方案的不得分。</w:t>
            </w:r>
            <w:r/>
          </w:p>
          <w:p>
            <w:pPr>
              <w:rPr>
                <w:rFonts w:ascii="楷体" w:hAnsi="楷体" w:eastAsia="楷体"/>
                <w:bCs/>
                <w:sz w:val="24"/>
              </w:rPr>
            </w:pPr>
            <w:r>
              <w:rPr>
                <w:rFonts w:hint="eastAsia" w:ascii="楷体" w:hAnsi="楷体" w:eastAsia="楷体"/>
                <w:bCs/>
                <w:sz w:val="24"/>
              </w:rPr>
              <w:t xml:space="preserve">2.评委根据投标人对本项目食品应急抽检计划方案和快速响应的保障情况进行评分。方案应包含但不限于应急响应的组织情况、实施方案、质量控制及快速响应保障方案。方案包含上述内容的得4分；方案详细、有针对性的加2分；方案可操作性强的加1分。本项最高得7分，方案有缺项或方案不符合要求或未提供方案的不得分。</w:t>
            </w:r>
            <w:r/>
          </w:p>
          <w:p>
            <w:pPr>
              <w:rPr>
                <w:rFonts w:ascii="楷体" w:hAnsi="楷体" w:eastAsia="楷体"/>
                <w:bCs/>
                <w:sz w:val="24"/>
              </w:rPr>
            </w:pPr>
            <w:r>
              <w:rPr>
                <w:rFonts w:hint="eastAsia" w:ascii="楷体" w:hAnsi="楷体" w:eastAsia="楷体"/>
                <w:bCs/>
                <w:sz w:val="24"/>
              </w:rPr>
              <w:t xml:space="preserve">二、服务承诺和特色化服务措施</w:t>
            </w:r>
            <w:r/>
          </w:p>
          <w:p>
            <w:pPr>
              <w:rPr>
                <w:rFonts w:ascii="楷体" w:hAnsi="楷体" w:eastAsia="楷体"/>
                <w:bCs/>
                <w:sz w:val="24"/>
              </w:rPr>
            </w:pPr>
            <w:r>
              <w:rPr>
                <w:rFonts w:hint="eastAsia" w:ascii="楷体" w:hAnsi="楷体" w:eastAsia="楷体"/>
                <w:bCs/>
                <w:sz w:val="24"/>
              </w:rPr>
              <w:t xml:space="preserve">在满足招标文件服务要求的基础上，评委对投标人提出的“服务承诺和特色化服务措施”的实质性内容和经济价值进行综合评分，提供详细的服务承诺和特色化服务措施的得3分；方案有针对性的加2分；方案可操作性强的加1分。本项最高得6分，方案有缺项或方案不符合要求或未提供方案的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cs="宋体"/>
                <w:sz w:val="24"/>
              </w:rPr>
              <w:t xml:space="preserve">20</w:t>
            </w:r>
            <w:r>
              <w:rPr>
                <w:rFonts w:hint="eastAsia" w:ascii="楷体" w:hAnsi="楷体" w:eastAsia="楷体"/>
                <w:sz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rPr>
                <w:rFonts w:ascii="楷体" w:hAnsi="楷体" w:eastAsia="楷体"/>
                <w:sz w:val="24"/>
              </w:rPr>
            </w:pPr>
            <w:r>
              <w:rPr>
                <w:rFonts w:ascii="楷体" w:hAnsi="楷体" w:eastAsia="楷体"/>
                <w:sz w:val="24"/>
              </w:rPr>
              <w:t xml:space="preserve">1.2</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left"/>
              <w:spacing w:line="360" w:lineRule="auto"/>
              <w:rPr>
                <w:rFonts w:ascii="楷体" w:hAnsi="楷体" w:eastAsia="楷体"/>
                <w:sz w:val="24"/>
              </w:rPr>
            </w:pPr>
            <w:r>
              <w:rPr>
                <w:rFonts w:hint="eastAsia" w:ascii="楷体" w:hAnsi="楷体" w:eastAsia="楷体"/>
                <w:bCs/>
                <w:sz w:val="24"/>
              </w:rPr>
              <w:t xml:space="preserve">报价合理性分析</w:t>
            </w:r>
            <w:r/>
          </w:p>
        </w:tc>
        <w:tc>
          <w:tcPr>
            <w:tcBorders>
              <w:top w:val="single" w:color="000000" w:sz="4" w:space="0"/>
              <w:left w:val="single" w:color="000000" w:sz="4" w:space="0"/>
              <w:bottom w:val="single" w:color="000000" w:sz="4" w:space="0"/>
              <w:right w:val="single" w:color="000000" w:sz="4" w:space="0"/>
            </w:tcBorders>
            <w:tcW w:w="3502" w:type="pct"/>
            <w:textDirection w:val="lrTb"/>
            <w:noWrap w:val="false"/>
          </w:tcPr>
          <w:p>
            <w:pPr>
              <w:rPr>
                <w:rFonts w:ascii="楷体" w:hAnsi="楷体" w:eastAsia="楷体"/>
                <w:bCs/>
                <w:sz w:val="24"/>
              </w:rPr>
            </w:pPr>
            <w:r>
              <w:rPr>
                <w:rFonts w:hint="eastAsia" w:ascii="楷体" w:hAnsi="楷体" w:eastAsia="楷体"/>
                <w:bCs/>
                <w:sz w:val="24"/>
              </w:rPr>
              <w:t xml:space="preserve">“报价合理性分析”，投标人需要结合服务方案、人员投入、拟投入设备（耗材）、实验室等做出成本测算，同时提供报价合理性相关的书面说明及相关证明材料。</w:t>
            </w:r>
            <w:r>
              <w:rPr>
                <w:rFonts w:hint="eastAsia" w:ascii="楷体" w:hAnsi="楷体" w:eastAsia="楷体"/>
                <w:b/>
                <w:sz w:val="24"/>
              </w:rPr>
              <w:t xml:space="preserve">其中，“统一结算率（即综合折扣）报价”低于70%的，还需要提供特别说明，否则本项不得分。</w:t>
            </w:r>
            <w:r>
              <w:rPr>
                <w:rFonts w:hint="eastAsia" w:ascii="楷体" w:hAnsi="楷体" w:eastAsia="楷体"/>
                <w:bCs/>
                <w:sz w:val="24"/>
              </w:rPr>
              <w:t xml:space="preserve">评委对投标人提供的“报价合理性分析”按以下标准进行评审打分：</w:t>
            </w:r>
            <w:r/>
          </w:p>
          <w:p>
            <w:pPr>
              <w:rPr>
                <w:rFonts w:ascii="楷体" w:hAnsi="楷体" w:eastAsia="楷体"/>
                <w:bCs/>
                <w:sz w:val="24"/>
              </w:rPr>
            </w:pPr>
            <w:r>
              <w:rPr>
                <w:rFonts w:hint="eastAsia" w:ascii="楷体" w:hAnsi="楷体" w:eastAsia="楷体"/>
                <w:bCs/>
                <w:sz w:val="24"/>
              </w:rPr>
              <w:t xml:space="preserve">1.成本测算全面、准确的，得2分，否则不得分；</w:t>
            </w:r>
            <w:r/>
          </w:p>
          <w:p>
            <w:pPr>
              <w:rPr>
                <w:rFonts w:ascii="楷体" w:hAnsi="楷体" w:eastAsia="楷体"/>
                <w:bCs/>
                <w:sz w:val="24"/>
              </w:rPr>
            </w:pPr>
            <w:r>
              <w:rPr>
                <w:rFonts w:hint="eastAsia" w:ascii="楷体" w:hAnsi="楷体" w:eastAsia="楷体"/>
                <w:bCs/>
                <w:sz w:val="24"/>
              </w:rPr>
              <w:t xml:space="preserve">2.成本测算与书面说明折算价格逻辑关系清晰、证明材料论据充分的，</w:t>
            </w:r>
            <w:r>
              <w:rPr>
                <w:rFonts w:hint="eastAsia" w:ascii="楷体" w:hAnsi="楷体" w:eastAsia="楷体"/>
                <w:bCs/>
                <w:sz w:val="24"/>
              </w:rPr>
              <w:t xml:space="preserve">加</w:t>
            </w:r>
            <w:r>
              <w:rPr>
                <w:rFonts w:hint="eastAsia" w:ascii="楷体" w:hAnsi="楷体" w:eastAsia="楷体"/>
                <w:bCs/>
                <w:sz w:val="24"/>
              </w:rPr>
              <w:t xml:space="preserve">3分。</w:t>
            </w:r>
            <w:r/>
          </w:p>
          <w:p>
            <w:pPr>
              <w:rPr>
                <w:rFonts w:ascii="楷体" w:hAnsi="楷体" w:eastAsia="楷体"/>
                <w:bCs/>
                <w:sz w:val="24"/>
              </w:rPr>
            </w:pPr>
            <w:r>
              <w:rPr>
                <w:rFonts w:hint="eastAsia" w:ascii="楷体" w:hAnsi="楷体" w:eastAsia="楷体"/>
                <w:bCs/>
                <w:sz w:val="24"/>
              </w:rPr>
              <w:t xml:space="preserve">本项满分5分。</w:t>
            </w:r>
            <w:r/>
          </w:p>
          <w:p>
            <w:pPr>
              <w:jc w:val="left"/>
              <w:rPr>
                <w:rFonts w:ascii="楷体" w:hAnsi="楷体" w:eastAsia="楷体"/>
                <w:bCs/>
                <w:sz w:val="24"/>
              </w:rPr>
            </w:pPr>
            <w:r>
              <w:rPr>
                <w:rFonts w:hint="eastAsia" w:ascii="楷体" w:hAnsi="楷体" w:eastAsia="楷体"/>
                <w:b/>
                <w:sz w:val="24"/>
              </w:rPr>
              <w:t xml:space="preserve">注：“统一结算率”折算后的总价低于“成本测算”总价的，评审委员会将根据《评审委员会应当启动异常低价投标（响应）审查程序》，认定其为“供应商报价过低、有可能影响产品质量或者不能诚信履约”的情形，作无效投标处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楷体" w:hAnsi="楷体" w:eastAsia="楷体" w:cs="宋体"/>
                <w:color w:val="2e74b5" w:themeColor="accent5" w:themeShade="BF"/>
                <w:sz w:val="24"/>
              </w:rPr>
            </w:pPr>
            <w:r>
              <w:rPr>
                <w:rFonts w:hint="eastAsia" w:ascii="楷体" w:hAnsi="楷体" w:eastAsia="楷体" w:cs="宋体"/>
                <w:sz w:val="24"/>
              </w:rPr>
              <w:t xml:space="preserve">5</w:t>
            </w:r>
            <w:r>
              <w:rPr>
                <w:rFonts w:hint="eastAsia" w:ascii="楷体" w:hAnsi="楷体" w:eastAsia="楷体" w:cs="宋体"/>
                <w:sz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w:t>
            </w:r>
            <w:r>
              <w:rPr>
                <w:rFonts w:ascii="楷体" w:hAnsi="楷体" w:eastAsia="楷体"/>
                <w:sz w:val="24"/>
              </w:rPr>
              <w:t xml:space="preserve">.3</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left"/>
              <w:spacing w:line="360" w:lineRule="auto"/>
              <w:rPr>
                <w:rFonts w:ascii="楷体" w:hAnsi="楷体" w:eastAsia="楷体"/>
                <w:sz w:val="24"/>
              </w:rPr>
            </w:pPr>
            <w:r>
              <w:rPr>
                <w:rFonts w:hint="eastAsia" w:ascii="楷体" w:hAnsi="楷体" w:eastAsia="楷体"/>
                <w:sz w:val="24"/>
              </w:rPr>
              <w:t xml:space="preserve">拟投入项目负责人</w:t>
            </w:r>
            <w:r/>
          </w:p>
        </w:tc>
        <w:tc>
          <w:tcPr>
            <w:tcBorders>
              <w:top w:val="single" w:color="000000" w:sz="4" w:space="0"/>
              <w:left w:val="single" w:color="000000" w:sz="4" w:space="0"/>
              <w:bottom w:val="single" w:color="000000" w:sz="4" w:space="0"/>
              <w:right w:val="single" w:color="000000" w:sz="4" w:space="0"/>
            </w:tcBorders>
            <w:tcW w:w="3502" w:type="pct"/>
            <w:textDirection w:val="lrTb"/>
            <w:noWrap w:val="false"/>
          </w:tcPr>
          <w:p>
            <w:pPr>
              <w:rPr>
                <w:rFonts w:ascii="楷体" w:hAnsi="楷体" w:eastAsia="楷体"/>
                <w:bCs/>
                <w:sz w:val="24"/>
              </w:rPr>
            </w:pPr>
            <w:r>
              <w:rPr>
                <w:rFonts w:hint="eastAsia" w:ascii="楷体" w:hAnsi="楷体" w:eastAsia="楷体"/>
                <w:bCs/>
                <w:sz w:val="24"/>
              </w:rPr>
              <w:t xml:space="preserve">项目负责人具有食品相关专业硕士及以上学历且具有正高级技术职称，在本单位工作年限满</w:t>
            </w:r>
            <w:r>
              <w:rPr>
                <w:rFonts w:hint="eastAsia" w:ascii="楷体" w:hAnsi="楷体" w:eastAsia="楷体"/>
                <w:bCs/>
                <w:sz w:val="24"/>
              </w:rPr>
              <w:t xml:space="preserve">5</w:t>
            </w:r>
            <w:r>
              <w:rPr>
                <w:rFonts w:ascii="楷体" w:hAnsi="楷体" w:eastAsia="楷体"/>
                <w:bCs/>
                <w:sz w:val="24"/>
              </w:rPr>
              <w:t xml:space="preserve">年以上的得</w:t>
            </w:r>
            <w:r>
              <w:rPr>
                <w:rFonts w:hint="eastAsia" w:ascii="楷体" w:hAnsi="楷体" w:eastAsia="楷体"/>
                <w:bCs/>
                <w:sz w:val="24"/>
              </w:rPr>
              <w:t xml:space="preserve">2</w:t>
            </w:r>
            <w:r>
              <w:rPr>
                <w:rFonts w:ascii="楷体" w:hAnsi="楷体" w:eastAsia="楷体"/>
                <w:bCs/>
                <w:sz w:val="24"/>
              </w:rPr>
              <w:t xml:space="preserve">分</w:t>
            </w:r>
            <w:r>
              <w:rPr>
                <w:rFonts w:hint="eastAsia" w:ascii="楷体" w:hAnsi="楷体" w:eastAsia="楷体"/>
                <w:bCs/>
                <w:sz w:val="24"/>
              </w:rPr>
              <w:t xml:space="preserve">；具有食品相关专业本科及以上且具有副高级技术职称，在本单位工作年限满</w:t>
            </w:r>
            <w:r>
              <w:rPr>
                <w:rFonts w:hint="eastAsia" w:ascii="楷体" w:hAnsi="楷体" w:eastAsia="楷体"/>
                <w:bCs/>
                <w:sz w:val="24"/>
              </w:rPr>
              <w:t xml:space="preserve">3</w:t>
            </w:r>
            <w:r>
              <w:rPr>
                <w:rFonts w:hint="eastAsia" w:ascii="楷体" w:hAnsi="楷体" w:eastAsia="楷体"/>
                <w:bCs/>
                <w:sz w:val="24"/>
              </w:rPr>
              <w:t xml:space="preserve">年以上的得</w:t>
            </w:r>
            <w:r>
              <w:rPr>
                <w:rFonts w:hint="eastAsia" w:ascii="楷体" w:hAnsi="楷体" w:eastAsia="楷体"/>
                <w:bCs/>
                <w:sz w:val="24"/>
              </w:rPr>
              <w:t xml:space="preserve">1</w:t>
            </w:r>
            <w:r>
              <w:rPr>
                <w:rFonts w:ascii="楷体" w:hAnsi="楷体" w:eastAsia="楷体"/>
                <w:bCs/>
                <w:sz w:val="24"/>
              </w:rPr>
              <w:t xml:space="preserve">分</w:t>
            </w:r>
            <w:r>
              <w:rPr>
                <w:rFonts w:hint="eastAsia" w:ascii="楷体" w:hAnsi="楷体" w:eastAsia="楷体"/>
                <w:bCs/>
                <w:sz w:val="24"/>
              </w:rPr>
              <w:t xml:space="preserve">；具有食品相关专业本科及以上学历且具有副高级以下技术职称的得</w:t>
            </w:r>
            <w:r>
              <w:rPr>
                <w:rFonts w:hint="eastAsia" w:ascii="楷体" w:hAnsi="楷体" w:eastAsia="楷体"/>
                <w:bCs/>
                <w:sz w:val="24"/>
              </w:rPr>
              <w:t xml:space="preserve">0.5</w:t>
            </w:r>
            <w:r>
              <w:rPr>
                <w:rFonts w:ascii="楷体" w:hAnsi="楷体" w:eastAsia="楷体"/>
                <w:bCs/>
                <w:sz w:val="24"/>
              </w:rPr>
              <w:t xml:space="preserve">分</w:t>
            </w:r>
            <w:r>
              <w:rPr>
                <w:rFonts w:hint="eastAsia" w:ascii="楷体" w:hAnsi="楷体" w:eastAsia="楷体"/>
                <w:bCs/>
                <w:sz w:val="24"/>
              </w:rPr>
              <w:t xml:space="preserve">。本项最高得</w:t>
            </w:r>
            <w:r>
              <w:rPr>
                <w:rFonts w:hint="eastAsia" w:ascii="楷体" w:hAnsi="楷体" w:eastAsia="楷体"/>
                <w:bCs/>
                <w:sz w:val="24"/>
              </w:rPr>
              <w:t xml:space="preserve">2</w:t>
            </w:r>
            <w:r>
              <w:rPr>
                <w:rFonts w:hint="eastAsia" w:ascii="楷体" w:hAnsi="楷体" w:eastAsia="楷体"/>
                <w:bCs/>
                <w:sz w:val="24"/>
              </w:rPr>
              <w:t xml:space="preserve">分。</w:t>
            </w:r>
            <w:r/>
          </w:p>
          <w:p>
            <w:pPr>
              <w:rPr>
                <w:rFonts w:ascii="楷体" w:hAnsi="楷体" w:eastAsia="楷体"/>
                <w:b/>
                <w:sz w:val="24"/>
              </w:rPr>
            </w:pPr>
            <w:r>
              <w:rPr>
                <w:rFonts w:hint="eastAsia" w:ascii="楷体" w:hAnsi="楷体" w:eastAsia="楷体"/>
                <w:b/>
                <w:sz w:val="24"/>
              </w:rPr>
              <w:t xml:space="preserve">注：1</w:t>
            </w:r>
            <w:r>
              <w:rPr>
                <w:rFonts w:ascii="楷体" w:hAnsi="楷体" w:eastAsia="楷体"/>
                <w:b/>
                <w:sz w:val="24"/>
              </w:rPr>
              <w:t xml:space="preserve">.</w:t>
            </w:r>
            <w:r>
              <w:rPr>
                <w:rFonts w:hint="eastAsia" w:ascii="楷体" w:hAnsi="楷体" w:eastAsia="楷体"/>
                <w:b/>
                <w:sz w:val="24"/>
              </w:rPr>
              <w:t xml:space="preserve">食品相关专业指食品科学与工程、食品质量与安全、医学、药学、农学、生物学、化学专业等；食品相关专业以学历证书或者职称证书为准；</w:t>
            </w:r>
            <w:r/>
          </w:p>
          <w:p>
            <w:pPr>
              <w:jc w:val="left"/>
              <w:rPr>
                <w:rFonts w:ascii="楷体" w:hAnsi="楷体" w:eastAsia="楷体"/>
                <w:bCs/>
                <w:sz w:val="24"/>
              </w:rPr>
            </w:pPr>
            <w:r>
              <w:rPr>
                <w:rFonts w:ascii="楷体" w:hAnsi="楷体" w:eastAsia="楷体"/>
                <w:b/>
                <w:sz w:val="24"/>
              </w:rPr>
              <w:t xml:space="preserve">2.</w:t>
            </w:r>
            <w:r>
              <w:rPr>
                <w:rFonts w:hint="eastAsia" w:ascii="楷体" w:hAnsi="楷体" w:eastAsia="楷体"/>
                <w:b/>
                <w:sz w:val="24"/>
              </w:rPr>
              <w:t xml:space="preserve">提供学历证书原件扫描件、职称证书原件扫描件、在本单位工作年限证明材料和</w:t>
            </w:r>
            <w:r>
              <w:rPr>
                <w:rFonts w:hint="eastAsia" w:ascii="楷体" w:hAnsi="楷体" w:eastAsia="楷体"/>
                <w:b/>
                <w:sz w:val="24"/>
              </w:rPr>
              <w:t xml:space="preserve">投标人</w:t>
            </w:r>
            <w:r>
              <w:rPr>
                <w:rFonts w:hint="eastAsia" w:ascii="楷体" w:hAnsi="楷体" w:eastAsia="楷体"/>
                <w:b/>
                <w:sz w:val="24"/>
              </w:rPr>
              <w:t xml:space="preserve">近半年内至少一个月为其缴纳的</w:t>
            </w:r>
            <w:r>
              <w:rPr>
                <w:rFonts w:hint="eastAsia" w:ascii="楷体" w:hAnsi="楷体" w:eastAsia="楷体"/>
                <w:b/>
                <w:sz w:val="24"/>
              </w:rPr>
              <w:t xml:space="preserve">社保证明</w:t>
            </w:r>
            <w:r>
              <w:rPr>
                <w:rFonts w:hint="eastAsia" w:ascii="楷体" w:hAnsi="楷体" w:eastAsia="楷体"/>
                <w:b/>
                <w:sz w:val="24"/>
              </w:rPr>
              <w:t xml:space="preserve">材料扫描件，未按要求提供不得分。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楷体" w:hAnsi="楷体" w:eastAsia="楷体" w:cs="宋体"/>
                <w:color w:val="2e74b5" w:themeColor="accent5" w:themeShade="BF"/>
                <w:sz w:val="24"/>
              </w:rPr>
            </w:pPr>
            <w:r>
              <w:rPr>
                <w:rFonts w:hint="eastAsia" w:ascii="楷体" w:hAnsi="楷体" w:eastAsia="楷体" w:cs="宋体"/>
                <w:sz w:val="24"/>
              </w:rPr>
              <w:t xml:space="preserve">2</w:t>
            </w:r>
            <w:r>
              <w:rPr>
                <w:rFonts w:hint="eastAsia" w:ascii="楷体" w:hAnsi="楷体" w:eastAsia="楷体" w:cs="宋体"/>
                <w:sz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w:t>
            </w:r>
            <w:r>
              <w:rPr>
                <w:rFonts w:ascii="楷体" w:hAnsi="楷体" w:eastAsia="楷体"/>
                <w:sz w:val="24"/>
              </w:rPr>
              <w:t xml:space="preserve">.4</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left"/>
              <w:spacing w:line="360" w:lineRule="auto"/>
              <w:rPr>
                <w:rFonts w:ascii="楷体" w:hAnsi="楷体" w:eastAsia="楷体"/>
                <w:color w:val="5b9bd5" w:themeColor="accent5"/>
                <w:sz w:val="24"/>
              </w:rPr>
            </w:pPr>
            <w:r>
              <w:rPr>
                <w:rFonts w:hint="eastAsia" w:ascii="楷体" w:hAnsi="楷体" w:eastAsia="楷体"/>
                <w:sz w:val="24"/>
              </w:rPr>
              <w:t xml:space="preserve">拟投入人员</w:t>
            </w:r>
            <w:r/>
          </w:p>
        </w:tc>
        <w:tc>
          <w:tcPr>
            <w:tcBorders>
              <w:top w:val="single" w:color="000000" w:sz="4" w:space="0"/>
              <w:left w:val="single" w:color="000000" w:sz="4" w:space="0"/>
              <w:bottom w:val="single" w:color="000000" w:sz="4" w:space="0"/>
              <w:right w:val="single" w:color="000000" w:sz="4" w:space="0"/>
            </w:tcBorders>
            <w:tcW w:w="3502" w:type="pct"/>
            <w:textDirection w:val="lrTb"/>
            <w:noWrap w:val="false"/>
          </w:tcPr>
          <w:p>
            <w:pPr>
              <w:rPr>
                <w:rFonts w:ascii="楷体" w:hAnsi="楷体" w:eastAsia="楷体"/>
                <w:bCs/>
                <w:sz w:val="24"/>
              </w:rPr>
            </w:pPr>
            <w:r>
              <w:rPr>
                <w:rFonts w:hint="eastAsia" w:ascii="楷体" w:hAnsi="楷体" w:eastAsia="楷体"/>
                <w:bCs/>
                <w:sz w:val="24"/>
              </w:rPr>
              <w:t xml:space="preserve">1.抽检人员数量（6分）</w:t>
            </w:r>
            <w:r/>
          </w:p>
          <w:p>
            <w:pPr>
              <w:rPr>
                <w:rFonts w:ascii="楷体" w:hAnsi="楷体" w:eastAsia="楷体"/>
                <w:bCs/>
                <w:sz w:val="24"/>
              </w:rPr>
            </w:pPr>
            <w:r>
              <w:rPr>
                <w:rFonts w:hint="eastAsia" w:ascii="楷体" w:hAnsi="楷体" w:eastAsia="楷体"/>
                <w:bCs/>
                <w:sz w:val="24"/>
              </w:rPr>
              <w:t xml:space="preserve">1）投入本项目食品相关专业（注：食品相关专业指食品科学与工程、食品质量与安全、医学、药学、农学、生物学、化学专业等）专职抽样人员数量达到10人且其中大专及以上学历比例达到50%的得1分；具有大专及以上学历的抽样人员比例每增加10％加0.5分，最高加2分，本项最高得3分。</w:t>
            </w:r>
            <w:r/>
          </w:p>
          <w:p>
            <w:pPr>
              <w:rPr>
                <w:rFonts w:ascii="楷体" w:hAnsi="楷体" w:eastAsia="楷体"/>
                <w:bCs/>
                <w:sz w:val="24"/>
              </w:rPr>
            </w:pPr>
            <w:r>
              <w:rPr>
                <w:rFonts w:hint="eastAsia" w:ascii="楷体" w:hAnsi="楷体" w:eastAsia="楷体"/>
                <w:bCs/>
                <w:sz w:val="24"/>
              </w:rPr>
              <w:t xml:space="preserve">2）检验人员数量达到</w:t>
            </w:r>
            <w:r>
              <w:rPr>
                <w:rFonts w:hint="eastAsia" w:ascii="楷体" w:hAnsi="楷体" w:eastAsia="楷体"/>
                <w:bCs/>
                <w:sz w:val="24"/>
              </w:rPr>
              <w:t xml:space="preserve">5</w:t>
            </w:r>
            <w:r>
              <w:rPr>
                <w:rFonts w:hint="eastAsia" w:ascii="楷体" w:hAnsi="楷体" w:eastAsia="楷体"/>
                <w:bCs/>
                <w:sz w:val="24"/>
              </w:rPr>
              <w:t xml:space="preserve">0人，</w:t>
            </w:r>
            <w:r>
              <w:rPr>
                <w:rFonts w:hint="eastAsia" w:ascii="楷体" w:hAnsi="楷体" w:eastAsia="楷体"/>
                <w:bCs/>
                <w:sz w:val="24"/>
              </w:rPr>
              <w:t xml:space="preserve">且</w:t>
            </w:r>
            <w:bookmarkStart w:id="166" w:name="OLE_LINK7"/>
            <w:r/>
            <w:bookmarkStart w:id="167" w:name="OLE_LINK8"/>
            <w:r>
              <w:rPr>
                <w:rFonts w:hint="eastAsia" w:ascii="楷体" w:hAnsi="楷体" w:eastAsia="楷体"/>
                <w:bCs/>
                <w:sz w:val="24"/>
              </w:rPr>
              <w:t xml:space="preserve">副高级</w:t>
            </w:r>
            <w:r>
              <w:rPr>
                <w:rFonts w:hint="eastAsia" w:ascii="楷体" w:hAnsi="楷体" w:eastAsia="楷体"/>
                <w:bCs/>
                <w:sz w:val="24"/>
              </w:rPr>
              <w:t xml:space="preserve">及以上</w:t>
            </w:r>
            <w:bookmarkEnd w:id="166"/>
            <w:r>
              <w:rPr>
                <w:rFonts w:hint="eastAsia" w:ascii="楷体" w:hAnsi="楷体" w:eastAsia="楷体"/>
                <w:bCs/>
                <w:sz w:val="24"/>
              </w:rPr>
              <w:t xml:space="preserve">职称比例</w:t>
            </w:r>
            <w:bookmarkEnd w:id="167"/>
            <w:r>
              <w:rPr>
                <w:rFonts w:hint="eastAsia" w:ascii="楷体" w:hAnsi="楷体" w:eastAsia="楷体"/>
                <w:bCs/>
                <w:sz w:val="24"/>
              </w:rPr>
              <w:t xml:space="preserve">达到30%的得2分；具有副高级及以上职称的检验人员比例每增加5%加1分，</w:t>
            </w:r>
            <w:bookmarkStart w:id="168" w:name="OLE_LINK226"/>
            <w:r/>
            <w:bookmarkStart w:id="169" w:name="OLE_LINK227"/>
            <w:r>
              <w:rPr>
                <w:rFonts w:hint="eastAsia" w:ascii="楷体" w:hAnsi="楷体" w:eastAsia="楷体"/>
                <w:bCs/>
                <w:sz w:val="24"/>
              </w:rPr>
              <w:t xml:space="preserve">本项最高得</w:t>
            </w:r>
            <w:bookmarkEnd w:id="168"/>
            <w:r/>
            <w:bookmarkEnd w:id="169"/>
            <w:r>
              <w:rPr>
                <w:rFonts w:hint="eastAsia" w:ascii="楷体" w:hAnsi="楷体" w:eastAsia="楷体"/>
                <w:bCs/>
                <w:sz w:val="24"/>
              </w:rPr>
              <w:t xml:space="preserve">3分。</w:t>
            </w:r>
            <w:r/>
          </w:p>
          <w:p>
            <w:pPr>
              <w:rPr>
                <w:rFonts w:ascii="楷体" w:hAnsi="楷体" w:eastAsia="楷体"/>
                <w:bCs/>
                <w:sz w:val="24"/>
              </w:rPr>
            </w:pPr>
            <w:r>
              <w:rPr>
                <w:rFonts w:hint="eastAsia" w:ascii="楷体" w:hAnsi="楷体" w:eastAsia="楷体"/>
                <w:bCs/>
                <w:sz w:val="24"/>
              </w:rPr>
              <w:t xml:space="preserve">2.抽检人员实力（2分）</w:t>
            </w:r>
            <w:r/>
          </w:p>
          <w:p>
            <w:pPr>
              <w:rPr>
                <w:rFonts w:ascii="楷体" w:hAnsi="楷体" w:eastAsia="楷体"/>
                <w:bCs/>
                <w:sz w:val="24"/>
              </w:rPr>
            </w:pPr>
            <w:r>
              <w:rPr>
                <w:rFonts w:hint="eastAsia" w:ascii="楷体" w:hAnsi="楷体" w:eastAsia="楷体"/>
                <w:bCs/>
                <w:sz w:val="24"/>
              </w:rPr>
              <w:t xml:space="preserve">采样人员和检验人员在本单位从事食品检验工作满两年及以上的人员占本项目团队检验人员总数50%得1分，每增加10%加1分，本项最高得2分。</w:t>
            </w:r>
            <w:r/>
          </w:p>
          <w:p>
            <w:pPr>
              <w:rPr>
                <w:rFonts w:ascii="楷体" w:hAnsi="楷体" w:eastAsia="楷体"/>
                <w:bCs/>
                <w:sz w:val="24"/>
              </w:rPr>
            </w:pPr>
            <w:r>
              <w:rPr>
                <w:rFonts w:hint="eastAsia" w:ascii="楷体" w:hAnsi="楷体" w:eastAsia="楷体"/>
                <w:bCs/>
                <w:sz w:val="24"/>
              </w:rPr>
              <w:t xml:space="preserve">3.项目组成员能力（3分）</w:t>
            </w:r>
            <w:r/>
          </w:p>
          <w:p>
            <w:pPr>
              <w:rPr>
                <w:rFonts w:ascii="楷体" w:hAnsi="楷体" w:eastAsia="楷体"/>
                <w:bCs/>
                <w:sz w:val="24"/>
              </w:rPr>
            </w:pPr>
            <w:r>
              <w:rPr>
                <w:rFonts w:hint="eastAsia" w:ascii="楷体" w:hAnsi="楷体" w:eastAsia="楷体"/>
                <w:bCs/>
                <w:sz w:val="24"/>
              </w:rPr>
              <w:t xml:space="preserve">项目组成员中具有检验检测机构资质认定省级及以上</w:t>
            </w:r>
            <w:bookmarkStart w:id="170" w:name="OLE_LINK224"/>
            <w:r/>
            <w:bookmarkStart w:id="171" w:name="OLE_LINK225"/>
            <w:r>
              <w:rPr>
                <w:rFonts w:hint="eastAsia" w:ascii="楷体" w:hAnsi="楷体" w:eastAsia="楷体"/>
                <w:bCs/>
                <w:sz w:val="24"/>
              </w:rPr>
              <w:t xml:space="preserve">评审员资质</w:t>
            </w:r>
            <w:bookmarkEnd w:id="170"/>
            <w:r/>
            <w:bookmarkEnd w:id="171"/>
            <w:r>
              <w:rPr>
                <w:rFonts w:hint="eastAsia" w:ascii="楷体" w:hAnsi="楷体" w:eastAsia="楷体"/>
                <w:bCs/>
                <w:sz w:val="24"/>
              </w:rPr>
              <w:t xml:space="preserve">的，每有1人得1分，</w:t>
            </w:r>
            <w:bookmarkStart w:id="172" w:name="OLE_LINK228"/>
            <w:r/>
            <w:bookmarkStart w:id="173" w:name="OLE_LINK229"/>
            <w:r>
              <w:rPr>
                <w:rFonts w:hint="eastAsia" w:ascii="楷体" w:hAnsi="楷体" w:eastAsia="楷体"/>
                <w:bCs/>
                <w:sz w:val="24"/>
              </w:rPr>
              <w:t xml:space="preserve">本项</w:t>
            </w:r>
            <w:bookmarkEnd w:id="172"/>
            <w:r/>
            <w:bookmarkEnd w:id="173"/>
            <w:r>
              <w:rPr>
                <w:rFonts w:hint="eastAsia" w:ascii="楷体" w:hAnsi="楷体" w:eastAsia="楷体"/>
                <w:bCs/>
                <w:sz w:val="24"/>
              </w:rPr>
              <w:t xml:space="preserve">最高得3分。</w:t>
            </w:r>
            <w:r/>
          </w:p>
          <w:p>
            <w:pPr>
              <w:rPr>
                <w:rFonts w:ascii="楷体" w:hAnsi="楷体" w:eastAsia="楷体"/>
                <w:b/>
                <w:sz w:val="24"/>
              </w:rPr>
            </w:pPr>
            <w:r>
              <w:rPr>
                <w:rFonts w:hint="eastAsia" w:ascii="楷体" w:hAnsi="楷体" w:eastAsia="楷体"/>
                <w:b/>
                <w:sz w:val="24"/>
              </w:rPr>
              <w:t xml:space="preserve">注：1.食品检验人员和食品抽样人员不能重复，重复的不计分；</w:t>
            </w:r>
            <w:r/>
          </w:p>
          <w:p>
            <w:pPr>
              <w:rPr>
                <w:rFonts w:ascii="楷体" w:hAnsi="楷体" w:eastAsia="楷体"/>
                <w:bCs/>
                <w:sz w:val="24"/>
              </w:rPr>
            </w:pPr>
            <w:r>
              <w:rPr>
                <w:rFonts w:hint="eastAsia" w:ascii="楷体" w:hAnsi="楷体" w:eastAsia="楷体"/>
                <w:b/>
                <w:sz w:val="24"/>
              </w:rPr>
              <w:t xml:space="preserve">2.提供人员清单、岗位证明、工作年限、</w:t>
            </w:r>
            <w:r>
              <w:rPr>
                <w:rFonts w:hint="eastAsia" w:ascii="楷体" w:hAnsi="楷体" w:eastAsia="楷体"/>
                <w:b/>
                <w:sz w:val="24"/>
              </w:rPr>
              <w:t xml:space="preserve">投标人</w:t>
            </w:r>
            <w:r>
              <w:rPr>
                <w:rFonts w:hint="eastAsia" w:ascii="楷体" w:hAnsi="楷体" w:eastAsia="楷体"/>
                <w:b/>
                <w:sz w:val="24"/>
              </w:rPr>
              <w:t xml:space="preserve">近半年内至少一个月为其缴纳的社保等证明材料扫描件，以及学历证明、职称证明</w:t>
            </w:r>
            <w:r>
              <w:rPr>
                <w:rFonts w:hint="eastAsia" w:ascii="楷体" w:hAnsi="楷体" w:eastAsia="楷体"/>
                <w:b/>
                <w:sz w:val="24"/>
              </w:rPr>
              <w:t xml:space="preserve">原件扫描件和</w:t>
            </w:r>
            <w:r>
              <w:rPr>
                <w:rFonts w:hint="eastAsia" w:ascii="楷体" w:hAnsi="楷体" w:eastAsia="楷体"/>
                <w:b/>
                <w:sz w:val="24"/>
              </w:rPr>
              <w:t xml:space="preserve">评审员</w:t>
            </w:r>
            <w:r>
              <w:rPr>
                <w:rFonts w:hint="eastAsia" w:ascii="楷体" w:hAnsi="楷体" w:eastAsia="楷体"/>
                <w:b/>
                <w:sz w:val="24"/>
              </w:rPr>
              <w:t xml:space="preserve">资质</w:t>
            </w:r>
            <w:r>
              <w:rPr>
                <w:rFonts w:hint="eastAsia" w:ascii="楷体" w:hAnsi="楷体" w:eastAsia="楷体"/>
                <w:b/>
                <w:sz w:val="24"/>
              </w:rPr>
              <w:t xml:space="preserve">证明材料</w:t>
            </w:r>
            <w:r>
              <w:rPr>
                <w:rFonts w:hint="eastAsia" w:ascii="楷体" w:hAnsi="楷体" w:eastAsia="楷体"/>
                <w:b/>
                <w:sz w:val="24"/>
              </w:rPr>
              <w:t xml:space="preserve">，未按要求提供不得分。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楷体" w:hAnsi="楷体" w:eastAsia="楷体" w:cs="宋体"/>
                <w:color w:val="2e74b5" w:themeColor="accent5" w:themeShade="BF"/>
                <w:sz w:val="24"/>
              </w:rPr>
            </w:pPr>
            <w:r>
              <w:rPr>
                <w:rFonts w:hint="eastAsia" w:ascii="楷体" w:hAnsi="楷体" w:eastAsia="楷体" w:cs="宋体"/>
                <w:sz w:val="24"/>
              </w:rPr>
              <w:t xml:space="preserve">1</w:t>
            </w:r>
            <w:r>
              <w:rPr>
                <w:rFonts w:ascii="楷体" w:hAnsi="楷体" w:eastAsia="楷体" w:cs="宋体"/>
                <w:sz w:val="24"/>
              </w:rPr>
              <w:t xml:space="preserve">1</w:t>
            </w:r>
            <w:r>
              <w:rPr>
                <w:rFonts w:hint="eastAsia" w:ascii="楷体" w:hAnsi="楷体" w:eastAsia="楷体" w:cs="宋体"/>
                <w:sz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w:t>
            </w:r>
            <w:r>
              <w:rPr>
                <w:rFonts w:ascii="楷体" w:hAnsi="楷体" w:eastAsia="楷体"/>
                <w:sz w:val="24"/>
              </w:rPr>
              <w:t xml:space="preserve">.5</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spacing w:line="360" w:lineRule="auto"/>
              <w:rPr>
                <w:rFonts w:ascii="楷体" w:hAnsi="楷体" w:eastAsia="楷体"/>
                <w:sz w:val="24"/>
              </w:rPr>
            </w:pPr>
            <w:r/>
            <w:bookmarkStart w:id="174" w:name="_Hlk164786061"/>
            <w:r>
              <w:rPr>
                <w:rFonts w:hint="eastAsia" w:ascii="楷体" w:hAnsi="楷体" w:eastAsia="楷体"/>
                <w:sz w:val="24"/>
                <w:lang w:val="en-GB"/>
              </w:rPr>
              <w:t xml:space="preserve">拟投入本项目的实验室面积</w:t>
            </w:r>
            <w:bookmarkEnd w:id="174"/>
            <w:r/>
            <w:r/>
          </w:p>
        </w:tc>
        <w:tc>
          <w:tcPr>
            <w:tcBorders>
              <w:top w:val="single" w:color="000000" w:sz="4" w:space="0"/>
              <w:left w:val="single" w:color="000000" w:sz="4" w:space="0"/>
              <w:bottom w:val="single" w:color="000000" w:sz="4" w:space="0"/>
              <w:right w:val="single" w:color="000000" w:sz="4" w:space="0"/>
            </w:tcBorders>
            <w:tcW w:w="3502" w:type="pct"/>
            <w:textDirection w:val="lrTb"/>
            <w:noWrap w:val="false"/>
          </w:tcPr>
          <w:p>
            <w:pPr>
              <w:rPr>
                <w:rFonts w:ascii="楷体" w:hAnsi="楷体" w:eastAsia="楷体"/>
                <w:bCs/>
                <w:sz w:val="24"/>
              </w:rPr>
            </w:pPr>
            <w:r>
              <w:rPr>
                <w:rFonts w:hint="eastAsia" w:ascii="楷体" w:hAnsi="楷体" w:eastAsia="楷体"/>
                <w:bCs/>
                <w:sz w:val="24"/>
              </w:rPr>
              <w:t xml:space="preserve">1.投标人拟投入本项目开展食品安全抽检工作实验室面积：3000㎡以下不得分，3000㎡得1分，每增加1000㎡加</w:t>
            </w:r>
            <w:r>
              <w:rPr>
                <w:rFonts w:hint="eastAsia" w:ascii="楷体" w:hAnsi="楷体" w:eastAsia="楷体"/>
                <w:bCs/>
                <w:sz w:val="24"/>
              </w:rPr>
              <w:t xml:space="preserve">0.5</w:t>
            </w:r>
            <w:r>
              <w:rPr>
                <w:rFonts w:hint="eastAsia" w:ascii="楷体" w:hAnsi="楷体" w:eastAsia="楷体"/>
                <w:bCs/>
                <w:sz w:val="24"/>
              </w:rPr>
              <w:t xml:space="preserve">分，本项最高得</w:t>
            </w:r>
            <w:r>
              <w:rPr>
                <w:rFonts w:hint="eastAsia" w:ascii="楷体" w:hAnsi="楷体" w:eastAsia="楷体"/>
                <w:bCs/>
                <w:sz w:val="24"/>
              </w:rPr>
              <w:t xml:space="preserve">2</w:t>
            </w:r>
            <w:r>
              <w:rPr>
                <w:rFonts w:hint="eastAsia" w:ascii="楷体" w:hAnsi="楷体" w:eastAsia="楷体"/>
                <w:bCs/>
                <w:sz w:val="24"/>
              </w:rPr>
              <w:t xml:space="preserve">分。</w:t>
            </w:r>
            <w:r/>
          </w:p>
          <w:p>
            <w:pPr>
              <w:rPr>
                <w:rFonts w:ascii="楷体" w:hAnsi="楷体" w:eastAsia="楷体"/>
                <w:b/>
                <w:sz w:val="24"/>
              </w:rPr>
            </w:pPr>
            <w:r>
              <w:rPr>
                <w:rFonts w:hint="eastAsia" w:ascii="楷体" w:hAnsi="楷体" w:eastAsia="楷体"/>
                <w:b/>
                <w:sz w:val="24"/>
              </w:rPr>
              <w:t xml:space="preserve">注：须提供食品实验室平面布局图，并提供各组成部分面积清单，房产证明提供原件扫描件，如为租赁的需提供租赁协议原件扫描件，未提供不得分。</w:t>
            </w:r>
            <w:r/>
          </w:p>
          <w:p>
            <w:pPr>
              <w:rPr>
                <w:rFonts w:ascii="楷体" w:hAnsi="楷体" w:eastAsia="楷体"/>
                <w:bCs/>
                <w:sz w:val="24"/>
              </w:rPr>
            </w:pPr>
            <w:r>
              <w:rPr>
                <w:rFonts w:hint="eastAsia" w:ascii="楷体" w:hAnsi="楷体" w:eastAsia="楷体"/>
                <w:bCs/>
                <w:sz w:val="24"/>
              </w:rPr>
              <w:t xml:space="preserve">2.具备不小于100</w:t>
            </w:r>
            <w:r>
              <w:rPr>
                <w:rFonts w:ascii="楷体" w:hAnsi="楷体" w:eastAsia="楷体"/>
                <w:bCs/>
                <w:sz w:val="24"/>
              </w:rPr>
              <w:t xml:space="preserve">㎡</w:t>
            </w:r>
            <w:r>
              <w:rPr>
                <w:rFonts w:hint="eastAsia" w:ascii="楷体" w:hAnsi="楷体" w:eastAsia="楷体"/>
                <w:bCs/>
                <w:sz w:val="24"/>
              </w:rPr>
              <w:t xml:space="preserve">保存食品的专用冷库，得1分。</w:t>
            </w:r>
            <w:r/>
          </w:p>
          <w:p>
            <w:pPr>
              <w:jc w:val="left"/>
              <w:rPr>
                <w:rFonts w:ascii="楷体" w:hAnsi="楷体" w:eastAsia="楷体"/>
                <w:b/>
                <w:sz w:val="24"/>
              </w:rPr>
            </w:pPr>
            <w:r>
              <w:rPr>
                <w:rFonts w:hint="eastAsia" w:ascii="楷体" w:hAnsi="楷体" w:eastAsia="楷体"/>
                <w:b/>
                <w:sz w:val="24"/>
              </w:rPr>
              <w:t xml:space="preserve">注：须提供冷库合同或验收单、照片以及面积证明材料扫描件，未提供或提供不全的不得分。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楷体" w:hAnsi="楷体" w:eastAsia="楷体" w:cs="宋体"/>
                <w:color w:val="2e74b5" w:themeColor="accent5" w:themeShade="BF"/>
                <w:sz w:val="24"/>
              </w:rPr>
            </w:pPr>
            <w:r>
              <w:rPr>
                <w:rFonts w:hint="eastAsia" w:ascii="楷体" w:hAnsi="楷体" w:eastAsia="楷体" w:cs="宋体"/>
                <w:sz w:val="24"/>
              </w:rPr>
              <w:t xml:space="preserve">3</w:t>
            </w:r>
            <w:r>
              <w:rPr>
                <w:rFonts w:hint="eastAsia" w:ascii="楷体" w:hAnsi="楷体" w:eastAsia="楷体" w:cs="宋体"/>
                <w:sz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1.6</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left"/>
              <w:spacing w:line="360" w:lineRule="auto"/>
              <w:rPr>
                <w:rFonts w:ascii="楷体" w:hAnsi="楷体" w:eastAsia="楷体"/>
                <w:sz w:val="24"/>
                <w:lang w:val="en-GB"/>
              </w:rPr>
            </w:pPr>
            <w:r>
              <w:rPr>
                <w:rFonts w:hint="eastAsia" w:ascii="楷体" w:hAnsi="楷体" w:eastAsia="楷体"/>
                <w:sz w:val="24"/>
                <w:lang w:val="en-GB"/>
              </w:rPr>
              <w:t xml:space="preserve">响应时间评价</w:t>
            </w:r>
            <w:r/>
          </w:p>
        </w:tc>
        <w:tc>
          <w:tcPr>
            <w:tcBorders>
              <w:top w:val="single" w:color="000000" w:sz="4" w:space="0"/>
              <w:left w:val="single" w:color="000000" w:sz="4" w:space="0"/>
              <w:bottom w:val="single" w:color="000000" w:sz="4" w:space="0"/>
              <w:right w:val="single" w:color="000000" w:sz="4" w:space="0"/>
            </w:tcBorders>
            <w:tcW w:w="3502" w:type="pct"/>
            <w:textDirection w:val="lrTb"/>
            <w:noWrap w:val="false"/>
          </w:tcPr>
          <w:p>
            <w:pPr>
              <w:rPr>
                <w:rFonts w:ascii="楷体" w:hAnsi="楷体" w:eastAsia="楷体"/>
                <w:bCs/>
                <w:sz w:val="24"/>
              </w:rPr>
            </w:pPr>
            <w:r>
              <w:rPr>
                <w:rFonts w:hint="eastAsia" w:ascii="楷体" w:hAnsi="楷体" w:eastAsia="楷体"/>
                <w:bCs/>
                <w:sz w:val="24"/>
              </w:rPr>
              <w:t xml:space="preserve">抽样服务时限，投标人接到抽检任务后，派遣有资质的抽样员从实验室所在地前往</w:t>
            </w:r>
            <w:r>
              <w:rPr>
                <w:rFonts w:hint="eastAsia" w:ascii="楷体" w:hAnsi="楷体" w:eastAsia="楷体"/>
                <w:bCs/>
                <w:sz w:val="24"/>
              </w:rPr>
              <w:t xml:space="preserve">抽样</w:t>
            </w:r>
            <w:r>
              <w:rPr>
                <w:rFonts w:hint="eastAsia" w:ascii="楷体" w:hAnsi="楷体" w:eastAsia="楷体"/>
                <w:bCs/>
                <w:sz w:val="24"/>
              </w:rPr>
              <w:t xml:space="preserve">现场，完成抽样工作。</w:t>
            </w:r>
            <w:r/>
          </w:p>
          <w:p>
            <w:pPr>
              <w:rPr>
                <w:rFonts w:ascii="楷体" w:hAnsi="楷体" w:eastAsia="楷体"/>
                <w:bCs/>
                <w:sz w:val="24"/>
              </w:rPr>
            </w:pPr>
            <w:r>
              <w:rPr>
                <w:rFonts w:hint="eastAsia" w:ascii="楷体" w:hAnsi="楷体" w:eastAsia="楷体"/>
                <w:bCs/>
                <w:sz w:val="24"/>
              </w:rPr>
              <w:t xml:space="preserve">承诺1.5小时(含)以内将样品送达到实验室的得2分；</w:t>
            </w:r>
            <w:r/>
          </w:p>
          <w:p>
            <w:pPr>
              <w:rPr>
                <w:rFonts w:ascii="楷体" w:hAnsi="楷体" w:eastAsia="楷体"/>
                <w:bCs/>
                <w:sz w:val="24"/>
              </w:rPr>
            </w:pPr>
            <w:r>
              <w:rPr>
                <w:rFonts w:hint="eastAsia" w:ascii="楷体" w:hAnsi="楷体" w:eastAsia="楷体"/>
                <w:bCs/>
                <w:sz w:val="24"/>
              </w:rPr>
              <w:t xml:space="preserve">承诺3.5小时(含)以内将样品送达到实验室的得1.5分；</w:t>
            </w:r>
            <w:r/>
          </w:p>
          <w:p>
            <w:pPr>
              <w:rPr>
                <w:rFonts w:ascii="楷体" w:hAnsi="楷体" w:eastAsia="楷体"/>
                <w:bCs/>
                <w:sz w:val="24"/>
              </w:rPr>
            </w:pPr>
            <w:r>
              <w:rPr>
                <w:rFonts w:hint="eastAsia" w:ascii="楷体" w:hAnsi="楷体" w:eastAsia="楷体"/>
                <w:bCs/>
                <w:sz w:val="24"/>
              </w:rPr>
              <w:t xml:space="preserve">承诺4小时（含)以内将样品送达到实验室的得1分。</w:t>
            </w:r>
            <w:r/>
          </w:p>
          <w:p>
            <w:pPr>
              <w:rPr>
                <w:rFonts w:ascii="楷体" w:hAnsi="楷体" w:eastAsia="楷体"/>
                <w:bCs/>
                <w:sz w:val="24"/>
              </w:rPr>
            </w:pPr>
            <w:r>
              <w:rPr>
                <w:rFonts w:hint="eastAsia" w:ascii="楷体" w:hAnsi="楷体" w:eastAsia="楷体"/>
                <w:bCs/>
                <w:sz w:val="24"/>
              </w:rPr>
              <w:t xml:space="preserve">4小时以外不得分。</w:t>
            </w:r>
            <w:r/>
          </w:p>
          <w:p>
            <w:pPr>
              <w:rPr>
                <w:rFonts w:ascii="楷体" w:hAnsi="楷体" w:eastAsia="楷体"/>
                <w:bCs/>
                <w:sz w:val="24"/>
              </w:rPr>
            </w:pPr>
            <w:r>
              <w:rPr>
                <w:rFonts w:hint="eastAsia" w:ascii="楷体" w:hAnsi="楷体" w:eastAsia="楷体"/>
                <w:bCs/>
                <w:sz w:val="24"/>
              </w:rPr>
              <w:t xml:space="preserve">注：承诺时间经评标委员会认定明显不合理的，不得相应分值。须提供实验室所在地房屋产权证明或房屋租赁合同及发票扫描件、距离证明材料（例如百度地图截图，</w:t>
            </w:r>
            <w:r>
              <w:rPr>
                <w:rFonts w:hint="eastAsia" w:ascii="楷体" w:hAnsi="楷体" w:eastAsia="楷体"/>
                <w:bCs/>
                <w:sz w:val="24"/>
              </w:rPr>
              <w:t xml:space="preserve">抽样现场</w:t>
            </w:r>
            <w:r>
              <w:rPr>
                <w:rFonts w:hint="eastAsia" w:ascii="楷体" w:hAnsi="楷体" w:eastAsia="楷体"/>
                <w:bCs/>
                <w:sz w:val="24"/>
              </w:rPr>
              <w:t xml:space="preserve">地址以丹阳市齐梁路666号丹阳市市场监督管理局为准）扫描件制作进入投标文件。未提供或未按要求提供均不得分。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楷体" w:hAnsi="楷体" w:eastAsia="楷体" w:cs="宋体"/>
                <w:sz w:val="24"/>
              </w:rPr>
            </w:pPr>
            <w:r>
              <w:rPr>
                <w:rFonts w:hint="eastAsia" w:ascii="楷体" w:hAnsi="楷体" w:eastAsia="楷体" w:cs="宋体"/>
                <w:sz w:val="24"/>
              </w:rPr>
              <w:t xml:space="preserve">2分</w:t>
            </w:r>
            <w:r/>
          </w:p>
        </w:tc>
      </w:tr>
      <w:tr>
        <w:trPr>
          <w:trHeight w:val="2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w:t>
            </w:r>
            <w:r>
              <w:rPr>
                <w:rFonts w:ascii="楷体" w:hAnsi="楷体" w:eastAsia="楷体"/>
                <w:sz w:val="24"/>
              </w:rPr>
              <w:t xml:space="preserve">.</w:t>
            </w:r>
            <w:r>
              <w:rPr>
                <w:rFonts w:hint="eastAsia" w:ascii="楷体" w:hAnsi="楷体" w:eastAsia="楷体"/>
                <w:sz w:val="24"/>
              </w:rPr>
              <w:t xml:space="preserve">7</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spacing w:line="360" w:lineRule="auto"/>
              <w:rPr>
                <w:rFonts w:ascii="楷体" w:hAnsi="楷体" w:eastAsia="楷体"/>
                <w:sz w:val="24"/>
                <w:lang w:val="en-GB"/>
              </w:rPr>
            </w:pPr>
            <w:r>
              <w:rPr>
                <w:rFonts w:hint="eastAsia" w:ascii="楷体" w:hAnsi="楷体" w:eastAsia="楷体"/>
                <w:sz w:val="24"/>
                <w:lang w:val="en-GB"/>
              </w:rPr>
              <w:t xml:space="preserve">专业技术</w:t>
            </w:r>
            <w:r>
              <w:rPr>
                <w:rFonts w:hint="eastAsia" w:ascii="楷体" w:hAnsi="楷体" w:eastAsia="楷体"/>
                <w:sz w:val="24"/>
                <w:lang w:val="en-GB"/>
              </w:rPr>
              <w:t xml:space="preserve">设备</w:t>
            </w:r>
            <w:r/>
          </w:p>
        </w:tc>
        <w:tc>
          <w:tcPr>
            <w:tcBorders>
              <w:top w:val="single" w:color="000000" w:sz="4" w:space="0"/>
              <w:left w:val="single" w:color="000000" w:sz="4" w:space="0"/>
              <w:bottom w:val="single" w:color="000000" w:sz="4" w:space="0"/>
              <w:right w:val="single" w:color="000000" w:sz="4" w:space="0"/>
            </w:tcBorders>
            <w:tcW w:w="3502" w:type="pct"/>
            <w:textDirection w:val="lrTb"/>
            <w:noWrap w:val="false"/>
          </w:tcPr>
          <w:p>
            <w:pPr>
              <w:rPr>
                <w:rFonts w:ascii="楷体" w:hAnsi="楷体" w:eastAsia="楷体"/>
                <w:bCs/>
                <w:sz w:val="24"/>
              </w:rPr>
            </w:pPr>
            <w:r>
              <w:rPr>
                <w:rFonts w:hint="eastAsia" w:ascii="楷体" w:hAnsi="楷体" w:eastAsia="楷体"/>
                <w:bCs/>
                <w:sz w:val="24"/>
              </w:rPr>
              <w:t xml:space="preserve">1.投标人投入本项目的检验仪器设备配备情况：要求至少配备具有液相色谱-串联质谱仪6台、高效液相色谱仪6台、气相</w:t>
            </w:r>
            <w:r>
              <w:rPr>
                <w:rFonts w:hint="eastAsia" w:ascii="楷体" w:hAnsi="楷体" w:eastAsia="楷体"/>
                <w:bCs/>
                <w:sz w:val="24"/>
              </w:rPr>
              <w:t xml:space="preserve">色谱仪6台、气相色谱-串联质谱仪6台、电感耦合等离子体发射光谱仪2台、电感耦合等离子体质谱仪2台、原子荧光光谱仪2台、液相色谱-高分辨质谱仪1台、同位素质谱仪1台，全部满足得基本分6分，没有全部满足的不得分；以上质谱类设备每增加1台加0.5分；本项最高得9分。</w:t>
            </w:r>
            <w:r/>
          </w:p>
          <w:p>
            <w:pPr>
              <w:rPr>
                <w:rFonts w:ascii="楷体" w:hAnsi="楷体" w:eastAsia="楷体"/>
                <w:bCs/>
                <w:sz w:val="24"/>
              </w:rPr>
            </w:pPr>
            <w:r>
              <w:rPr>
                <w:rFonts w:hint="eastAsia" w:ascii="楷体" w:hAnsi="楷体" w:eastAsia="楷体"/>
                <w:bCs/>
                <w:sz w:val="24"/>
              </w:rPr>
              <w:t xml:space="preserve">2</w:t>
            </w:r>
            <w:r>
              <w:rPr>
                <w:rFonts w:ascii="楷体" w:hAnsi="楷体" w:eastAsia="楷体"/>
                <w:bCs/>
                <w:sz w:val="24"/>
              </w:rPr>
              <w:t xml:space="preserve">.</w:t>
            </w:r>
            <w:r>
              <w:rPr>
                <w:rFonts w:hint="eastAsia" w:ascii="楷体" w:hAnsi="楷体" w:eastAsia="楷体"/>
                <w:bCs/>
                <w:sz w:val="24"/>
              </w:rPr>
              <w:t xml:space="preserve">投标人具有全自动微生物鉴定系统的得1分。</w:t>
            </w:r>
            <w:r/>
          </w:p>
          <w:p>
            <w:pPr>
              <w:rPr>
                <w:rFonts w:ascii="楷体" w:hAnsi="楷体" w:eastAsia="楷体"/>
                <w:b/>
                <w:sz w:val="24"/>
              </w:rPr>
            </w:pPr>
            <w:r>
              <w:rPr>
                <w:rFonts w:hint="eastAsia" w:ascii="楷体" w:hAnsi="楷体" w:eastAsia="楷体"/>
                <w:b/>
                <w:sz w:val="24"/>
              </w:rPr>
              <w:t xml:space="preserve">注：须提供仪器设备清单、设备原值、购置时间、仪器在实验室的照片、计量检定证明及发票等证明材料扫描件，未提供以及证明材料不完整或不一致的均不得分。（租赁设备的需提供租赁合同及租赁设备的发票，租赁合同期限覆盖至2026年12月31日）</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楷体" w:hAnsi="楷体" w:eastAsia="楷体" w:cs="宋体"/>
                <w:color w:val="2e74b5" w:themeColor="accent5" w:themeShade="BF"/>
                <w:sz w:val="24"/>
              </w:rPr>
            </w:pPr>
            <w:r>
              <w:rPr>
                <w:rFonts w:hint="eastAsia" w:ascii="楷体" w:hAnsi="楷体" w:eastAsia="楷体" w:cs="宋体"/>
                <w:sz w:val="24"/>
              </w:rPr>
              <w:t xml:space="preserve">1</w:t>
            </w:r>
            <w:r>
              <w:rPr>
                <w:rFonts w:ascii="楷体" w:hAnsi="楷体" w:eastAsia="楷体" w:cs="宋体"/>
                <w:sz w:val="24"/>
              </w:rPr>
              <w:t xml:space="preserve">0</w:t>
            </w:r>
            <w:r>
              <w:rPr>
                <w:rFonts w:hint="eastAsia" w:ascii="楷体" w:hAnsi="楷体" w:eastAsia="楷体" w:cs="宋体"/>
                <w:sz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w:t>
            </w:r>
            <w:r>
              <w:rPr>
                <w:rFonts w:ascii="楷体" w:hAnsi="楷体" w:eastAsia="楷体"/>
                <w:sz w:val="24"/>
              </w:rPr>
              <w:t xml:space="preserve">.</w:t>
            </w:r>
            <w:r>
              <w:rPr>
                <w:rFonts w:hint="eastAsia" w:ascii="楷体" w:hAnsi="楷体" w:eastAsia="楷体"/>
                <w:sz w:val="24"/>
              </w:rPr>
              <w:t xml:space="preserve">8</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spacing w:line="360" w:lineRule="auto"/>
              <w:rPr>
                <w:rFonts w:ascii="楷体" w:hAnsi="楷体" w:eastAsia="楷体"/>
                <w:sz w:val="24"/>
                <w:lang w:val="en-GB"/>
              </w:rPr>
            </w:pPr>
            <w:r>
              <w:rPr>
                <w:rFonts w:hint="eastAsia" w:ascii="楷体" w:hAnsi="楷体" w:eastAsia="楷体"/>
                <w:sz w:val="24"/>
                <w:lang w:val="en-GB"/>
              </w:rPr>
              <w:t xml:space="preserve">车辆设备投入情况</w:t>
            </w:r>
            <w:r/>
          </w:p>
        </w:tc>
        <w:tc>
          <w:tcPr>
            <w:tcBorders>
              <w:top w:val="single" w:color="000000" w:sz="4" w:space="0"/>
              <w:left w:val="single" w:color="000000" w:sz="4" w:space="0"/>
              <w:bottom w:val="single" w:color="000000" w:sz="4" w:space="0"/>
              <w:right w:val="single" w:color="000000" w:sz="4" w:space="0"/>
            </w:tcBorders>
            <w:tcW w:w="3502" w:type="pct"/>
            <w:textDirection w:val="lrTb"/>
            <w:noWrap w:val="false"/>
          </w:tcPr>
          <w:p>
            <w:pPr>
              <w:rPr>
                <w:rFonts w:ascii="楷体" w:hAnsi="楷体" w:eastAsia="楷体"/>
                <w:bCs/>
                <w:sz w:val="24"/>
              </w:rPr>
            </w:pPr>
            <w:r>
              <w:rPr>
                <w:rFonts w:hint="eastAsia" w:ascii="楷体" w:hAnsi="楷体" w:eastAsia="楷体"/>
                <w:bCs/>
                <w:sz w:val="24"/>
              </w:rPr>
              <w:t xml:space="preserve">投标人具备满足食品抽检工作要求的抽样工具和车辆、特殊贮存条件要求的运输设备等情况。</w:t>
            </w:r>
            <w:r/>
          </w:p>
          <w:p>
            <w:pPr>
              <w:rPr>
                <w:rFonts w:ascii="楷体" w:hAnsi="楷体" w:eastAsia="楷体"/>
                <w:bCs/>
                <w:sz w:val="24"/>
              </w:rPr>
            </w:pPr>
            <w:r>
              <w:rPr>
                <w:rFonts w:hint="eastAsia" w:ascii="楷体" w:hAnsi="楷体" w:eastAsia="楷体"/>
                <w:bCs/>
                <w:sz w:val="24"/>
              </w:rPr>
              <w:t xml:space="preserve">1.冷藏车2分：有冷藏车每台得1分，本项最高得2分。</w:t>
            </w:r>
            <w:r/>
          </w:p>
          <w:p>
            <w:pPr>
              <w:rPr>
                <w:rFonts w:ascii="楷体" w:hAnsi="楷体" w:eastAsia="楷体"/>
                <w:bCs/>
                <w:sz w:val="24"/>
              </w:rPr>
            </w:pPr>
            <w:r>
              <w:rPr>
                <w:rFonts w:hint="eastAsia" w:ascii="楷体" w:hAnsi="楷体" w:eastAsia="楷体"/>
                <w:bCs/>
                <w:sz w:val="24"/>
              </w:rPr>
              <w:t xml:space="preserve">2.冷藏冷冻箱1分：冷藏冷冻箱每5台得0.5分，本项最高得1分。</w:t>
            </w:r>
            <w:r/>
          </w:p>
          <w:p>
            <w:pPr>
              <w:rPr>
                <w:rFonts w:ascii="楷体" w:hAnsi="楷体" w:eastAsia="楷体"/>
                <w:bCs/>
                <w:sz w:val="24"/>
              </w:rPr>
            </w:pPr>
            <w:r>
              <w:rPr>
                <w:rFonts w:hint="eastAsia" w:ascii="楷体" w:hAnsi="楷体" w:eastAsia="楷体"/>
                <w:bCs/>
                <w:sz w:val="24"/>
              </w:rPr>
              <w:t xml:space="preserve">3.具备抽样过程采样影像记录设备，每10个得0.5分，本项最高得1分。</w:t>
            </w:r>
            <w:r/>
          </w:p>
          <w:p>
            <w:pPr>
              <w:rPr>
                <w:rFonts w:ascii="楷体" w:hAnsi="楷体" w:eastAsia="楷体"/>
                <w:b/>
                <w:sz w:val="24"/>
              </w:rPr>
            </w:pPr>
            <w:r>
              <w:rPr>
                <w:rFonts w:hint="eastAsia" w:ascii="楷体" w:hAnsi="楷体" w:eastAsia="楷体"/>
                <w:b/>
                <w:bCs/>
                <w:sz w:val="24"/>
              </w:rPr>
              <w:t xml:space="preserve">注：须提供车辆及设备清单，自有车辆提供车辆登记证书原件扫描件（租赁车辆提供车辆租赁合同原件扫描件，租赁合同期限覆盖至2026年12月31日），设备发票原件扫描件，未提供不得分。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楷体" w:hAnsi="楷体" w:eastAsia="楷体" w:cs="宋体"/>
                <w:color w:val="2e74b5" w:themeColor="accent5" w:themeShade="BF"/>
                <w:sz w:val="24"/>
              </w:rPr>
            </w:pPr>
            <w:r>
              <w:rPr>
                <w:rFonts w:hint="eastAsia" w:ascii="楷体" w:hAnsi="楷体" w:eastAsia="楷体" w:cs="宋体"/>
                <w:sz w:val="24"/>
              </w:rPr>
              <w:t xml:space="preserve">4分</w:t>
            </w:r>
            <w:r/>
          </w:p>
        </w:tc>
      </w:tr>
    </w:tbl>
    <w:p>
      <w:pPr>
        <w:jc w:val="left"/>
        <w:spacing w:line="360" w:lineRule="auto"/>
        <w:widowControl/>
        <w:rPr>
          <w:rFonts w:ascii="楷体" w:hAnsi="楷体" w:eastAsia="楷体"/>
          <w:b/>
          <w:sz w:val="24"/>
        </w:rPr>
      </w:pPr>
      <w:r>
        <w:rPr>
          <w:rFonts w:hint="eastAsia" w:ascii="楷体" w:hAnsi="楷体" w:eastAsia="楷体"/>
          <w:b/>
          <w:sz w:val="24"/>
        </w:rPr>
        <w:t xml:space="preserve">（二）商务评估</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19"/>
        <w:gridCol w:w="1308"/>
        <w:gridCol w:w="6785"/>
        <w:gridCol w:w="817"/>
      </w:tblGrid>
      <w:tr>
        <w:trPr>
          <w:trHeight w:val="20"/>
        </w:trPr>
        <w:tc>
          <w:tcPr>
            <w:tcBorders>
              <w:top w:val="single" w:color="000000" w:sz="4" w:space="0"/>
              <w:left w:val="single" w:color="000000" w:sz="4" w:space="0"/>
              <w:bottom w:val="single" w:color="000000" w:sz="4" w:space="0"/>
              <w:right w:val="single" w:color="auto" w:sz="4" w:space="0"/>
            </w:tcBorders>
            <w:tcW w:w="374" w:type="pct"/>
            <w:vAlign w:val="center"/>
            <w:textDirection w:val="lrTb"/>
            <w:noWrap w:val="false"/>
          </w:tcPr>
          <w:p>
            <w:pPr>
              <w:jc w:val="center"/>
              <w:spacing w:line="360" w:lineRule="auto"/>
              <w:rPr>
                <w:rFonts w:ascii="楷体" w:hAnsi="楷体" w:eastAsia="楷体"/>
                <w:b/>
                <w:sz w:val="24"/>
              </w:rPr>
            </w:pPr>
            <w:r>
              <w:rPr>
                <w:rFonts w:ascii="楷体" w:hAnsi="楷体" w:eastAsia="楷体"/>
                <w:b/>
                <w:sz w:val="24"/>
              </w:rPr>
              <w:t xml:space="preserve">序号</w:t>
            </w:r>
            <w:r/>
          </w:p>
        </w:tc>
        <w:tc>
          <w:tcPr>
            <w:tcBorders>
              <w:top w:val="single" w:color="000000" w:sz="4" w:space="0"/>
              <w:left w:val="single" w:color="000000" w:sz="4" w:space="0"/>
              <w:bottom w:val="single" w:color="000000" w:sz="4" w:space="0"/>
              <w:right w:val="single" w:color="auto" w:sz="4" w:space="0"/>
            </w:tcBorders>
            <w:tcW w:w="679" w:type="pct"/>
            <w:textDirection w:val="lrTb"/>
            <w:noWrap w:val="false"/>
          </w:tcPr>
          <w:p>
            <w:pPr>
              <w:jc w:val="left"/>
              <w:spacing w:line="360" w:lineRule="auto"/>
              <w:rPr>
                <w:rFonts w:ascii="楷体" w:hAnsi="楷体" w:eastAsia="楷体"/>
                <w:b/>
                <w:sz w:val="24"/>
              </w:rPr>
            </w:pPr>
            <w:r>
              <w:rPr>
                <w:rFonts w:hint="eastAsia" w:ascii="楷体" w:hAnsi="楷体" w:eastAsia="楷体"/>
                <w:b/>
                <w:sz w:val="24"/>
              </w:rPr>
              <w:t xml:space="preserve">评审因素</w:t>
            </w:r>
            <w:r/>
          </w:p>
        </w:tc>
        <w:tc>
          <w:tcPr>
            <w:tcBorders>
              <w:top w:val="single" w:color="000000" w:sz="4" w:space="0"/>
              <w:left w:val="single" w:color="000000" w:sz="4" w:space="0"/>
              <w:bottom w:val="single" w:color="000000" w:sz="4" w:space="0"/>
              <w:right w:val="single" w:color="auto" w:sz="4" w:space="0"/>
            </w:tcBorders>
            <w:tcW w:w="3523"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评审细则</w:t>
            </w:r>
            <w:r/>
          </w:p>
        </w:tc>
        <w:tc>
          <w:tcPr>
            <w:tcBorders>
              <w:top w:val="single" w:color="000000" w:sz="4" w:space="0"/>
              <w:left w:val="single" w:color="auto" w:sz="4" w:space="0"/>
              <w:bottom w:val="single" w:color="000000" w:sz="4" w:space="0"/>
              <w:right w:val="single" w:color="000000" w:sz="4" w:space="0"/>
            </w:tcBorders>
            <w:tcW w:w="424" w:type="pct"/>
            <w:textDirection w:val="lrTb"/>
            <w:noWrap w:val="false"/>
          </w:tcPr>
          <w:p>
            <w:pPr>
              <w:spacing w:line="360" w:lineRule="auto"/>
              <w:rPr>
                <w:rFonts w:ascii="楷体" w:hAnsi="楷体" w:eastAsia="楷体"/>
                <w:b/>
                <w:sz w:val="24"/>
              </w:rPr>
            </w:pPr>
            <w:r>
              <w:rPr>
                <w:rFonts w:hint="eastAsia" w:ascii="楷体" w:hAnsi="楷体" w:eastAsia="楷体"/>
                <w:b/>
                <w:sz w:val="24"/>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76" w:type="pct"/>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一、</w:t>
            </w:r>
            <w:r>
              <w:rPr>
                <w:rFonts w:hint="eastAsia" w:ascii="楷体" w:hAnsi="楷体" w:eastAsia="楷体"/>
                <w:sz w:val="24"/>
              </w:rPr>
              <w:t xml:space="preserve"> </w:t>
            </w:r>
            <w:r>
              <w:rPr>
                <w:rFonts w:hint="eastAsia" w:ascii="楷体" w:hAnsi="楷体" w:eastAsia="楷体"/>
                <w:b/>
                <w:sz w:val="24"/>
              </w:rPr>
              <w:t xml:space="preserve">履约能力</w:t>
            </w:r>
            <w:r/>
          </w:p>
        </w:tc>
        <w:tc>
          <w:tcPr>
            <w:tcBorders>
              <w:top w:val="single" w:color="000000" w:sz="4" w:space="0"/>
              <w:left w:val="single" w:color="auto" w:sz="4" w:space="0"/>
              <w:bottom w:val="single" w:color="000000" w:sz="4" w:space="0"/>
              <w:right w:val="single" w:color="000000" w:sz="4" w:space="0"/>
            </w:tcBorders>
            <w:tcW w:w="424" w:type="pct"/>
            <w:vAlign w:val="center"/>
            <w:textDirection w:val="lrTb"/>
            <w:noWrap w:val="false"/>
          </w:tcPr>
          <w:p>
            <w:pPr>
              <w:jc w:val="center"/>
              <w:spacing w:line="360" w:lineRule="auto"/>
              <w:rPr>
                <w:rFonts w:ascii="楷体" w:hAnsi="楷体" w:eastAsia="楷体"/>
                <w:b/>
                <w:sz w:val="24"/>
              </w:rPr>
            </w:pPr>
            <w:r>
              <w:rPr>
                <w:rFonts w:ascii="楷体" w:hAnsi="楷体" w:eastAsia="楷体" w:cs="宋体"/>
                <w:sz w:val="24"/>
              </w:rPr>
              <w:t xml:space="preserve">33</w:t>
            </w:r>
            <w:r>
              <w:rPr>
                <w:rFonts w:hint="eastAsia" w:ascii="楷体" w:hAnsi="楷体" w:eastAsia="楷体"/>
                <w:b/>
                <w:sz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rPr>
                <w:rFonts w:ascii="楷体" w:hAnsi="楷体" w:eastAsia="楷体"/>
                <w:sz w:val="24"/>
              </w:rPr>
            </w:pPr>
            <w:r>
              <w:rPr>
                <w:rFonts w:ascii="楷体" w:hAnsi="楷体" w:eastAsia="楷体"/>
                <w:sz w:val="24"/>
              </w:rPr>
              <w:t xml:space="preserve">2</w:t>
            </w:r>
            <w:r>
              <w:rPr>
                <w:rFonts w:hint="eastAsia" w:ascii="楷体" w:hAnsi="楷体" w:eastAsia="楷体"/>
                <w:sz w:val="24"/>
              </w:rPr>
              <w:t xml:space="preserve">.1</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left"/>
              <w:spacing w:line="360" w:lineRule="auto"/>
              <w:rPr>
                <w:rFonts w:ascii="楷体" w:hAnsi="楷体" w:eastAsia="楷体"/>
                <w:color w:val="5b9bd5" w:themeColor="accent5"/>
                <w:sz w:val="24"/>
              </w:rPr>
            </w:pPr>
            <w:r/>
            <w:bookmarkStart w:id="175" w:name="_Hlk164786146"/>
            <w:r>
              <w:rPr>
                <w:rFonts w:hint="eastAsia" w:ascii="楷体" w:hAnsi="楷体" w:eastAsia="楷体"/>
                <w:sz w:val="24"/>
              </w:rPr>
              <w:t xml:space="preserve">合格备份样品再利用情况</w:t>
            </w:r>
            <w:bookmarkEnd w:id="175"/>
            <w:r/>
            <w:r/>
          </w:p>
        </w:tc>
        <w:tc>
          <w:tcPr>
            <w:tcBorders>
              <w:top w:val="single" w:color="000000" w:sz="4" w:space="0"/>
              <w:left w:val="single" w:color="000000" w:sz="4" w:space="0"/>
              <w:bottom w:val="single" w:color="000000" w:sz="4" w:space="0"/>
              <w:right w:val="single" w:color="000000" w:sz="4" w:space="0"/>
            </w:tcBorders>
            <w:tcW w:w="3523" w:type="pct"/>
            <w:textDirection w:val="lrTb"/>
            <w:noWrap w:val="false"/>
          </w:tcPr>
          <w:p>
            <w:pPr>
              <w:rPr>
                <w:rFonts w:ascii="楷体" w:hAnsi="楷体" w:eastAsia="楷体"/>
                <w:bCs/>
                <w:sz w:val="24"/>
              </w:rPr>
            </w:pPr>
            <w:r>
              <w:rPr>
                <w:rFonts w:hint="eastAsia" w:ascii="楷体" w:hAnsi="楷体" w:eastAsia="楷体"/>
                <w:bCs/>
                <w:sz w:val="24"/>
              </w:rPr>
              <w:t xml:space="preserve">自 202</w:t>
            </w:r>
            <w:r>
              <w:rPr>
                <w:rFonts w:hint="eastAsia" w:ascii="楷体" w:hAnsi="楷体" w:eastAsia="楷体"/>
                <w:bCs/>
                <w:sz w:val="24"/>
              </w:rPr>
              <w:t xml:space="preserve">4</w:t>
            </w:r>
            <w:r>
              <w:rPr>
                <w:rFonts w:hint="eastAsia" w:ascii="楷体" w:hAnsi="楷体" w:eastAsia="楷体"/>
                <w:bCs/>
                <w:sz w:val="24"/>
              </w:rPr>
              <w:t xml:space="preserve"> 年 1 月 1 日以来，投标人：</w:t>
            </w:r>
            <w:r/>
          </w:p>
          <w:p>
            <w:pPr>
              <w:rPr>
                <w:rFonts w:ascii="楷体" w:hAnsi="楷体" w:eastAsia="楷体"/>
                <w:bCs/>
                <w:sz w:val="24"/>
              </w:rPr>
            </w:pPr>
            <w:r>
              <w:rPr>
                <w:rFonts w:hint="eastAsia" w:ascii="楷体" w:hAnsi="楷体" w:eastAsia="楷体"/>
                <w:bCs/>
                <w:sz w:val="24"/>
              </w:rPr>
              <w:t xml:space="preserve">1.已建立抽检合格备份样品再利用工作制度机制并已开展工作，得1分；</w:t>
            </w:r>
            <w:r/>
          </w:p>
          <w:p>
            <w:pPr>
              <w:rPr>
                <w:rFonts w:ascii="楷体" w:hAnsi="楷体" w:eastAsia="楷体"/>
                <w:bCs/>
                <w:sz w:val="24"/>
              </w:rPr>
            </w:pPr>
            <w:r>
              <w:rPr>
                <w:rFonts w:hint="eastAsia" w:ascii="楷体" w:hAnsi="楷体" w:eastAsia="楷体"/>
                <w:bCs/>
                <w:sz w:val="24"/>
              </w:rPr>
              <w:t xml:space="preserve">2.开展的合格备份样品再利用工作取得良好社会效果（</w:t>
            </w:r>
            <w:r>
              <w:rPr>
                <w:rFonts w:hint="eastAsia" w:ascii="楷体" w:hAnsi="楷体" w:eastAsia="楷体"/>
                <w:bCs/>
                <w:sz w:val="24"/>
              </w:rPr>
              <w:t xml:space="preserve">如媒体</w:t>
            </w:r>
            <w:r>
              <w:rPr>
                <w:rFonts w:hint="eastAsia" w:ascii="楷体" w:hAnsi="楷体" w:eastAsia="楷体"/>
                <w:bCs/>
                <w:sz w:val="24"/>
              </w:rPr>
              <w:t xml:space="preserve">报道、受益方出具的感谢信等），得1分。</w:t>
            </w:r>
            <w:r/>
          </w:p>
          <w:p>
            <w:pPr>
              <w:rPr>
                <w:rFonts w:ascii="楷体" w:hAnsi="楷体" w:eastAsia="楷体"/>
                <w:b/>
                <w:color w:val="5b9bd5" w:themeColor="accent5"/>
                <w:sz w:val="24"/>
              </w:rPr>
            </w:pPr>
            <w:r>
              <w:rPr>
                <w:rFonts w:hint="eastAsia" w:ascii="楷体" w:hAnsi="楷体" w:eastAsia="楷体"/>
                <w:b/>
                <w:sz w:val="24"/>
              </w:rPr>
              <w:t xml:space="preserve">注：须提供相关工作制度、开展情况介绍、良好的社会效应等证明材料</w:t>
            </w:r>
            <w:r>
              <w:rPr>
                <w:rFonts w:hint="eastAsia" w:ascii="楷体" w:hAnsi="楷体" w:eastAsia="楷体"/>
                <w:b/>
                <w:sz w:val="24"/>
              </w:rPr>
              <w:t xml:space="preserve">扫描件</w:t>
            </w:r>
            <w:r>
              <w:rPr>
                <w:rFonts w:hint="eastAsia" w:ascii="楷体" w:hAnsi="楷体" w:eastAsia="楷体"/>
                <w:b/>
                <w:sz w:val="24"/>
              </w:rPr>
              <w:t xml:space="preserve">，未提供不得分。</w:t>
            </w:r>
            <w:r>
              <w:rPr>
                <w:rFonts w:hint="eastAsia" w:ascii="楷体" w:hAnsi="楷体" w:eastAsia="楷体"/>
                <w:b/>
                <w:sz w:val="24"/>
              </w:rPr>
              <w:t xml:space="preserve">备样再</w:t>
            </w:r>
            <w:r>
              <w:rPr>
                <w:rFonts w:hint="eastAsia" w:ascii="楷体" w:hAnsi="楷体" w:eastAsia="楷体"/>
                <w:b/>
                <w:sz w:val="24"/>
              </w:rPr>
              <w:t xml:space="preserve">利用方式包括捐赠、拍卖、义卖等方式。</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auto"/>
              <w:rPr>
                <w:rFonts w:ascii="楷体" w:hAnsi="楷体" w:eastAsia="楷体"/>
                <w:sz w:val="24"/>
              </w:rPr>
            </w:pPr>
            <w:r>
              <w:rPr>
                <w:rFonts w:ascii="楷体" w:hAnsi="楷体" w:eastAsia="楷体"/>
                <w:sz w:val="24"/>
              </w:rPr>
              <w:t xml:space="preserve">2</w:t>
            </w:r>
            <w:r>
              <w:rPr>
                <w:rFonts w:hint="eastAsia" w:ascii="楷体" w:hAnsi="楷体" w:eastAsia="楷体"/>
                <w:sz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rPr>
                <w:rFonts w:ascii="楷体" w:hAnsi="楷体" w:eastAsia="楷体"/>
                <w:sz w:val="24"/>
              </w:rPr>
            </w:pPr>
            <w:r>
              <w:rPr>
                <w:rFonts w:ascii="楷体" w:hAnsi="楷体" w:eastAsia="楷体"/>
                <w:sz w:val="24"/>
              </w:rPr>
              <w:t xml:space="preserve">2</w:t>
            </w:r>
            <w:r>
              <w:rPr>
                <w:rFonts w:hint="eastAsia" w:ascii="楷体" w:hAnsi="楷体" w:eastAsia="楷体"/>
                <w:sz w:val="24"/>
              </w:rPr>
              <w:t xml:space="preserve">.2</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left"/>
              <w:spacing w:line="360" w:lineRule="auto"/>
              <w:rPr>
                <w:rFonts w:ascii="楷体" w:hAnsi="楷体" w:eastAsia="楷体"/>
                <w:color w:val="5b9bd5" w:themeColor="accent5"/>
                <w:sz w:val="24"/>
              </w:rPr>
            </w:pPr>
            <w:r>
              <w:rPr>
                <w:rFonts w:hint="eastAsia" w:ascii="楷体" w:hAnsi="楷体" w:eastAsia="楷体"/>
                <w:bCs/>
                <w:sz w:val="24"/>
              </w:rPr>
              <w:t xml:space="preserve">科研情况</w:t>
            </w:r>
            <w:r/>
          </w:p>
        </w:tc>
        <w:tc>
          <w:tcPr>
            <w:tcBorders>
              <w:top w:val="single" w:color="000000" w:sz="4" w:space="0"/>
              <w:left w:val="single" w:color="000000" w:sz="4" w:space="0"/>
              <w:bottom w:val="single" w:color="000000" w:sz="4" w:space="0"/>
              <w:right w:val="single" w:color="000000" w:sz="4" w:space="0"/>
            </w:tcBorders>
            <w:tcW w:w="3523" w:type="pct"/>
            <w:textDirection w:val="lrTb"/>
            <w:noWrap w:val="false"/>
          </w:tcPr>
          <w:p>
            <w:pPr>
              <w:rPr>
                <w:rFonts w:ascii="楷体" w:hAnsi="楷体" w:eastAsia="楷体"/>
                <w:bCs/>
                <w:sz w:val="24"/>
              </w:rPr>
            </w:pPr>
            <w:r>
              <w:rPr>
                <w:rFonts w:hint="eastAsia" w:ascii="楷体" w:hAnsi="楷体" w:eastAsia="楷体"/>
                <w:bCs/>
                <w:sz w:val="24"/>
              </w:rPr>
              <w:t xml:space="preserve">自</w:t>
            </w:r>
            <w:r>
              <w:rPr>
                <w:rFonts w:hint="eastAsia" w:ascii="楷体" w:hAnsi="楷体" w:eastAsia="楷体"/>
                <w:bCs/>
                <w:sz w:val="24"/>
              </w:rPr>
              <w:t xml:space="preserve">2024年1月</w:t>
            </w:r>
            <w:r>
              <w:rPr>
                <w:rFonts w:hint="eastAsia" w:ascii="楷体" w:hAnsi="楷体" w:eastAsia="楷体"/>
                <w:bCs/>
                <w:sz w:val="24"/>
              </w:rPr>
              <w:t xml:space="preserve">1日以来，投标人：</w:t>
            </w:r>
            <w:r/>
          </w:p>
          <w:p>
            <w:pPr>
              <w:rPr>
                <w:rFonts w:ascii="楷体" w:hAnsi="楷体" w:eastAsia="楷体"/>
                <w:bCs/>
                <w:sz w:val="24"/>
              </w:rPr>
            </w:pPr>
            <w:r>
              <w:rPr>
                <w:rFonts w:hint="eastAsia" w:ascii="楷体" w:hAnsi="楷体" w:eastAsia="楷体"/>
                <w:bCs/>
                <w:sz w:val="24"/>
              </w:rPr>
              <w:t xml:space="preserve">1.参与食品相关的国家标准、行业标准或者地方标准制修订工作的，每个得1分，最高2分；</w:t>
            </w:r>
            <w:r/>
          </w:p>
          <w:p>
            <w:pPr>
              <w:rPr>
                <w:rFonts w:ascii="楷体" w:hAnsi="楷体" w:eastAsia="楷体"/>
                <w:bCs/>
                <w:sz w:val="24"/>
              </w:rPr>
            </w:pPr>
            <w:r>
              <w:rPr>
                <w:rFonts w:hint="eastAsia" w:ascii="楷体" w:hAnsi="楷体" w:eastAsia="楷体"/>
                <w:bCs/>
                <w:sz w:val="24"/>
              </w:rPr>
              <w:t xml:space="preserve">2.获得授权的食品相关发明专利，时间以授权日期为准，每个得1分，最高1分。</w:t>
            </w:r>
            <w:r/>
          </w:p>
          <w:p>
            <w:pPr>
              <w:spacing w:line="360" w:lineRule="auto"/>
              <w:rPr>
                <w:rFonts w:ascii="楷体" w:hAnsi="楷体" w:eastAsia="楷体"/>
                <w:b/>
                <w:bCs/>
                <w:color w:val="5b9bd5" w:themeColor="accent5"/>
                <w:sz w:val="24"/>
              </w:rPr>
            </w:pPr>
            <w:r>
              <w:rPr>
                <w:rFonts w:hint="eastAsia" w:ascii="楷体" w:hAnsi="楷体" w:eastAsia="楷体"/>
                <w:b/>
                <w:sz w:val="24"/>
              </w:rPr>
              <w:t xml:space="preserve">注：须提供相关证书或相关文件原件扫描件，未提供不得分。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auto"/>
              <w:rPr>
                <w:rFonts w:ascii="楷体" w:hAnsi="楷体" w:eastAsia="楷体"/>
                <w:sz w:val="24"/>
              </w:rPr>
            </w:pPr>
            <w:r>
              <w:rPr>
                <w:rFonts w:ascii="楷体" w:hAnsi="楷体" w:eastAsia="楷体" w:cs="宋体"/>
                <w:sz w:val="24"/>
              </w:rPr>
              <w:t xml:space="preserve">3</w:t>
            </w:r>
            <w:r>
              <w:rPr>
                <w:rFonts w:hint="eastAsia" w:ascii="楷体" w:hAnsi="楷体" w:eastAsia="楷体"/>
                <w:sz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rPr>
                <w:rFonts w:ascii="楷体" w:hAnsi="楷体" w:eastAsia="楷体"/>
                <w:sz w:val="24"/>
                <w:lang w:val="en-GB"/>
              </w:rPr>
            </w:pPr>
            <w:r>
              <w:rPr>
                <w:rFonts w:ascii="楷体" w:hAnsi="楷体" w:eastAsia="楷体"/>
                <w:sz w:val="24"/>
                <w:lang w:val="en-GB"/>
              </w:rPr>
              <w:t xml:space="preserve">2.3</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spacing w:line="360" w:lineRule="auto"/>
              <w:rPr>
                <w:rFonts w:ascii="楷体" w:hAnsi="楷体" w:eastAsia="楷体"/>
                <w:sz w:val="24"/>
                <w:lang w:val="en-GB"/>
              </w:rPr>
            </w:pPr>
            <w:r>
              <w:rPr>
                <w:rFonts w:hint="eastAsia" w:ascii="楷体" w:hAnsi="楷体" w:eastAsia="楷体"/>
                <w:sz w:val="24"/>
                <w:lang w:val="en-GB"/>
              </w:rPr>
              <w:t xml:space="preserve">成功案例</w:t>
            </w:r>
            <w:r/>
          </w:p>
        </w:tc>
        <w:tc>
          <w:tcPr>
            <w:tcBorders>
              <w:top w:val="single" w:color="000000" w:sz="4" w:space="0"/>
              <w:left w:val="single" w:color="000000" w:sz="4" w:space="0"/>
              <w:bottom w:val="single" w:color="000000" w:sz="4" w:space="0"/>
              <w:right w:val="single" w:color="000000" w:sz="4" w:space="0"/>
            </w:tcBorders>
            <w:tcW w:w="3523" w:type="pct"/>
            <w:vAlign w:val="center"/>
            <w:textDirection w:val="lrTb"/>
            <w:noWrap w:val="false"/>
          </w:tcPr>
          <w:p>
            <w:pPr>
              <w:rPr>
                <w:rFonts w:ascii="楷体" w:hAnsi="楷体" w:eastAsia="楷体"/>
                <w:bCs/>
                <w:sz w:val="24"/>
              </w:rPr>
            </w:pPr>
            <w:r>
              <w:rPr>
                <w:rFonts w:hint="eastAsia" w:ascii="楷体" w:hAnsi="楷体" w:eastAsia="楷体"/>
                <w:bCs/>
                <w:sz w:val="24"/>
              </w:rPr>
              <w:t xml:space="preserve">202</w:t>
            </w:r>
            <w:r>
              <w:rPr>
                <w:rFonts w:hint="eastAsia" w:ascii="楷体" w:hAnsi="楷体" w:eastAsia="楷体"/>
                <w:bCs/>
                <w:sz w:val="24"/>
              </w:rPr>
              <w:t xml:space="preserve">4</w:t>
            </w:r>
            <w:r>
              <w:rPr>
                <w:rFonts w:hint="eastAsia" w:ascii="楷体" w:hAnsi="楷体" w:eastAsia="楷体"/>
                <w:bCs/>
                <w:sz w:val="24"/>
              </w:rPr>
              <w:t xml:space="preserve">年1月1日以来（以委托合同签订时间为准，</w:t>
            </w:r>
            <w:r>
              <w:rPr>
                <w:rFonts w:hint="eastAsia" w:ascii="楷体" w:hAnsi="楷体" w:eastAsia="楷体"/>
                <w:bCs/>
                <w:sz w:val="24"/>
              </w:rPr>
              <w:t xml:space="preserve">含正在</w:t>
            </w:r>
            <w:r>
              <w:rPr>
                <w:rFonts w:hint="eastAsia" w:ascii="楷体" w:hAnsi="楷体" w:eastAsia="楷体"/>
                <w:bCs/>
                <w:sz w:val="24"/>
              </w:rPr>
              <w:t xml:space="preserve">履约的项目），投标人承担过类似本项目的食品安全监督抽检任务的：</w:t>
            </w:r>
            <w:r/>
          </w:p>
          <w:p>
            <w:pPr>
              <w:rPr>
                <w:rFonts w:ascii="楷体" w:hAnsi="楷体" w:eastAsia="楷体"/>
                <w:bCs/>
                <w:sz w:val="24"/>
              </w:rPr>
            </w:pPr>
            <w:r>
              <w:rPr>
                <w:rFonts w:hint="eastAsia" w:ascii="楷体" w:hAnsi="楷体" w:eastAsia="楷体"/>
                <w:bCs/>
                <w:sz w:val="24"/>
              </w:rPr>
              <w:t xml:space="preserve">1.国家级（含中央转移支付）食品安全抽样检验任务，每提供1个得 3 分，最多得 9分。</w:t>
            </w:r>
            <w:r/>
          </w:p>
          <w:p>
            <w:pPr>
              <w:rPr>
                <w:rFonts w:ascii="楷体" w:hAnsi="楷体" w:eastAsia="楷体"/>
                <w:bCs/>
                <w:sz w:val="24"/>
              </w:rPr>
            </w:pPr>
            <w:r>
              <w:rPr>
                <w:rFonts w:hint="eastAsia" w:ascii="楷体" w:hAnsi="楷体" w:eastAsia="楷体"/>
                <w:bCs/>
                <w:sz w:val="24"/>
              </w:rPr>
              <w:t xml:space="preserve">2.省级食品安全抽样检验任务，每提供1个得 2分，最多得 8 分。</w:t>
            </w:r>
            <w:r/>
          </w:p>
          <w:p>
            <w:pPr>
              <w:rPr>
                <w:rFonts w:ascii="楷体" w:hAnsi="楷体" w:eastAsia="楷体"/>
                <w:bCs/>
                <w:sz w:val="24"/>
              </w:rPr>
            </w:pPr>
            <w:r>
              <w:rPr>
                <w:rFonts w:hint="eastAsia" w:ascii="楷体" w:hAnsi="楷体" w:eastAsia="楷体"/>
                <w:bCs/>
                <w:sz w:val="24"/>
              </w:rPr>
              <w:t xml:space="preserve">3.市级食品安全抽样检验任务，每提供1个得 1 分，最多得 6 分。</w:t>
            </w:r>
            <w:r/>
          </w:p>
          <w:p>
            <w:pPr>
              <w:rPr>
                <w:rFonts w:ascii="楷体" w:hAnsi="楷体" w:eastAsia="楷体"/>
                <w:bCs/>
                <w:sz w:val="24"/>
              </w:rPr>
            </w:pPr>
            <w:r>
              <w:rPr>
                <w:rFonts w:hint="eastAsia" w:ascii="楷体" w:hAnsi="楷体" w:eastAsia="楷体"/>
                <w:bCs/>
                <w:sz w:val="24"/>
              </w:rPr>
              <w:t xml:space="preserve">4.县（市、区）级食品安全抽样检验任务，每提供1个得0.5 分，最多得 4 分。</w:t>
            </w:r>
            <w:r/>
          </w:p>
          <w:p>
            <w:pPr>
              <w:rPr>
                <w:rFonts w:ascii="楷体" w:hAnsi="楷体" w:eastAsia="楷体"/>
                <w:b/>
                <w:sz w:val="24"/>
              </w:rPr>
            </w:pPr>
            <w:r>
              <w:rPr>
                <w:rFonts w:hint="eastAsia" w:ascii="楷体" w:hAnsi="楷体" w:eastAsia="楷体"/>
                <w:b/>
                <w:sz w:val="24"/>
              </w:rPr>
              <w:t xml:space="preserve">注：1</w:t>
            </w:r>
            <w:r>
              <w:rPr>
                <w:rFonts w:ascii="楷体" w:hAnsi="楷体" w:eastAsia="楷体"/>
                <w:b/>
                <w:sz w:val="24"/>
              </w:rPr>
              <w:t xml:space="preserve">.</w:t>
            </w:r>
            <w:r>
              <w:rPr>
                <w:rFonts w:hint="eastAsia" w:ascii="楷体" w:hAnsi="楷体" w:eastAsia="楷体"/>
                <w:b/>
                <w:sz w:val="24"/>
              </w:rPr>
              <w:t xml:space="preserve">本项评分按单项最高业绩等级打分，国、省、市、区县</w:t>
            </w:r>
            <w:r>
              <w:rPr>
                <w:rFonts w:hint="eastAsia" w:ascii="楷体" w:hAnsi="楷体" w:eastAsia="楷体"/>
                <w:b/>
                <w:sz w:val="24"/>
              </w:rPr>
              <w:t xml:space="preserve">级任务</w:t>
            </w:r>
            <w:r>
              <w:rPr>
                <w:rFonts w:hint="eastAsia" w:ascii="楷体" w:hAnsi="楷体" w:eastAsia="楷体"/>
                <w:b/>
                <w:sz w:val="24"/>
              </w:rPr>
              <w:t xml:space="preserve">得分不作累加。</w:t>
            </w:r>
            <w:r/>
          </w:p>
          <w:p>
            <w:pPr>
              <w:rPr>
                <w:rFonts w:ascii="楷体" w:hAnsi="楷体" w:eastAsia="楷体"/>
                <w:sz w:val="24"/>
                <w:lang w:val="en-GB"/>
              </w:rPr>
            </w:pPr>
            <w:r>
              <w:rPr>
                <w:rFonts w:hint="eastAsia" w:ascii="楷体" w:hAnsi="楷体" w:eastAsia="楷体"/>
                <w:b/>
                <w:sz w:val="24"/>
              </w:rPr>
              <w:t xml:space="preserve">2</w:t>
            </w:r>
            <w:r>
              <w:rPr>
                <w:rFonts w:ascii="楷体" w:hAnsi="楷体" w:eastAsia="楷体"/>
                <w:b/>
                <w:sz w:val="24"/>
              </w:rPr>
              <w:t xml:space="preserve">.</w:t>
            </w:r>
            <w:r>
              <w:rPr>
                <w:rFonts w:hint="eastAsia" w:ascii="楷体" w:hAnsi="楷体" w:eastAsia="楷体"/>
                <w:b/>
                <w:sz w:val="24"/>
              </w:rPr>
              <w:t xml:space="preserve">投标人须提供合同的主要内容页和签字盖章页的原件扫描件，不具备类似业绩或未提供有效证明文件的不得分。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auto"/>
              <w:rPr>
                <w:rFonts w:ascii="楷体" w:hAnsi="楷体" w:eastAsia="楷体"/>
                <w:sz w:val="24"/>
                <w:lang w:val="en-GB"/>
              </w:rPr>
            </w:pPr>
            <w:r>
              <w:rPr>
                <w:rFonts w:ascii="楷体" w:hAnsi="楷体" w:eastAsia="楷体"/>
                <w:sz w:val="24"/>
                <w:lang w:val="en-GB"/>
              </w:rPr>
              <w:t xml:space="preserve">9</w:t>
            </w:r>
            <w:r>
              <w:rPr>
                <w:rFonts w:hint="eastAsia" w:ascii="楷体" w:hAnsi="楷体" w:eastAsia="楷体"/>
                <w:sz w:val="24"/>
                <w:lang w:val="en-GB"/>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rPr>
                <w:rFonts w:ascii="楷体" w:hAnsi="楷体" w:eastAsia="楷体"/>
                <w:sz w:val="24"/>
                <w:lang w:val="en-GB"/>
              </w:rPr>
            </w:pPr>
            <w:r>
              <w:rPr>
                <w:rFonts w:ascii="楷体" w:hAnsi="楷体" w:eastAsia="楷体"/>
                <w:sz w:val="24"/>
                <w:lang w:val="en-GB"/>
              </w:rPr>
              <w:t xml:space="preserve">2.4</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spacing w:line="360" w:lineRule="auto"/>
              <w:rPr>
                <w:rFonts w:ascii="楷体" w:hAnsi="楷体" w:eastAsia="楷体"/>
                <w:sz w:val="24"/>
                <w:lang w:val="en-GB"/>
              </w:rPr>
            </w:pPr>
            <w:r>
              <w:rPr>
                <w:rFonts w:hint="eastAsia" w:ascii="楷体" w:hAnsi="楷体" w:eastAsia="楷体"/>
                <w:sz w:val="24"/>
                <w:lang w:val="en-GB"/>
              </w:rPr>
              <w:t xml:space="preserve">能力验证情况</w:t>
            </w:r>
            <w:r/>
          </w:p>
        </w:tc>
        <w:tc>
          <w:tcPr>
            <w:tcBorders>
              <w:top w:val="single" w:color="000000" w:sz="4" w:space="0"/>
              <w:left w:val="single" w:color="000000" w:sz="4" w:space="0"/>
              <w:bottom w:val="single" w:color="000000" w:sz="4" w:space="0"/>
              <w:right w:val="single" w:color="000000" w:sz="4" w:space="0"/>
            </w:tcBorders>
            <w:tcW w:w="3523" w:type="pct"/>
            <w:vAlign w:val="center"/>
            <w:textDirection w:val="lrTb"/>
            <w:noWrap w:val="false"/>
          </w:tcPr>
          <w:p>
            <w:pPr>
              <w:rPr>
                <w:rFonts w:ascii="楷体" w:hAnsi="楷体" w:eastAsia="楷体"/>
                <w:bCs/>
                <w:sz w:val="24"/>
              </w:rPr>
            </w:pPr>
            <w:r>
              <w:rPr>
                <w:rFonts w:hint="eastAsia" w:ascii="楷体" w:hAnsi="楷体" w:eastAsia="楷体"/>
                <w:bCs/>
                <w:sz w:val="24"/>
              </w:rPr>
              <w:t xml:space="preserve">近两年（202</w:t>
            </w:r>
            <w:r>
              <w:rPr>
                <w:rFonts w:hint="eastAsia" w:ascii="楷体" w:hAnsi="楷体" w:eastAsia="楷体"/>
                <w:bCs/>
                <w:sz w:val="24"/>
              </w:rPr>
              <w:t xml:space="preserve">4</w:t>
            </w:r>
            <w:r>
              <w:rPr>
                <w:rFonts w:hint="eastAsia" w:ascii="楷体" w:hAnsi="楷体" w:eastAsia="楷体"/>
                <w:bCs/>
                <w:sz w:val="24"/>
              </w:rPr>
              <w:t xml:space="preserve">年1月1日起）起参与省级（含）以上实验室能力验证情况，对以下领域覆盖：农药、兽药、重金属、真菌毒素、食品添加剂、非法添加、微生物、动物源性成分等。有一项得1分，最高得8分。</w:t>
            </w:r>
            <w:r/>
          </w:p>
          <w:p>
            <w:pPr>
              <w:rPr>
                <w:rFonts w:ascii="楷体" w:hAnsi="楷体" w:eastAsia="楷体"/>
                <w:b/>
                <w:sz w:val="24"/>
              </w:rPr>
            </w:pPr>
            <w:r>
              <w:rPr>
                <w:rFonts w:hint="eastAsia" w:ascii="楷体" w:hAnsi="楷体" w:eastAsia="楷体"/>
                <w:b/>
                <w:sz w:val="24"/>
              </w:rPr>
              <w:t xml:space="preserve">注：须提供能力验证证书或相关文件原件扫描件，未提供不得分。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auto"/>
              <w:rPr>
                <w:rFonts w:ascii="楷体" w:hAnsi="楷体" w:eastAsia="楷体"/>
                <w:sz w:val="24"/>
                <w:lang w:val="en-GB"/>
              </w:rPr>
            </w:pPr>
            <w:r>
              <w:rPr>
                <w:rFonts w:hint="eastAsia" w:ascii="楷体" w:hAnsi="楷体" w:eastAsia="楷体"/>
                <w:sz w:val="24"/>
                <w:lang w:val="en-GB"/>
              </w:rPr>
              <w:t xml:space="preserve">8分</w:t>
            </w:r>
            <w:r/>
          </w:p>
        </w:tc>
      </w:tr>
      <w:tr>
        <w:trPr>
          <w:trHeight w:val="2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rPr>
                <w:rFonts w:ascii="楷体" w:hAnsi="楷体" w:eastAsia="楷体"/>
                <w:sz w:val="24"/>
                <w:lang w:val="en-GB"/>
              </w:rPr>
            </w:pPr>
            <w:r>
              <w:rPr>
                <w:rFonts w:ascii="楷体" w:hAnsi="楷体" w:eastAsia="楷体"/>
                <w:sz w:val="24"/>
                <w:lang w:val="en-GB"/>
              </w:rPr>
              <w:t xml:space="preserve">2.5</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spacing w:line="360" w:lineRule="auto"/>
              <w:rPr>
                <w:rFonts w:ascii="楷体" w:hAnsi="楷体" w:eastAsia="楷体"/>
                <w:sz w:val="24"/>
                <w:lang w:val="en-GB"/>
              </w:rPr>
            </w:pPr>
            <w:r>
              <w:rPr>
                <w:rFonts w:hint="eastAsia" w:ascii="楷体" w:hAnsi="楷体" w:eastAsia="楷体"/>
                <w:sz w:val="24"/>
                <w:lang w:val="en-GB"/>
              </w:rPr>
              <w:t xml:space="preserve">承检机构考核</w:t>
            </w:r>
            <w:r/>
          </w:p>
        </w:tc>
        <w:tc>
          <w:tcPr>
            <w:tcBorders>
              <w:top w:val="single" w:color="000000" w:sz="4" w:space="0"/>
              <w:left w:val="single" w:color="000000" w:sz="4" w:space="0"/>
              <w:bottom w:val="single" w:color="000000" w:sz="4" w:space="0"/>
              <w:right w:val="single" w:color="000000" w:sz="4" w:space="0"/>
            </w:tcBorders>
            <w:tcW w:w="3523" w:type="pct"/>
            <w:vAlign w:val="center"/>
            <w:textDirection w:val="lrTb"/>
            <w:noWrap w:val="false"/>
          </w:tcPr>
          <w:p>
            <w:pPr>
              <w:rPr>
                <w:rFonts w:ascii="楷体" w:hAnsi="楷体" w:eastAsia="楷体"/>
                <w:bCs/>
                <w:sz w:val="24"/>
              </w:rPr>
            </w:pPr>
            <w:r>
              <w:rPr>
                <w:rFonts w:hint="eastAsia" w:ascii="楷体" w:hAnsi="楷体" w:eastAsia="楷体"/>
                <w:bCs/>
                <w:sz w:val="24"/>
              </w:rPr>
              <w:t xml:space="preserve">2024年1月1日以来，在市场监管部门组织的承检机构考核中的综合评价满意度情况：</w:t>
            </w:r>
            <w:r/>
          </w:p>
          <w:p>
            <w:pPr>
              <w:rPr>
                <w:rFonts w:ascii="楷体" w:hAnsi="楷体" w:eastAsia="楷体"/>
                <w:bCs/>
                <w:sz w:val="24"/>
              </w:rPr>
            </w:pPr>
            <w:r>
              <w:rPr>
                <w:rFonts w:hint="eastAsia" w:ascii="楷体" w:hAnsi="楷体" w:eastAsia="楷体"/>
                <w:bCs/>
                <w:sz w:val="24"/>
              </w:rPr>
              <w:t xml:space="preserve">省级满意（A等或优秀或得分大于等于95分），有一个得1.5分；市级满意（A等或优秀或得分大于等于95分），有一个得1分；县区级满意（A等或优秀或得分大于等于95分），一个得0.5分；可以累计，但市级、县区级累计不超过1.5分。</w:t>
            </w:r>
            <w:r/>
          </w:p>
          <w:p>
            <w:pPr>
              <w:rPr>
                <w:rFonts w:ascii="楷体" w:hAnsi="楷体" w:eastAsia="楷体"/>
                <w:b/>
                <w:sz w:val="24"/>
              </w:rPr>
            </w:pPr>
            <w:r>
              <w:rPr>
                <w:rFonts w:hint="eastAsia" w:ascii="楷体" w:hAnsi="楷体" w:eastAsia="楷体"/>
                <w:b/>
                <w:bCs/>
                <w:sz w:val="24"/>
              </w:rPr>
              <w:t xml:space="preserve">注：本项最高得3分，须提供监管部门出具的“承检机构考核结果证明材料”原件扫描件，未提供不得分。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auto"/>
              <w:rPr>
                <w:rFonts w:ascii="楷体" w:hAnsi="楷体" w:eastAsia="楷体"/>
                <w:sz w:val="24"/>
                <w:lang w:val="en-GB"/>
              </w:rPr>
            </w:pPr>
            <w:r>
              <w:rPr>
                <w:rFonts w:ascii="楷体" w:hAnsi="楷体" w:eastAsia="楷体"/>
                <w:sz w:val="24"/>
                <w:lang w:val="en-GB"/>
              </w:rPr>
              <w:t xml:space="preserve">3</w:t>
            </w:r>
            <w:r>
              <w:rPr>
                <w:rFonts w:hint="eastAsia" w:ascii="楷体" w:hAnsi="楷体" w:eastAsia="楷体"/>
                <w:sz w:val="24"/>
                <w:lang w:val="en-GB"/>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rPr>
                <w:rFonts w:ascii="楷体" w:hAnsi="楷体" w:eastAsia="楷体"/>
                <w:sz w:val="24"/>
                <w:lang w:val="en-GB"/>
              </w:rPr>
            </w:pPr>
            <w:r>
              <w:rPr>
                <w:rFonts w:ascii="楷体" w:hAnsi="楷体" w:eastAsia="楷体"/>
                <w:sz w:val="24"/>
                <w:lang w:val="en-GB"/>
              </w:rPr>
              <w:t xml:space="preserve">2.6</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spacing w:line="360" w:lineRule="auto"/>
              <w:rPr>
                <w:rFonts w:ascii="楷体" w:hAnsi="楷体" w:eastAsia="楷体"/>
                <w:sz w:val="24"/>
                <w:lang w:val="en-GB"/>
              </w:rPr>
            </w:pPr>
            <w:r>
              <w:rPr>
                <w:rFonts w:hint="eastAsia" w:ascii="楷体" w:hAnsi="楷体" w:eastAsia="楷体"/>
                <w:sz w:val="24"/>
                <w:lang w:val="en-GB"/>
              </w:rPr>
              <w:t xml:space="preserve">抽检任务不合格报告情况</w:t>
            </w:r>
            <w:r/>
          </w:p>
        </w:tc>
        <w:tc>
          <w:tcPr>
            <w:tcBorders>
              <w:top w:val="single" w:color="000000" w:sz="4" w:space="0"/>
              <w:left w:val="single" w:color="000000" w:sz="4" w:space="0"/>
              <w:bottom w:val="single" w:color="000000" w:sz="4" w:space="0"/>
              <w:right w:val="single" w:color="000000" w:sz="4" w:space="0"/>
            </w:tcBorders>
            <w:tcW w:w="3523" w:type="pct"/>
            <w:vAlign w:val="center"/>
            <w:textDirection w:val="lrTb"/>
            <w:noWrap w:val="false"/>
          </w:tcPr>
          <w:p>
            <w:pPr>
              <w:rPr>
                <w:rFonts w:ascii="楷体" w:hAnsi="楷体" w:eastAsia="楷体"/>
                <w:bCs/>
                <w:sz w:val="24"/>
              </w:rPr>
            </w:pPr>
            <w:r>
              <w:rPr>
                <w:rFonts w:hint="eastAsia" w:ascii="楷体" w:hAnsi="楷体" w:eastAsia="楷体"/>
                <w:bCs/>
                <w:sz w:val="24"/>
              </w:rPr>
              <w:t xml:space="preserve">1.2025年1月1日-2025年12月31日承担的设区市级及以上的市场监管部门的监督抽检任务中，不合格报告完成情况：</w:t>
            </w:r>
            <w:r/>
          </w:p>
          <w:p>
            <w:pPr>
              <w:rPr>
                <w:rFonts w:ascii="楷体" w:hAnsi="楷体" w:eastAsia="楷体"/>
                <w:bCs/>
                <w:sz w:val="24"/>
              </w:rPr>
            </w:pPr>
            <w:r>
              <w:rPr>
                <w:rFonts w:hint="eastAsia" w:ascii="楷体" w:hAnsi="楷体" w:eastAsia="楷体"/>
                <w:bCs/>
                <w:sz w:val="24"/>
              </w:rPr>
              <w:t xml:space="preserve">基本要求：完成不合格报告60份得6分（不合格报告需覆盖12个食品大类及以上（少1个扣0.5分），普通食品细类20个以上（少1个扣0.2分）；其中食用农产品不合格超过10份，餐饮具不合格超过10份，超过的部分不再计算份数；同一个被抽检单位同一时间抽取的餐具不合格只算1批次。累计满60份计算分数，低于60份不得分）。</w:t>
            </w:r>
            <w:r/>
          </w:p>
          <w:p>
            <w:pPr>
              <w:rPr>
                <w:rFonts w:ascii="楷体" w:hAnsi="楷体" w:eastAsia="楷体"/>
                <w:bCs/>
                <w:sz w:val="24"/>
              </w:rPr>
            </w:pPr>
            <w:r>
              <w:rPr>
                <w:rFonts w:hint="eastAsia" w:ascii="楷体" w:hAnsi="楷体" w:eastAsia="楷体"/>
                <w:bCs/>
                <w:sz w:val="24"/>
              </w:rPr>
              <w:t xml:space="preserve">不合格报告增加部分：不合格报告每增加1份的，得0.2分，共2分，增加的不合格报告的食品大类需和前60份报告的食品大类不同且每个大类的份数不超过2份。</w:t>
            </w:r>
            <w:r/>
          </w:p>
          <w:p>
            <w:pPr>
              <w:rPr>
                <w:rFonts w:ascii="楷体" w:hAnsi="楷体" w:eastAsia="楷体"/>
                <w:bCs/>
                <w:sz w:val="24"/>
              </w:rPr>
            </w:pPr>
            <w:r>
              <w:rPr>
                <w:rFonts w:hint="eastAsia" w:ascii="楷体" w:hAnsi="楷体" w:eastAsia="楷体"/>
                <w:bCs/>
                <w:sz w:val="24"/>
              </w:rPr>
              <w:t xml:space="preserve">2.2025年1月1日-2025年12月31日承担的县（区）级的市场监管部门的监督抽检任务中，不合格报告完成情况：</w:t>
            </w:r>
            <w:r/>
          </w:p>
          <w:p>
            <w:pPr>
              <w:rPr>
                <w:rFonts w:ascii="楷体" w:hAnsi="楷体" w:eastAsia="楷体"/>
                <w:bCs/>
                <w:sz w:val="24"/>
              </w:rPr>
            </w:pPr>
            <w:r>
              <w:rPr>
                <w:rFonts w:hint="eastAsia" w:ascii="楷体" w:hAnsi="楷体" w:eastAsia="楷体"/>
                <w:bCs/>
                <w:sz w:val="24"/>
              </w:rPr>
              <w:t xml:space="preserve">基本要求：完成不合格报告100份得6分（不合格报告需覆盖12个食品大类及以上（少1个扣0.5分），普通食品细类20个以上（少1个扣0.2分）；其中食用农产品不合格超过10份，餐饮具不合格超过10份，超过的部分不再计算份数；同一个被抽检单位同一时间抽取的餐具不合格只算1批次。累计</w:t>
            </w:r>
            <w:r>
              <w:rPr>
                <w:rFonts w:hint="eastAsia" w:ascii="楷体" w:hAnsi="楷体" w:eastAsia="楷体"/>
                <w:bCs/>
                <w:sz w:val="24"/>
              </w:rPr>
              <w:t xml:space="preserve">满100份计算分数，低于100份不得分）。</w:t>
            </w:r>
            <w:r/>
          </w:p>
          <w:p>
            <w:pPr>
              <w:rPr>
                <w:rFonts w:ascii="楷体" w:hAnsi="楷体" w:eastAsia="楷体"/>
                <w:bCs/>
                <w:sz w:val="24"/>
              </w:rPr>
            </w:pPr>
            <w:r>
              <w:rPr>
                <w:rFonts w:hint="eastAsia" w:ascii="楷体" w:hAnsi="楷体" w:eastAsia="楷体"/>
                <w:bCs/>
                <w:sz w:val="24"/>
              </w:rPr>
              <w:t xml:space="preserve">不合格报告增加部分：不合格报告每增加1份的，得0.1分，共2分，增加的不合格报告的食品大类需和前100份报告的食品大类不同且每个大类的份数不超过2份。</w:t>
            </w:r>
            <w:r/>
          </w:p>
          <w:p>
            <w:pPr>
              <w:rPr>
                <w:rFonts w:ascii="楷体" w:hAnsi="楷体" w:eastAsia="楷体"/>
                <w:b/>
                <w:bCs/>
                <w:sz w:val="24"/>
              </w:rPr>
            </w:pPr>
            <w:r>
              <w:rPr>
                <w:rFonts w:hint="eastAsia" w:ascii="楷体" w:hAnsi="楷体" w:eastAsia="楷体"/>
                <w:b/>
                <w:bCs/>
                <w:sz w:val="24"/>
              </w:rPr>
              <w:t xml:space="preserve">注：以</w:t>
            </w:r>
            <w:r>
              <w:rPr>
                <w:rFonts w:hint="eastAsia" w:ascii="楷体" w:hAnsi="楷体" w:eastAsia="楷体"/>
                <w:b/>
                <w:bCs/>
                <w:sz w:val="24"/>
              </w:rPr>
              <w:t xml:space="preserve">投标人</w:t>
            </w:r>
            <w:r>
              <w:rPr>
                <w:rFonts w:hint="eastAsia" w:ascii="楷体" w:hAnsi="楷体" w:eastAsia="楷体"/>
                <w:b/>
                <w:bCs/>
                <w:sz w:val="24"/>
              </w:rPr>
              <w:t xml:space="preserve">提供的样品检验结果汇总表清单（表格中需列明食品大类、食品细类、不合格项目）及</w:t>
            </w:r>
            <w:r>
              <w:rPr>
                <w:rFonts w:hint="eastAsia" w:ascii="楷体" w:hAnsi="楷体" w:eastAsia="楷体"/>
                <w:b/>
                <w:bCs/>
                <w:sz w:val="24"/>
              </w:rPr>
              <w:t xml:space="preserve">交国抽系统截屏作为</w:t>
            </w:r>
            <w:r>
              <w:rPr>
                <w:rFonts w:hint="eastAsia" w:ascii="楷体" w:hAnsi="楷体" w:eastAsia="楷体"/>
                <w:b/>
                <w:bCs/>
                <w:sz w:val="24"/>
              </w:rPr>
              <w:t xml:space="preserve">附件证明材料（投标人需对提供材料的真实性负责，一旦发现弄虚作假，将取消中标资格，并报有关部门严肃处理）。缺一不可，否则不得分。其他具体计分规则如下：</w:t>
            </w:r>
            <w:r/>
          </w:p>
          <w:p>
            <w:pPr>
              <w:rPr>
                <w:rFonts w:ascii="楷体" w:hAnsi="楷体" w:eastAsia="楷体"/>
                <w:b/>
                <w:bCs/>
                <w:sz w:val="24"/>
              </w:rPr>
            </w:pPr>
            <w:r>
              <w:rPr>
                <w:rFonts w:hint="eastAsia" w:ascii="楷体" w:hAnsi="楷体" w:eastAsia="楷体"/>
                <w:b/>
                <w:bCs/>
                <w:sz w:val="24"/>
              </w:rPr>
              <w:t xml:space="preserve">（1）报告列表按照“食品大类”进行排序。</w:t>
            </w:r>
            <w:r/>
          </w:p>
          <w:p>
            <w:pPr>
              <w:rPr>
                <w:rFonts w:ascii="楷体" w:hAnsi="楷体" w:eastAsia="楷体"/>
                <w:b/>
                <w:bCs/>
                <w:sz w:val="24"/>
              </w:rPr>
            </w:pPr>
            <w:r>
              <w:rPr>
                <w:rFonts w:hint="eastAsia" w:ascii="楷体" w:hAnsi="楷体" w:eastAsia="楷体"/>
                <w:b/>
                <w:bCs/>
                <w:sz w:val="24"/>
              </w:rPr>
              <w:t xml:space="preserve">（2）投标人承担上述抽检任务的实验室需为本次投标的同一实验室。同一细类品种提供的“本次投标的同一实验室”的报告不超过10份。</w:t>
            </w:r>
            <w:r/>
          </w:p>
          <w:p>
            <w:pPr>
              <w:rPr>
                <w:rFonts w:ascii="楷体" w:hAnsi="楷体" w:eastAsia="楷体"/>
                <w:b/>
                <w:bCs/>
                <w:sz w:val="24"/>
              </w:rPr>
            </w:pPr>
            <w:r>
              <w:rPr>
                <w:rFonts w:hint="eastAsia" w:ascii="楷体" w:hAnsi="楷体" w:eastAsia="楷体"/>
                <w:b/>
                <w:bCs/>
                <w:sz w:val="24"/>
              </w:rPr>
              <w:t xml:space="preserve">（3）设区市级及以上和县（区）</w:t>
            </w:r>
            <w:r>
              <w:rPr>
                <w:rFonts w:hint="eastAsia" w:ascii="楷体" w:hAnsi="楷体" w:eastAsia="楷体"/>
                <w:b/>
                <w:bCs/>
                <w:sz w:val="24"/>
              </w:rPr>
              <w:t xml:space="preserve">级监督</w:t>
            </w:r>
            <w:r>
              <w:rPr>
                <w:rFonts w:hint="eastAsia" w:ascii="楷体" w:hAnsi="楷体" w:eastAsia="楷体"/>
                <w:b/>
                <w:bCs/>
                <w:sz w:val="24"/>
              </w:rPr>
              <w:t xml:space="preserve">抽检任务得分不累加，设区市级及以上的汇总表或者县（区）级的汇总表只需要提供1种。两种报告不能混放在一张表里面，设区市级及以上的报告和县（区）级的报告放在同一张表统计的，发现1份扣1分，扣完本项得分为止。</w:t>
            </w:r>
            <w:r/>
          </w:p>
          <w:p>
            <w:pPr>
              <w:rPr>
                <w:rFonts w:ascii="楷体" w:hAnsi="楷体" w:eastAsia="楷体"/>
                <w:b/>
                <w:bCs/>
                <w:sz w:val="24"/>
              </w:rPr>
            </w:pPr>
            <w:r>
              <w:rPr>
                <w:rFonts w:hint="eastAsia" w:ascii="楷体" w:hAnsi="楷体" w:eastAsia="楷体"/>
                <w:b/>
                <w:bCs/>
                <w:sz w:val="24"/>
              </w:rPr>
              <w:t xml:space="preserve">（4）食品分类依据2025年度国家食品安全抽样检验信息系统内基础表的分类。</w:t>
            </w:r>
            <w:r/>
          </w:p>
          <w:p>
            <w:pPr>
              <w:rPr>
                <w:rFonts w:ascii="楷体" w:hAnsi="楷体" w:eastAsia="楷体"/>
                <w:bCs/>
                <w:sz w:val="24"/>
              </w:rPr>
            </w:pPr>
            <w:r>
              <w:rPr>
                <w:rFonts w:hint="eastAsia" w:ascii="楷体" w:hAnsi="楷体" w:eastAsia="楷体"/>
                <w:b/>
                <w:bCs/>
                <w:sz w:val="24"/>
              </w:rPr>
              <w:t xml:space="preserve">（5）本项目最高得8分。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auto"/>
              <w:rPr>
                <w:rFonts w:ascii="楷体" w:hAnsi="楷体" w:eastAsia="楷体"/>
                <w:sz w:val="24"/>
                <w:lang w:val="en-GB"/>
              </w:rPr>
            </w:pPr>
            <w:r>
              <w:rPr>
                <w:rFonts w:hint="eastAsia" w:ascii="楷体" w:hAnsi="楷体" w:eastAsia="楷体"/>
                <w:sz w:val="24"/>
                <w:lang w:val="en-GB"/>
              </w:rPr>
              <w:t xml:space="preserve">8分</w:t>
            </w:r>
            <w:r/>
          </w:p>
        </w:tc>
      </w:tr>
    </w:tbl>
    <w:p>
      <w:pPr>
        <w:jc w:val="left"/>
        <w:spacing w:line="360" w:lineRule="auto"/>
        <w:widowControl/>
        <w:rPr>
          <w:rFonts w:ascii="楷体" w:hAnsi="楷体" w:eastAsia="楷体"/>
          <w:b/>
          <w:sz w:val="24"/>
        </w:rPr>
      </w:pPr>
      <w:r>
        <w:rPr>
          <w:rFonts w:hint="eastAsia" w:ascii="楷体" w:hAnsi="楷体" w:eastAsia="楷体"/>
          <w:b/>
          <w:sz w:val="24"/>
        </w:rPr>
        <w:t xml:space="preserve">（三）价格评估</w:t>
      </w:r>
      <w:r/>
    </w:p>
    <w:tbl>
      <w:tblPr>
        <w:tblpPr w:horzAnchor="text" w:tblpXSpec="left" w:vertAnchor="text" w:tblpY="1" w:leftFromText="180" w:topFromText="0" w:rightFromText="180" w:bottomFromText="0"/>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20"/>
        <w:gridCol w:w="1308"/>
        <w:gridCol w:w="6744"/>
        <w:gridCol w:w="857"/>
      </w:tblGrid>
      <w:tr>
        <w:trPr>
          <w:trHeight w:val="20"/>
        </w:trPr>
        <w:tc>
          <w:tcPr>
            <w:tcBorders>
              <w:top w:val="single" w:color="000000" w:sz="4" w:space="0"/>
              <w:left w:val="single" w:color="000000" w:sz="4" w:space="0"/>
              <w:bottom w:val="single" w:color="000000" w:sz="4" w:space="0"/>
              <w:right w:val="single" w:color="000000" w:sz="4" w:space="0"/>
            </w:tcBorders>
            <w:tcW w:w="374" w:type="pct"/>
            <w:textDirection w:val="lrTb"/>
            <w:noWrap w:val="false"/>
          </w:tcPr>
          <w:p>
            <w:pPr>
              <w:spacing w:line="360" w:lineRule="auto"/>
              <w:rPr>
                <w:rFonts w:ascii="楷体" w:hAnsi="楷体" w:eastAsia="楷体"/>
                <w:b/>
                <w:sz w:val="24"/>
              </w:rPr>
            </w:pPr>
            <w:r>
              <w:rPr>
                <w:rFonts w:hint="eastAsia" w:ascii="楷体" w:hAnsi="楷体" w:eastAsia="楷体"/>
                <w:b/>
                <w:sz w:val="24"/>
              </w:rPr>
              <w:t xml:space="preserve">序号</w:t>
            </w:r>
            <w:r/>
          </w:p>
        </w:tc>
        <w:tc>
          <w:tcPr>
            <w:tcBorders>
              <w:top w:val="single" w:color="000000" w:sz="4" w:space="0"/>
              <w:left w:val="single" w:color="000000" w:sz="4" w:space="0"/>
              <w:bottom w:val="single" w:color="000000" w:sz="4" w:space="0"/>
              <w:right w:val="single" w:color="000000" w:sz="4" w:space="0"/>
            </w:tcBorders>
            <w:tcW w:w="679" w:type="pct"/>
            <w:textDirection w:val="lrTb"/>
            <w:noWrap w:val="false"/>
          </w:tcPr>
          <w:p>
            <w:pPr>
              <w:jc w:val="left"/>
              <w:spacing w:line="360" w:lineRule="auto"/>
              <w:rPr>
                <w:rFonts w:ascii="楷体" w:hAnsi="楷体" w:eastAsia="楷体"/>
                <w:b/>
                <w:sz w:val="24"/>
              </w:rPr>
            </w:pPr>
            <w:r>
              <w:rPr>
                <w:rFonts w:hint="eastAsia" w:ascii="楷体" w:hAnsi="楷体" w:eastAsia="楷体"/>
                <w:b/>
                <w:sz w:val="24"/>
              </w:rPr>
              <w:t xml:space="preserve">评审因素</w:t>
            </w:r>
            <w:r/>
          </w:p>
        </w:tc>
        <w:tc>
          <w:tcPr>
            <w:tcBorders>
              <w:top w:val="single" w:color="000000" w:sz="4" w:space="0"/>
              <w:left w:val="single" w:color="000000" w:sz="4" w:space="0"/>
              <w:bottom w:val="single" w:color="000000" w:sz="4" w:space="0"/>
              <w:right w:val="single" w:color="000000" w:sz="4" w:space="0"/>
            </w:tcBorders>
            <w:tcW w:w="3502"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ascii="楷体" w:hAnsi="楷体" w:eastAsia="楷体"/>
                <w:b/>
                <w:sz w:val="24"/>
              </w:rPr>
            </w:pPr>
            <w:r>
              <w:rPr>
                <w:rFonts w:hint="eastAsia" w:ascii="楷体" w:hAnsi="楷体" w:eastAsia="楷体"/>
                <w:b/>
                <w:sz w:val="24"/>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55"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一、投标报价</w:t>
            </w:r>
            <w:r/>
          </w:p>
        </w:tc>
        <w:tc>
          <w:tcPr>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spacing w:line="360" w:lineRule="auto"/>
              <w:rPr>
                <w:rFonts w:ascii="楷体" w:hAnsi="楷体" w:eastAsia="楷体"/>
                <w:b/>
                <w:sz w:val="24"/>
              </w:rPr>
            </w:pPr>
            <w:r>
              <w:rPr>
                <w:rFonts w:ascii="楷体" w:hAnsi="楷体" w:eastAsia="楷体" w:cs="宋体"/>
                <w:sz w:val="24"/>
              </w:rPr>
              <w:t xml:space="preserve">10</w:t>
            </w:r>
            <w:r>
              <w:rPr>
                <w:rFonts w:hint="eastAsia" w:ascii="楷体" w:hAnsi="楷体" w:eastAsia="楷体"/>
                <w:b/>
                <w:sz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rPr>
                <w:rFonts w:ascii="楷体" w:hAnsi="楷体" w:eastAsia="楷体"/>
                <w:color w:val="000000" w:themeColor="text1"/>
                <w:sz w:val="24"/>
              </w:rPr>
            </w:pPr>
            <w:r>
              <w:rPr>
                <w:rFonts w:ascii="楷体" w:hAnsi="楷体" w:eastAsia="楷体"/>
                <w:color w:val="000000" w:themeColor="text1"/>
                <w:sz w:val="24"/>
              </w:rPr>
              <w:t xml:space="preserve">3</w:t>
            </w:r>
            <w:r>
              <w:rPr>
                <w:rFonts w:hint="eastAsia" w:ascii="楷体" w:hAnsi="楷体" w:eastAsia="楷体"/>
                <w:color w:val="000000" w:themeColor="text1"/>
                <w:sz w:val="24"/>
              </w:rPr>
              <w:t xml:space="preserve">.1</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投标报价</w:t>
            </w:r>
            <w:r/>
          </w:p>
        </w:tc>
        <w:tc>
          <w:tcPr>
            <w:tcBorders>
              <w:top w:val="single" w:color="000000" w:sz="4" w:space="0"/>
              <w:left w:val="single" w:color="000000" w:sz="4" w:space="0"/>
              <w:bottom w:val="single" w:color="000000" w:sz="4" w:space="0"/>
              <w:right w:val="single" w:color="000000" w:sz="4" w:space="0"/>
            </w:tcBorders>
            <w:tcW w:w="3502" w:type="pct"/>
            <w:textDirection w:val="lrTb"/>
            <w:noWrap w:val="false"/>
          </w:tcPr>
          <w:p>
            <w:pPr>
              <w:spacing w:line="360" w:lineRule="auto"/>
              <w:widowControl/>
              <w:rPr>
                <w:rFonts w:ascii="楷体" w:hAnsi="楷体" w:eastAsia="楷体" w:cs="宋体"/>
                <w:color w:val="000000" w:themeColor="text1"/>
                <w:sz w:val="24"/>
              </w:rPr>
            </w:pPr>
            <w:r>
              <w:rPr>
                <w:rFonts w:hint="eastAsia" w:ascii="楷体" w:hAnsi="楷体" w:eastAsia="楷体" w:cs="宋体"/>
                <w:color w:val="000000" w:themeColor="text1"/>
                <w:sz w:val="24"/>
              </w:rPr>
              <w:t xml:space="preserve">综合评分法中的价格分采用低价优先法计算，即满足招标文件要求且投标价格</w:t>
            </w:r>
            <w:r>
              <w:rPr>
                <w:rFonts w:ascii="楷体" w:hAnsi="楷体" w:eastAsia="楷体" w:cs="宋体"/>
                <w:color w:val="000000" w:themeColor="text1"/>
                <w:sz w:val="24"/>
              </w:rPr>
              <w:t xml:space="preserve">[</w:t>
            </w:r>
            <w:r>
              <w:rPr>
                <w:rFonts w:hint="eastAsia" w:ascii="楷体" w:hAnsi="楷体" w:eastAsia="楷体"/>
                <w:sz w:val="24"/>
                <w:szCs w:val="28"/>
              </w:rPr>
              <w:t xml:space="preserve">统一结算率（即综合折扣）</w:t>
            </w:r>
            <w:r>
              <w:rPr>
                <w:rFonts w:ascii="楷体" w:hAnsi="楷体" w:eastAsia="楷体" w:cs="宋体"/>
                <w:color w:val="000000" w:themeColor="text1"/>
                <w:sz w:val="24"/>
              </w:rPr>
              <w:t xml:space="preserve">]</w:t>
            </w:r>
            <w:r>
              <w:rPr>
                <w:rFonts w:hint="eastAsia" w:ascii="楷体" w:hAnsi="楷体" w:eastAsia="楷体" w:cs="宋体"/>
                <w:color w:val="000000" w:themeColor="text1"/>
                <w:sz w:val="24"/>
              </w:rPr>
              <w:t xml:space="preserve">最低的投标报价为评标基准价，其价格分为满分</w:t>
            </w:r>
            <w:r>
              <w:rPr>
                <w:rFonts w:ascii="楷体" w:hAnsi="楷体" w:eastAsia="楷体" w:cs="宋体"/>
                <w:color w:val="000000" w:themeColor="text1"/>
                <w:sz w:val="24"/>
              </w:rPr>
              <w:t xml:space="preserve">10</w:t>
            </w:r>
            <w:r>
              <w:rPr>
                <w:rFonts w:hint="eastAsia" w:ascii="楷体" w:hAnsi="楷体" w:eastAsia="楷体" w:cs="宋体"/>
                <w:color w:val="000000" w:themeColor="text1"/>
                <w:sz w:val="24"/>
              </w:rPr>
              <w:t xml:space="preserve">分。其他投标人的价格</w:t>
            </w:r>
            <w:r>
              <w:rPr>
                <w:rFonts w:hint="eastAsia" w:ascii="楷体" w:hAnsi="楷体" w:eastAsia="楷体" w:cs="宋体"/>
                <w:color w:val="000000" w:themeColor="text1"/>
                <w:sz w:val="24"/>
              </w:rPr>
              <w:t xml:space="preserve">分统一</w:t>
            </w:r>
            <w:r>
              <w:rPr>
                <w:rFonts w:hint="eastAsia" w:ascii="楷体" w:hAnsi="楷体" w:eastAsia="楷体" w:cs="宋体"/>
                <w:color w:val="000000" w:themeColor="text1"/>
                <w:sz w:val="24"/>
              </w:rPr>
              <w:t xml:space="preserve">按照下列公式计算：投标报价得分= (评标基准价／投标报价)×</w:t>
            </w:r>
            <w:r>
              <w:rPr>
                <w:rFonts w:ascii="楷体" w:hAnsi="楷体" w:eastAsia="楷体" w:cs="宋体"/>
                <w:color w:val="000000" w:themeColor="text1"/>
                <w:sz w:val="24"/>
              </w:rPr>
              <w:t xml:space="preserve">10</w:t>
            </w:r>
            <w:r>
              <w:rPr>
                <w:rFonts w:hint="eastAsia" w:ascii="楷体" w:hAnsi="楷体" w:eastAsia="楷体" w:cs="宋体"/>
                <w:color w:val="000000" w:themeColor="text1"/>
                <w:sz w:val="24"/>
              </w:rPr>
              <w:t xml:space="preserve">。</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楷体" w:hAnsi="楷体" w:eastAsia="楷体"/>
                <w:color w:val="000000" w:themeColor="text1"/>
                <w:sz w:val="24"/>
              </w:rPr>
            </w:pPr>
            <w:r>
              <w:rPr>
                <w:rFonts w:ascii="楷体" w:hAnsi="楷体" w:eastAsia="楷体" w:cs="宋体"/>
                <w:color w:val="000000" w:themeColor="text1"/>
                <w:sz w:val="24"/>
              </w:rPr>
              <w:t xml:space="preserve">10</w:t>
            </w:r>
            <w:r>
              <w:rPr>
                <w:rFonts w:hint="eastAsia" w:ascii="楷体" w:hAnsi="楷体" w:eastAsia="楷体"/>
                <w:color w:val="000000" w:themeColor="text1"/>
                <w:sz w:val="24"/>
              </w:rPr>
              <w:t xml:space="preserve">分</w:t>
            </w:r>
            <w:bookmarkEnd w:id="151"/>
            <w:r/>
            <w:bookmarkEnd w:id="152"/>
            <w:r/>
            <w:bookmarkEnd w:id="153"/>
            <w:r/>
            <w:bookmarkEnd w:id="154"/>
            <w:r/>
            <w:bookmarkEnd w:id="155"/>
            <w:r/>
            <w:bookmarkEnd w:id="164"/>
            <w:r/>
            <w:bookmarkEnd w:id="165"/>
            <w:r/>
            <w:r/>
          </w:p>
        </w:tc>
      </w:tr>
    </w:tbl>
    <w:p>
      <w:pPr>
        <w:ind w:firstLine="480"/>
        <w:jc w:val="left"/>
        <w:spacing w:line="360" w:lineRule="auto"/>
        <w:widowControl/>
        <w:rPr>
          <w:rFonts w:ascii="楷体" w:hAnsi="楷体" w:eastAsia="楷体"/>
          <w:color w:val="000000" w:themeColor="text1"/>
          <w:sz w:val="24"/>
        </w:rPr>
      </w:pPr>
      <w:r>
        <w:rPr>
          <w:rFonts w:ascii="楷体" w:hAnsi="楷体" w:eastAsia="楷体"/>
          <w:color w:val="000000" w:themeColor="text1"/>
          <w:sz w:val="24"/>
        </w:rPr>
      </w:r>
      <w:r/>
    </w:p>
    <w:p>
      <w:pPr>
        <w:pStyle w:val="718"/>
        <w:ind w:firstLine="446"/>
        <w:keepLines w:val="0"/>
        <w:keepNext w:val="0"/>
        <w:spacing w:before="200" w:after="200" w:line="360" w:lineRule="auto"/>
        <w:rPr>
          <w:rFonts w:ascii="楷体" w:hAnsi="楷体" w:eastAsia="楷体"/>
          <w:color w:val="000000" w:themeColor="text1"/>
          <w:sz w:val="30"/>
          <w:szCs w:val="30"/>
        </w:rPr>
      </w:pPr>
      <w:r>
        <w:rPr>
          <w:rFonts w:hint="eastAsia" w:ascii="楷体" w:hAnsi="楷体" w:eastAsia="楷体"/>
          <w:color w:val="000000" w:themeColor="text1"/>
          <w:sz w:val="30"/>
          <w:szCs w:val="30"/>
        </w:rPr>
        <w:t xml:space="preserve">9.相同品牌产品的处理原则</w:t>
      </w:r>
      <w:r/>
    </w:p>
    <w:p>
      <w:pPr>
        <w:pStyle w:val="718"/>
        <w:ind w:firstLine="472"/>
        <w:keepLines w:val="0"/>
        <w:keepNext w:val="0"/>
        <w:spacing w:before="0" w:after="0" w:line="360" w:lineRule="auto"/>
        <w:rPr>
          <w:rFonts w:ascii="楷体" w:hAnsi="楷体" w:eastAsia="楷体"/>
          <w:b w:val="0"/>
          <w:sz w:val="24"/>
          <w:szCs w:val="24"/>
        </w:rPr>
      </w:pPr>
      <w:r>
        <w:rPr>
          <w:rFonts w:hint="eastAsia" w:ascii="楷体" w:hAnsi="楷体" w:eastAsia="楷体"/>
          <w:b w:val="0"/>
          <w:color w:val="000000" w:themeColor="text1"/>
          <w:sz w:val="24"/>
          <w:szCs w:val="24"/>
        </w:rPr>
        <w:t xml:space="preserve">9.1非单一产品采购项目，采购人应当根据采购项目技术构成、产品价格比</w:t>
      </w:r>
      <w:r>
        <w:rPr>
          <w:rFonts w:hint="eastAsia" w:ascii="楷体" w:hAnsi="楷体" w:eastAsia="楷体"/>
          <w:b w:val="0"/>
          <w:sz w:val="24"/>
          <w:szCs w:val="24"/>
        </w:rPr>
        <w:t xml:space="preserve">重等合理确定核心产品。本项目核心产品见投标人须知前附表。</w:t>
      </w:r>
      <w:r/>
    </w:p>
    <w:p>
      <w:pPr>
        <w:ind w:firstLine="480"/>
        <w:spacing w:line="360" w:lineRule="auto"/>
        <w:rPr>
          <w:rFonts w:ascii="楷体" w:hAnsi="楷体" w:eastAsia="楷体"/>
          <w:sz w:val="24"/>
        </w:rPr>
      </w:pPr>
      <w:r>
        <w:rPr>
          <w:rFonts w:hint="eastAsia" w:ascii="楷体" w:hAnsi="楷体" w:eastAsia="楷体"/>
          <w:sz w:val="24"/>
        </w:rPr>
        <w:t xml:space="preserve">9.2使用综合评分法的采购项目，核心产品提供相同品牌产品且通过资格审查、符合性审查的不同投标人参加同一合同项下投标的，按一家投标人计算，评审后得分最高的同</w:t>
      </w:r>
      <w:r>
        <w:rPr>
          <w:rFonts w:hint="eastAsia" w:ascii="楷体" w:hAnsi="楷体" w:eastAsia="楷体"/>
          <w:sz w:val="24"/>
        </w:rPr>
        <w:t xml:space="preserve">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718"/>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10.允许修改评标结果的情形</w:t>
      </w:r>
      <w:r/>
    </w:p>
    <w:p>
      <w:pPr>
        <w:ind w:firstLine="480"/>
        <w:spacing w:line="360" w:lineRule="auto"/>
        <w:rPr>
          <w:rFonts w:ascii="楷体" w:hAnsi="楷体" w:eastAsia="楷体"/>
          <w:sz w:val="24"/>
        </w:rPr>
      </w:pPr>
      <w:r>
        <w:rPr>
          <w:rFonts w:hint="eastAsia" w:ascii="楷体" w:hAnsi="楷体" w:eastAsia="楷体"/>
          <w:sz w:val="24"/>
        </w:rPr>
        <w:t xml:space="preserve">10.1评标结果汇总完成后，除下列情形外，任何人不得修改评标结果：</w:t>
      </w:r>
      <w:r/>
    </w:p>
    <w:p>
      <w:pPr>
        <w:ind w:firstLine="480"/>
        <w:spacing w:line="360" w:lineRule="auto"/>
        <w:rPr>
          <w:rFonts w:ascii="楷体" w:hAnsi="楷体" w:eastAsia="楷体"/>
          <w:sz w:val="24"/>
        </w:rPr>
      </w:pPr>
      <w:r>
        <w:rPr>
          <w:rFonts w:hint="eastAsia" w:ascii="楷体" w:hAnsi="楷体" w:eastAsia="楷体"/>
          <w:sz w:val="24"/>
        </w:rPr>
        <w:t xml:space="preserve">（1）分值汇总计算错误的；</w:t>
      </w:r>
      <w:r/>
    </w:p>
    <w:p>
      <w:pPr>
        <w:ind w:firstLine="480"/>
        <w:spacing w:line="360" w:lineRule="auto"/>
        <w:rPr>
          <w:rFonts w:ascii="楷体" w:hAnsi="楷体" w:eastAsia="楷体"/>
          <w:sz w:val="24"/>
        </w:rPr>
      </w:pPr>
      <w:r>
        <w:rPr>
          <w:rFonts w:hint="eastAsia" w:ascii="楷体" w:hAnsi="楷体" w:eastAsia="楷体"/>
          <w:sz w:val="24"/>
        </w:rPr>
        <w:t xml:space="preserve">（2）分项评分超出评分标准范围的；</w:t>
      </w:r>
      <w:r/>
    </w:p>
    <w:p>
      <w:pPr>
        <w:ind w:firstLine="480"/>
        <w:spacing w:line="360" w:lineRule="auto"/>
        <w:rPr>
          <w:rFonts w:ascii="楷体" w:hAnsi="楷体" w:eastAsia="楷体"/>
          <w:sz w:val="24"/>
        </w:rPr>
      </w:pPr>
      <w:r>
        <w:rPr>
          <w:rFonts w:hint="eastAsia" w:ascii="楷体" w:hAnsi="楷体" w:eastAsia="楷体"/>
          <w:sz w:val="24"/>
        </w:rPr>
        <w:t xml:space="preserve">（3）评标委员会成员对客观评审因素评分不一致的；</w:t>
      </w:r>
      <w:r/>
    </w:p>
    <w:p>
      <w:pPr>
        <w:ind w:firstLine="480"/>
        <w:spacing w:line="360" w:lineRule="auto"/>
        <w:rPr>
          <w:rFonts w:ascii="楷体" w:hAnsi="楷体" w:eastAsia="楷体"/>
          <w:sz w:val="24"/>
        </w:rPr>
      </w:pPr>
      <w:r>
        <w:rPr>
          <w:rFonts w:hint="eastAsia" w:ascii="楷体" w:hAnsi="楷体" w:eastAsia="楷体"/>
          <w:sz w:val="24"/>
        </w:rPr>
        <w:t xml:space="preserve">（4）经评标委员会认定评分畸高、</w:t>
      </w:r>
      <w:r>
        <w:rPr>
          <w:rFonts w:hint="eastAsia" w:ascii="楷体" w:hAnsi="楷体" w:eastAsia="楷体"/>
          <w:sz w:val="24"/>
        </w:rPr>
        <w:t xml:space="preserve">畸</w:t>
      </w:r>
      <w:r>
        <w:rPr>
          <w:rFonts w:hint="eastAsia" w:ascii="楷体" w:hAnsi="楷体" w:eastAsia="楷体"/>
          <w:sz w:val="24"/>
        </w:rPr>
        <w:t xml:space="preserve">低的。</w:t>
      </w:r>
      <w:r/>
    </w:p>
    <w:p>
      <w:pPr>
        <w:ind w:firstLine="480"/>
        <w:spacing w:line="360" w:lineRule="auto"/>
        <w:rPr>
          <w:rFonts w:ascii="楷体" w:hAnsi="楷体" w:eastAsia="楷体"/>
          <w:sz w:val="24"/>
        </w:rPr>
      </w:pPr>
      <w:r>
        <w:rPr>
          <w:rFonts w:hint="eastAsia" w:ascii="楷体" w:hAnsi="楷体" w:eastAsia="楷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76" w:name="_Toc98669361"/>
      <w:r/>
      <w:bookmarkStart w:id="177" w:name="_Toc92168030"/>
      <w:r/>
      <w:bookmarkStart w:id="178" w:name="_Toc20732998"/>
      <w:r/>
      <w:bookmarkStart w:id="179" w:name="_Toc100386064"/>
      <w:r/>
      <w:bookmarkStart w:id="180" w:name="_Toc98669719"/>
      <w:r/>
      <w:bookmarkEnd w:id="176"/>
      <w:r/>
      <w:bookmarkEnd w:id="177"/>
      <w:r/>
      <w:bookmarkEnd w:id="178"/>
      <w:r/>
      <w:bookmarkEnd w:id="179"/>
      <w:r/>
      <w:bookmarkEnd w:id="180"/>
      <w:r/>
      <w:r/>
    </w:p>
    <w:p>
      <w:pPr>
        <w:pStyle w:val="718"/>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11.推荐中标候选人</w:t>
      </w:r>
      <w:r/>
    </w:p>
    <w:p>
      <w:pPr>
        <w:ind w:firstLine="420"/>
        <w:jc w:val="left"/>
        <w:spacing w:line="360" w:lineRule="auto"/>
        <w:widowControl/>
        <w:rPr>
          <w:rFonts w:ascii="楷体" w:hAnsi="楷体" w:eastAsia="楷体"/>
          <w:color w:val="4472c4" w:themeColor="accent1"/>
          <w:sz w:val="24"/>
        </w:rPr>
      </w:pPr>
      <w:r>
        <w:rPr>
          <w:rFonts w:hint="eastAsia" w:ascii="楷体" w:hAnsi="楷体" w:eastAsia="楷体"/>
          <w:sz w:val="24"/>
        </w:rPr>
        <w:t xml:space="preserve">11.1</w:t>
      </w:r>
      <w:r>
        <w:rPr>
          <w:rFonts w:hint="eastAsia" w:ascii="楷体" w:hAnsi="楷体" w:eastAsia="楷体"/>
          <w:color w:val="4472c4" w:themeColor="accent1"/>
          <w:sz w:val="24"/>
        </w:rPr>
        <w:t xml:space="preserve">采用综合评分法的，评标结果按评审后得分(得分保留到小数点后2位，四舍五入)由高到低顺序排列。得分相同的，按投标报价由低到高顺序排列。</w:t>
      </w:r>
      <w:r>
        <w:rPr>
          <w:rFonts w:hint="eastAsia" w:ascii="楷体" w:hAnsi="楷体" w:eastAsia="楷体"/>
          <w:color w:val="4472c4" w:themeColor="accent1"/>
          <w:sz w:val="24"/>
        </w:rPr>
        <w:t xml:space="preserve">得分且投标报价相同的，按照服务方案优劣顺序排列。</w:t>
      </w:r>
      <w:r>
        <w:rPr>
          <w:rFonts w:hint="eastAsia" w:ascii="楷体" w:hAnsi="楷体" w:eastAsia="楷体"/>
          <w:color w:val="4472c4" w:themeColor="accent1"/>
          <w:sz w:val="24"/>
        </w:rPr>
        <w:t xml:space="preserve">若服务</w:t>
      </w:r>
      <w:r>
        <w:rPr>
          <w:rFonts w:hint="eastAsia" w:ascii="楷体" w:hAnsi="楷体" w:eastAsia="楷体"/>
          <w:color w:val="4472c4" w:themeColor="accent1"/>
          <w:sz w:val="24"/>
        </w:rPr>
        <w:t xml:space="preserve">方案评审得分相同的采用抽签方式确定中标候选人顺序。</w:t>
      </w:r>
      <w:r>
        <w:rPr>
          <w:rFonts w:hint="eastAsia" w:ascii="楷体" w:hAnsi="楷体" w:eastAsia="楷体"/>
          <w:color w:val="4472c4" w:themeColor="accent1"/>
          <w:sz w:val="24"/>
        </w:rPr>
        <w:t xml:space="preserve">投标文件满足招标文件全部实质性要求，</w:t>
      </w:r>
      <w:r>
        <w:rPr>
          <w:rFonts w:hint="eastAsia" w:ascii="楷体" w:hAnsi="楷体" w:eastAsia="楷体"/>
          <w:color w:val="4472c4" w:themeColor="accent1"/>
          <w:sz w:val="24"/>
        </w:rPr>
        <w:t xml:space="preserve">且按照</w:t>
      </w:r>
      <w:r>
        <w:rPr>
          <w:rFonts w:hint="eastAsia" w:ascii="楷体" w:hAnsi="楷体" w:eastAsia="楷体"/>
          <w:color w:val="4472c4" w:themeColor="accent1"/>
          <w:sz w:val="24"/>
        </w:rPr>
        <w:t xml:space="preserve">评审因素的量化指标评审得分最高的投标人为排名第一的中标候选人。</w:t>
      </w:r>
      <w:r/>
    </w:p>
    <w:p>
      <w:pPr>
        <w:jc w:val="left"/>
        <w:spacing w:line="360" w:lineRule="auto"/>
        <w:widowControl/>
        <w:rPr>
          <w:rFonts w:ascii="楷体" w:hAnsi="楷体" w:eastAsia="楷体"/>
          <w:sz w:val="24"/>
        </w:rPr>
      </w:pPr>
      <w:r>
        <w:rPr>
          <w:rFonts w:ascii="楷体" w:hAnsi="楷体" w:eastAsia="楷体"/>
          <w:sz w:val="24"/>
        </w:rPr>
        <w:br w:type="page" w:clear="all"/>
      </w:r>
      <w:r/>
    </w:p>
    <w:p>
      <w:pPr>
        <w:jc w:val="left"/>
        <w:spacing w:line="360" w:lineRule="auto"/>
        <w:widowControl/>
        <w:rPr>
          <w:rFonts w:ascii="楷体" w:hAnsi="楷体" w:eastAsia="楷体"/>
          <w:sz w:val="24"/>
        </w:rPr>
      </w:pPr>
      <w:r>
        <w:rPr>
          <w:rFonts w:ascii="楷体" w:hAnsi="楷体" w:eastAsia="楷体"/>
          <w:sz w:val="24"/>
        </w:rPr>
      </w:r>
      <w:r/>
    </w:p>
    <w:p>
      <w:pPr>
        <w:jc w:val="left"/>
        <w:spacing w:line="360" w:lineRule="auto"/>
        <w:rPr>
          <w:rFonts w:ascii="楷体" w:hAnsi="楷体" w:eastAsia="楷体"/>
          <w:b/>
          <w:sz w:val="30"/>
        </w:rPr>
      </w:pPr>
      <w:r>
        <w:rPr>
          <w:rFonts w:hint="eastAsia" w:ascii="楷体" w:hAnsi="楷体" w:eastAsia="楷体"/>
          <w:b/>
          <w:sz w:val="30"/>
        </w:rPr>
        <w:t xml:space="preserve">第六部分    投标文件（格式）</w:t>
      </w:r>
      <w:r/>
    </w:p>
    <w:p>
      <w:pPr>
        <w:jc w:val="center"/>
        <w:spacing w:line="360" w:lineRule="auto"/>
        <w:rPr>
          <w:rFonts w:ascii="楷体" w:hAnsi="楷体" w:eastAsia="楷体"/>
          <w:b/>
          <w:sz w:val="72"/>
        </w:rPr>
      </w:pPr>
      <w:r>
        <w:rPr>
          <w:rFonts w:ascii="楷体" w:hAnsi="楷体" w:eastAsia="楷体"/>
          <w:b/>
          <w:sz w:val="72"/>
        </w:rPr>
      </w:r>
      <w:r/>
    </w:p>
    <w:p>
      <w:pPr>
        <w:jc w:val="center"/>
        <w:spacing w:line="360" w:lineRule="auto"/>
        <w:rPr>
          <w:rFonts w:ascii="楷体" w:hAnsi="楷体" w:eastAsia="楷体"/>
          <w:sz w:val="72"/>
        </w:rPr>
      </w:pPr>
      <w:r>
        <w:rPr>
          <w:rFonts w:hint="eastAsia" w:ascii="楷体" w:hAnsi="楷体" w:eastAsia="楷体"/>
          <w:b/>
          <w:sz w:val="72"/>
        </w:rPr>
        <w:t xml:space="preserve">投   标   文   件</w:t>
      </w:r>
      <w:r/>
    </w:p>
    <w:p>
      <w:pPr>
        <w:ind w:firstLine="723"/>
        <w:jc w:val="center"/>
        <w:spacing w:line="360" w:lineRule="auto"/>
        <w:rPr>
          <w:rFonts w:ascii="楷体" w:hAnsi="楷体" w:eastAsia="楷体"/>
          <w:b/>
          <w:sz w:val="36"/>
        </w:rPr>
      </w:pPr>
      <w:r>
        <w:rPr>
          <w:rFonts w:ascii="楷体" w:hAnsi="楷体" w:eastAsia="楷体"/>
          <w:b/>
          <w:sz w:val="36"/>
        </w:rPr>
      </w:r>
      <w:r/>
    </w:p>
    <w:p>
      <w:pPr>
        <w:ind w:firstLine="643"/>
        <w:spacing w:line="360" w:lineRule="auto"/>
        <w:rPr>
          <w:rFonts w:ascii="楷体" w:hAnsi="楷体" w:eastAsia="楷体"/>
          <w:b/>
          <w:sz w:val="32"/>
        </w:rPr>
      </w:pPr>
      <w:r>
        <w:rPr>
          <w:rFonts w:ascii="楷体" w:hAnsi="楷体" w:eastAsia="楷体"/>
          <w:b/>
          <w:sz w:val="32"/>
        </w:rPr>
      </w:r>
      <w:r/>
    </w:p>
    <w:p>
      <w:pPr>
        <w:ind w:firstLine="643"/>
        <w:spacing w:line="360" w:lineRule="auto"/>
        <w:rPr>
          <w:rFonts w:ascii="楷体" w:hAnsi="楷体" w:eastAsia="楷体"/>
          <w:b/>
          <w:sz w:val="32"/>
        </w:rPr>
      </w:pPr>
      <w:r>
        <w:rPr>
          <w:rFonts w:ascii="楷体" w:hAnsi="楷体" w:eastAsia="楷体"/>
          <w:b/>
          <w:sz w:val="32"/>
        </w:rPr>
      </w:r>
      <w:r/>
    </w:p>
    <w:p>
      <w:pPr>
        <w:jc w:val="center"/>
        <w:spacing w:line="360" w:lineRule="auto"/>
        <w:rPr>
          <w:rFonts w:ascii="楷体" w:hAnsi="楷体" w:eastAsia="楷体"/>
          <w:b/>
          <w:sz w:val="32"/>
        </w:rPr>
      </w:pPr>
      <w:r>
        <w:rPr>
          <w:rFonts w:hint="eastAsia" w:ascii="楷体" w:hAnsi="楷体" w:eastAsia="楷体"/>
          <w:b/>
          <w:sz w:val="32"/>
        </w:rPr>
        <w:t xml:space="preserve">项目编号：</w:t>
      </w:r>
      <w:r/>
    </w:p>
    <w:p>
      <w:pPr>
        <w:ind w:firstLine="560"/>
        <w:jc w:val="center"/>
        <w:spacing w:line="360" w:lineRule="auto"/>
        <w:rPr>
          <w:rFonts w:ascii="楷体" w:hAnsi="楷体" w:eastAsia="楷体"/>
          <w:sz w:val="28"/>
        </w:rPr>
      </w:pPr>
      <w:r>
        <w:rPr>
          <w:rFonts w:ascii="楷体" w:hAnsi="楷体" w:eastAsia="楷体"/>
          <w:sz w:val="28"/>
        </w:rPr>
      </w:r>
      <w:r/>
    </w:p>
    <w:p>
      <w:pPr>
        <w:ind w:firstLine="560"/>
        <w:jc w:val="center"/>
        <w:spacing w:line="360" w:lineRule="auto"/>
        <w:rPr>
          <w:rFonts w:ascii="楷体" w:hAnsi="楷体" w:eastAsia="楷体"/>
          <w:sz w:val="28"/>
        </w:rPr>
      </w:pPr>
      <w:r>
        <w:rPr>
          <w:rFonts w:ascii="楷体" w:hAnsi="楷体" w:eastAsia="楷体"/>
          <w:sz w:val="28"/>
        </w:rPr>
      </w:r>
      <w:r/>
    </w:p>
    <w:p>
      <w:pPr>
        <w:ind w:firstLine="560"/>
        <w:jc w:val="center"/>
        <w:spacing w:line="360" w:lineRule="auto"/>
        <w:rPr>
          <w:rFonts w:ascii="楷体" w:hAnsi="楷体" w:eastAsia="楷体"/>
          <w:sz w:val="28"/>
        </w:rPr>
      </w:pPr>
      <w:r>
        <w:rPr>
          <w:rFonts w:ascii="楷体" w:hAnsi="楷体" w:eastAsia="楷体"/>
          <w:sz w:val="28"/>
        </w:rPr>
      </w:r>
      <w:r/>
    </w:p>
    <w:p>
      <w:pPr>
        <w:ind w:firstLine="562"/>
        <w:jc w:val="center"/>
        <w:spacing w:line="360" w:lineRule="auto"/>
        <w:rPr>
          <w:rFonts w:ascii="楷体" w:hAnsi="楷体" w:eastAsia="楷体"/>
          <w:b/>
          <w:sz w:val="28"/>
        </w:rPr>
      </w:pPr>
      <w:r>
        <w:rPr>
          <w:rFonts w:ascii="楷体" w:hAnsi="楷体" w:eastAsia="楷体"/>
          <w:b/>
          <w:sz w:val="28"/>
        </w:rPr>
      </w:r>
      <w:r/>
    </w:p>
    <w:p>
      <w:pPr>
        <w:jc w:val="center"/>
        <w:spacing w:line="360" w:lineRule="auto"/>
        <w:rPr>
          <w:rFonts w:ascii="楷体" w:hAnsi="楷体" w:eastAsia="楷体"/>
          <w:b/>
          <w:sz w:val="32"/>
          <w:szCs w:val="32"/>
        </w:rPr>
      </w:pPr>
      <w:r>
        <w:rPr>
          <w:rFonts w:hint="eastAsia" w:ascii="楷体" w:hAnsi="楷体" w:eastAsia="楷体"/>
          <w:b/>
          <w:sz w:val="32"/>
          <w:szCs w:val="32"/>
        </w:rPr>
        <w:t xml:space="preserve">项目名称：</w:t>
      </w:r>
      <w:r>
        <w:rPr>
          <w:rFonts w:hint="eastAsia" w:ascii="宋体" w:hAnsi="宋体"/>
          <w:b/>
          <w:color w:val="6600ff"/>
          <w:sz w:val="24"/>
          <w:u w:val="single"/>
        </w:rPr>
        <w:t xml:space="preserve">××××</w:t>
      </w:r>
      <w:r/>
    </w:p>
    <w:p>
      <w:pPr>
        <w:pStyle w:val="771"/>
        <w:ind w:firstLine="643"/>
        <w:spacing w:line="360" w:lineRule="auto"/>
        <w:rPr>
          <w:rFonts w:ascii="楷体" w:hAnsi="楷体" w:eastAsia="楷体"/>
          <w:b/>
          <w:sz w:val="32"/>
        </w:rPr>
      </w:pPr>
      <w:r>
        <w:rPr>
          <w:rFonts w:ascii="楷体" w:hAnsi="楷体" w:eastAsia="楷体"/>
          <w:b/>
          <w:sz w:val="32"/>
        </w:rPr>
      </w:r>
      <w:r/>
    </w:p>
    <w:p>
      <w:pPr>
        <w:pStyle w:val="771"/>
        <w:ind w:firstLine="643"/>
        <w:spacing w:line="360" w:lineRule="auto"/>
        <w:rPr>
          <w:rFonts w:ascii="楷体" w:hAnsi="楷体" w:eastAsia="楷体"/>
          <w:b/>
          <w:sz w:val="32"/>
        </w:rPr>
      </w:pPr>
      <w:r>
        <w:rPr>
          <w:rFonts w:ascii="楷体" w:hAnsi="楷体" w:eastAsia="楷体"/>
          <w:b/>
          <w:sz w:val="32"/>
        </w:rPr>
      </w:r>
      <w:r/>
    </w:p>
    <w:p>
      <w:pPr>
        <w:jc w:val="center"/>
        <w:spacing w:line="360" w:lineRule="auto"/>
        <w:rPr>
          <w:rFonts w:ascii="楷体" w:hAnsi="楷体" w:eastAsia="楷体"/>
          <w:b/>
          <w:sz w:val="32"/>
        </w:rPr>
      </w:pPr>
      <w:r>
        <w:rPr>
          <w:rFonts w:hint="eastAsia" w:ascii="楷体" w:hAnsi="楷体" w:eastAsia="楷体"/>
          <w:b/>
          <w:sz w:val="32"/>
        </w:rPr>
        <w:t xml:space="preserve">投 标 人（公章）：</w:t>
      </w:r>
      <w:r>
        <w:rPr>
          <w:rFonts w:hint="eastAsia" w:ascii="宋体" w:hAnsi="宋体"/>
          <w:b/>
          <w:color w:val="6600ff"/>
          <w:sz w:val="24"/>
          <w:u w:val="single"/>
        </w:rPr>
        <w:t xml:space="preserve">××××</w:t>
      </w:r>
      <w:r/>
    </w:p>
    <w:p>
      <w:pPr>
        <w:ind w:firstLine="723"/>
        <w:jc w:val="center"/>
        <w:spacing w:line="360" w:lineRule="auto"/>
        <w:rPr>
          <w:rFonts w:ascii="楷体" w:hAnsi="楷体" w:eastAsia="楷体"/>
          <w:b/>
          <w:sz w:val="36"/>
        </w:rPr>
      </w:pPr>
      <w:r>
        <w:rPr>
          <w:rFonts w:ascii="楷体" w:hAnsi="楷体" w:eastAsia="楷体"/>
          <w:b/>
          <w:sz w:val="36"/>
        </w:rPr>
      </w:r>
      <w:r/>
    </w:p>
    <w:p>
      <w:pPr>
        <w:ind w:firstLine="723"/>
        <w:jc w:val="center"/>
        <w:spacing w:line="360" w:lineRule="auto"/>
        <w:rPr>
          <w:rFonts w:ascii="楷体" w:hAnsi="楷体" w:eastAsia="楷体"/>
          <w:b/>
          <w:sz w:val="36"/>
        </w:rPr>
      </w:pPr>
      <w:r>
        <w:rPr>
          <w:rFonts w:ascii="楷体" w:hAnsi="楷体" w:eastAsia="楷体"/>
          <w:b/>
          <w:sz w:val="36"/>
        </w:rPr>
      </w:r>
      <w:r/>
    </w:p>
    <w:p>
      <w:pPr>
        <w:ind w:firstLine="723"/>
        <w:jc w:val="center"/>
        <w:spacing w:line="360" w:lineRule="auto"/>
        <w:rPr>
          <w:rFonts w:ascii="楷体" w:hAnsi="楷体" w:eastAsia="楷体"/>
          <w:b/>
          <w:sz w:val="36"/>
        </w:rPr>
      </w:pPr>
      <w:r>
        <w:rPr>
          <w:rFonts w:ascii="楷体" w:hAnsi="楷体" w:eastAsia="楷体"/>
          <w:b/>
          <w:sz w:val="36"/>
        </w:rPr>
      </w:r>
      <w:r/>
    </w:p>
    <w:p>
      <w:pPr>
        <w:jc w:val="center"/>
        <w:spacing w:line="360" w:lineRule="auto"/>
        <w:rPr>
          <w:rFonts w:ascii="楷体" w:hAnsi="楷体" w:eastAsia="楷体"/>
          <w:b/>
          <w:sz w:val="32"/>
        </w:rPr>
      </w:pPr>
      <w:r>
        <w:rPr>
          <w:rFonts w:hint="eastAsia" w:ascii="宋体" w:hAnsi="宋体"/>
          <w:b/>
          <w:color w:val="6600ff"/>
          <w:sz w:val="24"/>
          <w:u w:val="single"/>
        </w:rPr>
        <w:t xml:space="preserve">××××</w:t>
      </w:r>
      <w:r>
        <w:rPr>
          <w:rFonts w:hint="eastAsia" w:ascii="楷体" w:hAnsi="楷体" w:eastAsia="楷体"/>
          <w:b/>
          <w:sz w:val="32"/>
        </w:rPr>
        <w:t xml:space="preserve">年</w:t>
      </w:r>
      <w:r>
        <w:rPr>
          <w:rFonts w:hint="eastAsia" w:ascii="宋体" w:hAnsi="宋体"/>
          <w:b/>
          <w:color w:val="6600ff"/>
          <w:sz w:val="24"/>
          <w:u w:val="single"/>
        </w:rPr>
        <w:t xml:space="preserve">××</w:t>
      </w:r>
      <w:r>
        <w:rPr>
          <w:rFonts w:hint="eastAsia" w:ascii="楷体" w:hAnsi="楷体" w:eastAsia="楷体"/>
          <w:b/>
          <w:sz w:val="32"/>
        </w:rPr>
        <w:t xml:space="preserve">月</w:t>
      </w:r>
      <w:r>
        <w:rPr>
          <w:rFonts w:hint="eastAsia" w:ascii="宋体" w:hAnsi="宋体"/>
          <w:b/>
          <w:color w:val="6600ff"/>
          <w:sz w:val="24"/>
          <w:u w:val="single"/>
        </w:rPr>
        <w:t xml:space="preserve">××</w:t>
      </w:r>
      <w:r>
        <w:rPr>
          <w:rFonts w:hint="eastAsia" w:ascii="楷体" w:hAnsi="楷体" w:eastAsia="楷体"/>
          <w:b/>
          <w:sz w:val="32"/>
        </w:rPr>
        <w:t xml:space="preserve">日</w:t>
      </w:r>
      <w:r/>
    </w:p>
    <w:p>
      <w:pPr>
        <w:pStyle w:val="717"/>
        <w:ind w:firstLine="643"/>
        <w:spacing w:line="360" w:lineRule="auto"/>
        <w:rPr>
          <w:rFonts w:ascii="楷体" w:hAnsi="楷体" w:eastAsia="楷体"/>
          <w:sz w:val="32"/>
        </w:rPr>
      </w:pPr>
      <w:r>
        <w:rPr>
          <w:rFonts w:hint="eastAsia" w:ascii="楷体" w:hAnsi="楷体" w:eastAsia="楷体"/>
          <w:sz w:val="32"/>
        </w:rPr>
        <w:t xml:space="preserve">一、资格部分</w:t>
      </w:r>
      <w:r/>
    </w:p>
    <w:p>
      <w:pPr>
        <w:pStyle w:val="717"/>
        <w:ind w:firstLine="643"/>
        <w:spacing w:line="360" w:lineRule="auto"/>
        <w:rPr>
          <w:rFonts w:ascii="楷体" w:hAnsi="楷体" w:eastAsia="楷体"/>
          <w:sz w:val="32"/>
        </w:rPr>
      </w:pPr>
      <w:r>
        <w:rPr>
          <w:rFonts w:hint="eastAsia" w:ascii="楷体" w:hAnsi="楷体" w:eastAsia="楷体"/>
          <w:sz w:val="32"/>
        </w:rPr>
        <w:t xml:space="preserve">（一）投标函</w:t>
      </w:r>
      <w:r/>
    </w:p>
    <w:p>
      <w:pPr>
        <w:spacing w:line="360" w:lineRule="auto"/>
        <w:rPr>
          <w:rFonts w:ascii="楷体" w:hAnsi="楷体" w:eastAsia="楷体"/>
          <w:b/>
          <w:bCs/>
          <w:sz w:val="30"/>
        </w:rPr>
      </w:pPr>
      <w:r>
        <w:rPr>
          <w:rFonts w:hint="eastAsia" w:ascii="楷体" w:hAnsi="楷体" w:eastAsia="楷体"/>
          <w:b/>
          <w:sz w:val="24"/>
          <w:u w:val="single"/>
        </w:rPr>
        <w:t xml:space="preserve">致</w:t>
      </w:r>
      <w:r>
        <w:rPr>
          <w:rFonts w:hint="eastAsia" w:ascii="楷体" w:hAnsi="楷体" w:eastAsia="楷体"/>
          <w:b/>
          <w:color w:val="6600ff"/>
          <w:sz w:val="24"/>
          <w:u w:val="single"/>
        </w:rPr>
        <w:t xml:space="preserve">×××</w:t>
      </w:r>
      <w:r>
        <w:rPr>
          <w:rFonts w:hint="eastAsia" w:ascii="楷体" w:hAnsi="楷体" w:eastAsia="楷体"/>
          <w:b/>
          <w:color w:val="6600ff"/>
          <w:sz w:val="24"/>
          <w:szCs w:val="16"/>
          <w:u w:val="single"/>
        </w:rPr>
        <w:t xml:space="preserve">×（采购代理机构）</w:t>
      </w:r>
      <w:r>
        <w:rPr>
          <w:rFonts w:hint="eastAsia" w:ascii="楷体" w:hAnsi="楷体" w:eastAsia="楷体"/>
          <w:b/>
          <w:bCs/>
          <w:sz w:val="30"/>
        </w:rPr>
        <w:t xml:space="preserve">：</w:t>
      </w:r>
      <w:r/>
    </w:p>
    <w:p>
      <w:pPr>
        <w:pStyle w:val="771"/>
        <w:ind w:left="0" w:firstLine="560"/>
        <w:jc w:val="both"/>
        <w:spacing w:line="360" w:lineRule="auto"/>
        <w:rPr>
          <w:rFonts w:ascii="楷体" w:hAnsi="楷体" w:eastAsia="楷体"/>
          <w:sz w:val="28"/>
          <w:szCs w:val="28"/>
        </w:rPr>
      </w:pPr>
      <w:r>
        <w:rPr>
          <w:rFonts w:hint="eastAsia" w:ascii="楷体" w:hAnsi="楷体" w:eastAsia="楷体"/>
          <w:sz w:val="28"/>
          <w:szCs w:val="24"/>
        </w:rPr>
        <w:t xml:space="preserve">根据贵方</w:t>
      </w:r>
      <w:r>
        <w:rPr>
          <w:rFonts w:hint="eastAsia" w:ascii="楷体" w:hAnsi="楷体" w:eastAsia="楷体"/>
          <w:sz w:val="28"/>
          <w:szCs w:val="28"/>
        </w:rPr>
        <w:t xml:space="preserve">关于</w:t>
      </w:r>
      <w:r>
        <w:rPr>
          <w:rFonts w:hint="eastAsia" w:ascii="楷体" w:hAnsi="楷体" w:eastAsia="楷体" w:cs="Times New Roman"/>
          <w:b/>
          <w:color w:val="6600ff"/>
          <w:sz w:val="24"/>
          <w:szCs w:val="16"/>
          <w:u w:val="single"/>
        </w:rPr>
        <w:t xml:space="preserve">××××（项目名称）（项目编号：××××）</w:t>
      </w:r>
      <w:r>
        <w:rPr>
          <w:rFonts w:hint="eastAsia" w:ascii="楷体" w:hAnsi="楷体" w:eastAsia="楷体"/>
          <w:sz w:val="28"/>
          <w:szCs w:val="24"/>
        </w:rPr>
        <w:t xml:space="preserve">的投标邀请</w:t>
      </w:r>
      <w:r>
        <w:rPr>
          <w:rFonts w:hint="eastAsia" w:ascii="楷体" w:hAnsi="楷体" w:eastAsia="楷体"/>
          <w:sz w:val="28"/>
          <w:szCs w:val="28"/>
        </w:rPr>
        <w:t xml:space="preserve">，我方已完全理解招标文件的所有内容。</w:t>
      </w:r>
      <w:r/>
    </w:p>
    <w:p>
      <w:pPr>
        <w:pStyle w:val="745"/>
        <w:ind w:left="1" w:firstLine="560"/>
        <w:spacing w:line="360" w:lineRule="auto"/>
        <w:rPr>
          <w:rFonts w:ascii="楷体" w:hAnsi="楷体" w:eastAsia="楷体"/>
          <w:sz w:val="28"/>
          <w:szCs w:val="28"/>
        </w:rPr>
      </w:pPr>
      <w:r>
        <w:rPr>
          <w:rFonts w:hint="eastAsia" w:ascii="楷体" w:hAnsi="楷体" w:eastAsia="楷体"/>
          <w:sz w:val="28"/>
          <w:szCs w:val="28"/>
        </w:rPr>
        <w:t xml:space="preserve">据此函，我方</w:t>
      </w:r>
      <w:r>
        <w:rPr>
          <w:rFonts w:hint="eastAsia" w:ascii="楷体" w:hAnsi="楷体" w:eastAsia="楷体"/>
          <w:sz w:val="28"/>
          <w:szCs w:val="28"/>
        </w:rPr>
        <w:t xml:space="preserve">兹宣布</w:t>
      </w:r>
      <w:r>
        <w:rPr>
          <w:rFonts w:hint="eastAsia" w:ascii="楷体" w:hAnsi="楷体" w:eastAsia="楷体"/>
          <w:sz w:val="28"/>
          <w:szCs w:val="28"/>
        </w:rPr>
        <w:t xml:space="preserve">同意如下：</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1．按招标文件规定提供货物（服务）的唯一投标报价见开标一览表。</w: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64384;mso-wrap-distance-left:9.0pt;mso-wrap-distance-top:0.0pt;mso-wrap-distance-right:9.0pt;mso-wrap-distance-bottom:0.0pt;visibility:visible;" from="15.8pt,19.5pt" to="15.8pt,19.5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ascii="楷体" w:hAnsi="楷体" w:eastAsia="楷体"/>
          <w:sz w:val="28"/>
          <w:szCs w:val="28"/>
        </w:rPr>
      </w:pP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楷体" w:hAnsi="楷体" w:eastAsia="楷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3．我方已</w:t>
      </w:r>
      <w:r>
        <w:rPr>
          <w:rFonts w:hint="eastAsia" w:ascii="楷体" w:hAnsi="楷体" w:eastAsia="楷体"/>
          <w:sz w:val="28"/>
        </w:rPr>
        <w:t xml:space="preserve">详读</w:t>
      </w:r>
      <w:r>
        <w:rPr>
          <w:rFonts w:hint="eastAsia" w:ascii="楷体" w:hAnsi="楷体" w:eastAsia="楷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4．</w:t>
      </w:r>
      <w:r>
        <w:rPr>
          <w:rFonts w:hint="eastAsia" w:ascii="楷体" w:hAnsi="楷体" w:eastAsia="楷体"/>
          <w:sz w:val="28"/>
        </w:rPr>
        <w:t xml:space="preserve">我方已详读全部投标文件，保证提供的投标文件及所有材料的完整、真实、合法、有效性并对其负责，承诺在评审期间，如评标委员会对我方提出澄清要求，将及时</w:t>
      </w:r>
      <w:r>
        <w:rPr>
          <w:rFonts w:hint="eastAsia" w:ascii="楷体" w:hAnsi="楷体" w:eastAsia="楷体"/>
          <w:sz w:val="28"/>
        </w:rPr>
        <w:t xml:space="preserve">作出</w:t>
      </w:r>
      <w:r>
        <w:rPr>
          <w:rFonts w:hint="eastAsia" w:ascii="楷体" w:hAnsi="楷体" w:eastAsia="楷体"/>
          <w:sz w:val="28"/>
        </w:rPr>
        <w:t xml:space="preserve">响应，否则自行承担后果。</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6．我方同意向贵方提供贵方可能要求的与本投标有关的任何证据或资料。</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8．我方承诺：参加政府采购活动前三年内，在经营活动中没有重大违法记录。</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9．本次投标文件内容与招标文件内容偏离情况见偏离说明（如果有）。</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10．遵守招标文件中要求的收费项目和标准。</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11．与本投标有关的一切正式往来通讯请寄：</w:t>
      </w:r>
      <w:r/>
    </w:p>
    <w:p>
      <w:pPr>
        <w:pStyle w:val="745"/>
        <w:ind w:firstLine="560"/>
        <w:spacing w:line="360" w:lineRule="auto"/>
        <w:rPr>
          <w:rFonts w:ascii="楷体" w:hAnsi="楷体" w:eastAsia="楷体"/>
          <w:sz w:val="28"/>
          <w:szCs w:val="24"/>
        </w:rPr>
      </w:pPr>
      <w:r>
        <w:rPr>
          <w:rFonts w:hint="eastAsia" w:ascii="楷体" w:hAnsi="楷体" w:eastAsia="楷体"/>
          <w:sz w:val="28"/>
          <w:szCs w:val="24"/>
        </w:rPr>
        <w:t xml:space="preserve">地址： </w:t>
      </w:r>
      <w:r>
        <w:rPr>
          <w:rFonts w:hint="eastAsia" w:ascii="宋体" w:hAnsi="宋体"/>
          <w:b/>
          <w:color w:val="5b9bd5" w:themeColor="accent5"/>
          <w:sz w:val="24"/>
          <w:u w:val="single"/>
        </w:rPr>
        <w:t xml:space="preserve">××</w:t>
      </w:r>
      <w:r>
        <w:rPr>
          <w:rFonts w:hint="eastAsia" w:ascii="楷体" w:hAnsi="楷体" w:eastAsia="楷体"/>
          <w:sz w:val="28"/>
          <w:szCs w:val="24"/>
        </w:rPr>
        <w:t xml:space="preserve">                  电话： </w:t>
      </w:r>
      <w:r>
        <w:rPr>
          <w:rFonts w:hint="eastAsia" w:ascii="宋体" w:hAnsi="宋体"/>
          <w:b/>
          <w:color w:val="5b9bd5" w:themeColor="accent5"/>
          <w:sz w:val="24"/>
          <w:u w:val="single"/>
        </w:rPr>
        <w:t xml:space="preserve">××</w:t>
      </w:r>
      <w:r>
        <w:rPr>
          <w:rFonts w:hint="eastAsia" w:ascii="楷体" w:hAnsi="楷体" w:eastAsia="楷体"/>
          <w:sz w:val="28"/>
          <w:szCs w:val="24"/>
        </w:rPr>
        <w:t xml:space="preserve">  </w:t>
      </w:r>
      <w:r/>
    </w:p>
    <w:p>
      <w:pPr>
        <w:pStyle w:val="745"/>
        <w:ind w:firstLine="560"/>
        <w:spacing w:line="360" w:lineRule="auto"/>
        <w:rPr>
          <w:rFonts w:ascii="楷体" w:hAnsi="楷体" w:eastAsia="楷体"/>
          <w:sz w:val="28"/>
          <w:szCs w:val="24"/>
        </w:rPr>
      </w:pPr>
      <w:r>
        <w:rPr>
          <w:rFonts w:hint="eastAsia" w:ascii="楷体" w:hAnsi="楷体" w:eastAsia="楷体"/>
          <w:sz w:val="28"/>
          <w:szCs w:val="24"/>
        </w:rPr>
        <w:t xml:space="preserve">传真：</w:t>
      </w:r>
      <w:r>
        <w:rPr>
          <w:rFonts w:hint="eastAsia" w:ascii="宋体" w:hAnsi="宋体"/>
          <w:b/>
          <w:color w:val="5b9bd5" w:themeColor="accent5"/>
          <w:sz w:val="24"/>
          <w:u w:val="single"/>
        </w:rPr>
        <w:t xml:space="preserve">××</w:t>
      </w:r>
      <w:r>
        <w:rPr>
          <w:rFonts w:hint="eastAsia" w:ascii="楷体" w:hAnsi="楷体" w:eastAsia="楷体"/>
          <w:color w:val="5b9bd5" w:themeColor="accent5"/>
          <w:sz w:val="28"/>
          <w:szCs w:val="24"/>
        </w:rPr>
        <w:t xml:space="preserve">  </w:t>
      </w:r>
      <w:r>
        <w:rPr>
          <w:rFonts w:hint="eastAsia" w:ascii="楷体" w:hAnsi="楷体" w:eastAsia="楷体"/>
          <w:sz w:val="28"/>
          <w:szCs w:val="24"/>
        </w:rPr>
        <w:t xml:space="preserve">                 邮政编码：</w:t>
      </w:r>
      <w:r>
        <w:rPr>
          <w:rFonts w:hint="eastAsia" w:ascii="宋体" w:hAnsi="宋体"/>
          <w:b/>
          <w:color w:val="5b9bd5" w:themeColor="accent5"/>
          <w:sz w:val="24"/>
          <w:u w:val="single"/>
        </w:rPr>
        <w:t xml:space="preserve">××</w:t>
      </w:r>
      <w:r/>
    </w:p>
    <w:p>
      <w:pPr>
        <w:pStyle w:val="745"/>
        <w:ind w:firstLine="560"/>
        <w:spacing w:line="360" w:lineRule="auto"/>
        <w:rPr>
          <w:rFonts w:ascii="楷体" w:hAnsi="楷体" w:eastAsia="楷体"/>
          <w:sz w:val="28"/>
          <w:szCs w:val="24"/>
        </w:rPr>
      </w:pPr>
      <w:r>
        <w:rPr>
          <w:rFonts w:hint="eastAsia" w:ascii="楷体" w:hAnsi="楷体" w:eastAsia="楷体"/>
          <w:sz w:val="28"/>
          <w:szCs w:val="24"/>
        </w:rPr>
        <w:t xml:space="preserve">投标人（公章）：</w:t>
      </w:r>
      <w:r>
        <w:rPr>
          <w:rFonts w:hint="eastAsia" w:ascii="宋体" w:hAnsi="宋体"/>
          <w:b/>
          <w:color w:val="5b9bd5" w:themeColor="accent5"/>
          <w:sz w:val="24"/>
          <w:u w:val="single"/>
        </w:rPr>
        <w:t xml:space="preserve">××</w:t>
      </w:r>
      <w:r/>
    </w:p>
    <w:p>
      <w:pPr>
        <w:pStyle w:val="745"/>
        <w:ind w:firstLine="560"/>
        <w:spacing w:line="360" w:lineRule="auto"/>
        <w:rPr>
          <w:rFonts w:ascii="楷体" w:hAnsi="楷体"/>
          <w:sz w:val="28"/>
          <w:szCs w:val="24"/>
        </w:rPr>
      </w:pPr>
      <w:r>
        <w:rPr>
          <w:rFonts w:hint="eastAsia" w:ascii="楷体" w:hAnsi="楷体" w:eastAsia="楷体"/>
          <w:sz w:val="28"/>
        </w:rPr>
        <w:t xml:space="preserve">法定代表人签字或盖章</w:t>
      </w:r>
      <w:r>
        <w:rPr>
          <w:rFonts w:hint="eastAsia" w:ascii="楷体" w:hAnsi="楷体" w:eastAsia="楷体"/>
          <w:sz w:val="28"/>
          <w:szCs w:val="24"/>
        </w:rPr>
        <w:t xml:space="preserve">： </w:t>
      </w:r>
      <w:r>
        <w:rPr>
          <w:rFonts w:hint="eastAsia" w:ascii="宋体" w:hAnsi="宋体"/>
          <w:b/>
          <w:color w:val="5b9bd5" w:themeColor="accent5"/>
          <w:sz w:val="24"/>
          <w:u w:val="single"/>
        </w:rPr>
        <w:t xml:space="preserve">××</w:t>
      </w:r>
      <w:r>
        <w:rPr>
          <w:rFonts w:hint="eastAsia" w:ascii="宋体" w:hAnsi="宋体"/>
          <w:b/>
          <w:color w:val="5b9bd5" w:themeColor="accent5"/>
          <w:sz w:val="24"/>
          <w:u w:val="single"/>
        </w:rPr>
        <w:t xml:space="preserve">   </w:t>
      </w:r>
      <w:r/>
    </w:p>
    <w:p>
      <w:pPr>
        <w:pStyle w:val="745"/>
        <w:ind w:right="1060" w:firstLine="560"/>
        <w:jc w:val="right"/>
        <w:spacing w:line="360" w:lineRule="auto"/>
        <w:rPr>
          <w:rFonts w:ascii="楷体" w:hAnsi="楷体" w:eastAsia="楷体"/>
          <w:sz w:val="28"/>
          <w:szCs w:val="28"/>
        </w:rPr>
      </w:pPr>
      <w:r>
        <w:rPr>
          <w:rFonts w:hint="eastAsia" w:ascii="楷体" w:hAnsi="楷体" w:eastAsia="楷体"/>
          <w:sz w:val="28"/>
        </w:rPr>
        <w:t xml:space="preserve">日期： </w:t>
      </w:r>
      <w:r>
        <w:rPr>
          <w:rFonts w:hint="eastAsia" w:ascii="宋体" w:hAnsi="宋体"/>
          <w:b/>
          <w:color w:val="5b9bd5" w:themeColor="accent5"/>
          <w:sz w:val="24"/>
          <w:u w:val="single"/>
        </w:rPr>
        <w:t xml:space="preserve">××××</w:t>
      </w:r>
      <w:r>
        <w:rPr>
          <w:rFonts w:hint="eastAsia" w:ascii="楷体" w:hAnsi="楷体" w:eastAsia="楷体"/>
          <w:sz w:val="28"/>
        </w:rPr>
        <w:t xml:space="preserve">年</w:t>
      </w:r>
      <w:r>
        <w:rPr>
          <w:rFonts w:hint="eastAsia" w:ascii="宋体" w:hAnsi="宋体"/>
          <w:b/>
          <w:color w:val="5b9bd5" w:themeColor="accent5"/>
          <w:sz w:val="24"/>
          <w:u w:val="single"/>
        </w:rPr>
        <w:t xml:space="preserve">××</w:t>
      </w:r>
      <w:r>
        <w:rPr>
          <w:rFonts w:hint="eastAsia" w:ascii="楷体" w:hAnsi="楷体" w:eastAsia="楷体"/>
          <w:sz w:val="28"/>
        </w:rPr>
        <w:t xml:space="preserve">月</w:t>
      </w:r>
      <w:r>
        <w:rPr>
          <w:rFonts w:hint="eastAsia" w:ascii="宋体" w:hAnsi="宋体"/>
          <w:b/>
          <w:color w:val="5b9bd5" w:themeColor="accent5"/>
          <w:sz w:val="24"/>
          <w:u w:val="single"/>
        </w:rPr>
        <w:t xml:space="preserve">××</w:t>
      </w:r>
      <w:r>
        <w:rPr>
          <w:rFonts w:hint="eastAsia" w:ascii="楷体" w:hAnsi="楷体" w:eastAsia="楷体"/>
          <w:sz w:val="28"/>
        </w:rPr>
        <w:t xml:space="preserve">日</w:t>
      </w:r>
      <w:r/>
    </w:p>
    <w:p>
      <w:pPr>
        <w:pStyle w:val="717"/>
        <w:ind w:firstLine="883"/>
        <w:spacing w:line="360" w:lineRule="auto"/>
        <w:rPr>
          <w:rFonts w:ascii="楷体" w:hAnsi="楷体" w:eastAsia="楷体"/>
          <w:sz w:val="32"/>
        </w:rPr>
      </w:pPr>
      <w:r>
        <w:rPr>
          <w:rFonts w:hint="eastAsia" w:ascii="楷体" w:hAnsi="楷体" w:eastAsia="楷体"/>
        </w:rPr>
        <w:t xml:space="preserve">  </w:t>
      </w:r>
      <w:r>
        <w:rPr>
          <w:rFonts w:ascii="楷体" w:hAnsi="楷体" w:eastAsia="楷体"/>
        </w:rPr>
        <w:br w:type="page" w:clear="all"/>
      </w:r>
      <w:r>
        <w:rPr>
          <w:rFonts w:hint="eastAsia" w:ascii="楷体" w:hAnsi="楷体" w:eastAsia="楷体"/>
          <w:sz w:val="32"/>
        </w:rPr>
        <w:t xml:space="preserve">（二）独立承担民事责任的能力</w:t>
      </w:r>
      <w:r/>
    </w:p>
    <w:p>
      <w:pPr>
        <w:ind w:firstLine="560"/>
        <w:spacing w:line="360" w:lineRule="auto"/>
        <w:rPr>
          <w:rFonts w:ascii="楷体" w:hAnsi="楷体" w:eastAsia="楷体"/>
          <w:color w:val="4472c4" w:themeColor="accent1"/>
          <w:sz w:val="24"/>
          <w:szCs w:val="28"/>
        </w:rPr>
      </w:pPr>
      <w:r>
        <w:rPr>
          <w:rFonts w:hint="eastAsia" w:ascii="楷体" w:hAnsi="楷体" w:eastAsia="楷体"/>
          <w:sz w:val="28"/>
          <w:szCs w:val="28"/>
        </w:rPr>
        <w:t xml:space="preserve">提供法人或者其他组织的营业执照等证明文件</w:t>
      </w:r>
      <w:bookmarkStart w:id="181" w:name="OLE_LINK77"/>
      <w:r/>
      <w:bookmarkStart w:id="182" w:name="OLE_LINK78"/>
      <w:r>
        <w:rPr>
          <w:rFonts w:hint="eastAsia" w:ascii="楷体" w:hAnsi="楷体" w:eastAsia="楷体"/>
          <w:sz w:val="28"/>
          <w:szCs w:val="28"/>
        </w:rPr>
        <w:t xml:space="preserve">原件扫描件</w:t>
      </w:r>
      <w:bookmarkEnd w:id="181"/>
      <w:r/>
      <w:bookmarkEnd w:id="182"/>
      <w:r>
        <w:rPr>
          <w:rFonts w:hint="eastAsia" w:ascii="楷体" w:hAnsi="楷体" w:eastAsia="楷体"/>
          <w:sz w:val="28"/>
          <w:szCs w:val="28"/>
        </w:rPr>
        <w:t xml:space="preserve">；投标人为自然人的，提供其身份证原件扫描件</w:t>
      </w:r>
      <w:r>
        <w:rPr>
          <w:rFonts w:ascii="楷体" w:hAnsi="楷体" w:eastAsia="楷体"/>
          <w:sz w:val="32"/>
        </w:rPr>
        <w:br w:type="page" w:clear="all"/>
      </w:r>
      <w:r/>
    </w:p>
    <w:p>
      <w:pPr>
        <w:pStyle w:val="717"/>
        <w:ind w:firstLine="643"/>
        <w:spacing w:line="360" w:lineRule="auto"/>
        <w:rPr>
          <w:rFonts w:ascii="楷体" w:hAnsi="楷体" w:eastAsia="楷体"/>
          <w:sz w:val="32"/>
        </w:rPr>
      </w:pPr>
      <w:r>
        <w:rPr>
          <w:rFonts w:hint="eastAsia" w:ascii="楷体" w:hAnsi="楷体" w:eastAsia="楷体"/>
          <w:sz w:val="32"/>
        </w:rPr>
        <w:t xml:space="preserve">（三）良好的商业信誉和健全的财务会计制度</w:t>
      </w:r>
      <w:r/>
    </w:p>
    <w:p>
      <w:pPr>
        <w:ind w:firstLine="560"/>
        <w:spacing w:line="360" w:lineRule="auto"/>
        <w:rPr>
          <w:rFonts w:ascii="楷体" w:hAnsi="楷体" w:eastAsia="楷体"/>
          <w:sz w:val="28"/>
          <w:szCs w:val="28"/>
        </w:rPr>
      </w:pPr>
      <w:r>
        <w:rPr>
          <w:rFonts w:hint="eastAsia" w:ascii="楷体" w:hAnsi="楷体" w:eastAsia="楷体"/>
          <w:sz w:val="28"/>
          <w:szCs w:val="28"/>
        </w:rPr>
        <w:t xml:space="preserve">提供</w:t>
      </w:r>
      <w:bookmarkStart w:id="183" w:name="OLE_LINK79"/>
      <w:r>
        <w:rPr>
          <w:rFonts w:hint="eastAsia" w:ascii="楷体" w:hAnsi="楷体" w:eastAsia="楷体"/>
          <w:sz w:val="28"/>
          <w:szCs w:val="28"/>
        </w:rPr>
        <w:t xml:space="preserve">上一</w:t>
      </w:r>
      <w:bookmarkEnd w:id="183"/>
      <w:r>
        <w:rPr>
          <w:rFonts w:hint="eastAsia" w:ascii="楷体" w:hAnsi="楷体" w:eastAsia="楷体"/>
          <w:sz w:val="28"/>
          <w:szCs w:val="28"/>
        </w:rPr>
        <w:t xml:space="preserve">年度财务报告、成立不满一年的提供至少一个月财务报告，或银行出具的资信证明，或财政部门认可的政府采购专业担保机构出具的投标担保函等原件扫描件，或提供</w:t>
      </w:r>
      <w:bookmarkStart w:id="184" w:name="_Hlk131494070"/>
      <w:r>
        <w:rPr>
          <w:rFonts w:hint="eastAsia" w:ascii="楷体" w:hAnsi="楷体" w:eastAsia="楷体"/>
          <w:sz w:val="28"/>
          <w:szCs w:val="28"/>
        </w:rPr>
        <w:t xml:space="preserve">资格承诺函</w:t>
      </w:r>
      <w:bookmarkStart w:id="185" w:name="_Hlk131494108"/>
      <w:r/>
      <w:bookmarkEnd w:id="184"/>
      <w:r>
        <w:rPr>
          <w:rFonts w:hint="eastAsia" w:ascii="楷体" w:hAnsi="楷体" w:eastAsia="楷体"/>
          <w:sz w:val="28"/>
          <w:szCs w:val="28"/>
        </w:rPr>
        <w:t xml:space="preserve">（见本部分（六）资格承诺函）</w:t>
      </w:r>
      <w:bookmarkEnd w:id="185"/>
      <w:r>
        <w:rPr>
          <w:rFonts w:hint="eastAsia" w:ascii="楷体" w:hAnsi="楷体" w:eastAsia="楷体"/>
          <w:sz w:val="28"/>
          <w:szCs w:val="28"/>
        </w:rPr>
        <w:t xml:space="preserve">。</w:t>
      </w:r>
      <w:r/>
    </w:p>
    <w:p>
      <w:pPr>
        <w:rPr>
          <w:rFonts w:ascii="楷体" w:hAnsi="楷体" w:eastAsia="楷体"/>
          <w:sz w:val="32"/>
        </w:rPr>
      </w:pPr>
      <w:r>
        <w:rPr>
          <w:rFonts w:hint="eastAsia" w:ascii="楷体" w:hAnsi="楷体" w:eastAsia="楷体"/>
          <w:sz w:val="32"/>
        </w:rPr>
        <w:br w:type="page" w:clear="all"/>
      </w:r>
      <w:r/>
    </w:p>
    <w:p>
      <w:pPr>
        <w:pStyle w:val="717"/>
        <w:numPr>
          <w:ilvl w:val="0"/>
          <w:numId w:val="1"/>
        </w:numPr>
        <w:ind w:firstLine="643"/>
        <w:spacing w:line="360" w:lineRule="auto"/>
        <w:rPr>
          <w:rFonts w:ascii="楷体" w:hAnsi="楷体" w:eastAsia="楷体"/>
          <w:sz w:val="32"/>
        </w:rPr>
      </w:pPr>
      <w:r>
        <w:rPr>
          <w:rFonts w:hint="eastAsia" w:ascii="楷体" w:hAnsi="楷体" w:eastAsia="楷体"/>
          <w:sz w:val="32"/>
        </w:rPr>
        <w:t xml:space="preserve">履行合同所必需的设备和专业技术能力</w:t>
      </w:r>
      <w:r/>
    </w:p>
    <w:p>
      <w:pPr>
        <w:ind w:firstLine="560"/>
        <w:spacing w:line="360" w:lineRule="auto"/>
        <w:rPr>
          <w:rFonts w:ascii="楷体" w:hAnsi="楷体" w:eastAsia="楷体"/>
          <w:sz w:val="28"/>
          <w:szCs w:val="28"/>
        </w:rPr>
      </w:pPr>
      <w:r>
        <w:rPr>
          <w:rFonts w:hint="eastAsia" w:ascii="楷体" w:hAnsi="楷体" w:eastAsia="楷体"/>
          <w:sz w:val="28"/>
          <w:szCs w:val="28"/>
        </w:rPr>
        <w:t xml:space="preserve">填写下述表格或提供资格承诺函（见本部分（六）资格承诺函）</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8"/>
        <w:gridCol w:w="337"/>
        <w:gridCol w:w="1419"/>
        <w:gridCol w:w="1577"/>
        <w:gridCol w:w="414"/>
        <w:gridCol w:w="404"/>
        <w:gridCol w:w="992"/>
        <w:gridCol w:w="936"/>
        <w:gridCol w:w="302"/>
        <w:gridCol w:w="969"/>
        <w:gridCol w:w="1431"/>
      </w:tblGrid>
      <w:tr>
        <w:trPr>
          <w:trHeight w:val="506"/>
        </w:trPr>
        <w:tc>
          <w:tcPr>
            <w:gridSpan w:val="2"/>
            <w:shd w:val="clear" w:color="auto" w:fill="d9d9d9"/>
            <w:tcW w:w="615" w:type="pct"/>
            <w:vAlign w:val="center"/>
            <w:textDirection w:val="lrTb"/>
            <w:noWrap w:val="false"/>
          </w:tcPr>
          <w:p>
            <w:pPr>
              <w:pStyle w:val="728"/>
              <w:ind w:firstLine="0"/>
              <w:jc w:val="center"/>
              <w:spacing w:line="360" w:lineRule="auto"/>
              <w:rPr>
                <w:rFonts w:ascii="楷体" w:hAnsi="楷体" w:eastAsia="楷体"/>
                <w:b/>
                <w:sz w:val="24"/>
              </w:rPr>
            </w:pPr>
            <w:r>
              <w:rPr>
                <w:rFonts w:ascii="楷体" w:hAnsi="楷体" w:eastAsia="楷体"/>
                <w:sz w:val="32"/>
              </w:rPr>
              <w:br w:type="page" w:clear="all"/>
            </w:r>
            <w:r>
              <w:rPr>
                <w:rFonts w:hint="eastAsia" w:ascii="楷体" w:hAnsi="楷体" w:eastAsia="楷体"/>
                <w:b/>
                <w:sz w:val="24"/>
              </w:rPr>
              <w:t xml:space="preserve">一</w:t>
            </w:r>
            <w:r/>
          </w:p>
        </w:tc>
        <w:tc>
          <w:tcPr>
            <w:gridSpan w:val="9"/>
            <w:shd w:val="clear" w:color="auto" w:fill="d9d9d9"/>
            <w:tcW w:w="4385" w:type="pct"/>
            <w:vAlign w:val="center"/>
            <w:textDirection w:val="lrTb"/>
            <w:noWrap w:val="false"/>
          </w:tcPr>
          <w:p>
            <w:pPr>
              <w:pStyle w:val="728"/>
              <w:ind w:firstLine="0"/>
              <w:jc w:val="center"/>
              <w:spacing w:line="360" w:lineRule="auto"/>
              <w:rPr>
                <w:rFonts w:ascii="楷体" w:hAnsi="楷体" w:eastAsia="楷体"/>
                <w:b/>
                <w:sz w:val="24"/>
              </w:rPr>
            </w:pPr>
            <w:r>
              <w:rPr>
                <w:rFonts w:hint="eastAsia" w:ascii="楷体" w:hAnsi="楷体" w:eastAsia="楷体"/>
                <w:b/>
                <w:sz w:val="24"/>
              </w:rPr>
              <w:t xml:space="preserve">公司基本信息</w:t>
            </w:r>
            <w:r/>
          </w:p>
        </w:tc>
      </w:tr>
      <w:tr>
        <w:trPr>
          <w:trHeight w:val="506"/>
        </w:trPr>
        <w:tc>
          <w:tcPr>
            <w:gridSpan w:val="2"/>
            <w:tcW w:w="615"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1</w:t>
            </w:r>
            <w:r/>
          </w:p>
        </w:tc>
        <w:tc>
          <w:tcPr>
            <w:tcW w:w="737" w:type="pct"/>
            <w:vAlign w:val="center"/>
            <w:textDirection w:val="lrTb"/>
            <w:noWrap w:val="false"/>
          </w:tcPr>
          <w:p>
            <w:pPr>
              <w:pStyle w:val="728"/>
              <w:ind w:firstLine="0"/>
              <w:spacing w:line="360" w:lineRule="auto"/>
              <w:rPr>
                <w:rFonts w:ascii="楷体" w:hAnsi="楷体" w:eastAsia="楷体"/>
                <w:sz w:val="24"/>
              </w:rPr>
            </w:pPr>
            <w:r>
              <w:rPr>
                <w:rFonts w:hint="eastAsia" w:ascii="楷体" w:hAnsi="楷体" w:eastAsia="楷体"/>
                <w:sz w:val="24"/>
              </w:rPr>
              <w:t xml:space="preserve">公司名称</w:t>
            </w:r>
            <w:r/>
          </w:p>
        </w:tc>
        <w:tc>
          <w:tcPr>
            <w:gridSpan w:val="8"/>
            <w:tcW w:w="3648" w:type="pct"/>
            <w:vAlign w:val="center"/>
            <w:textDirection w:val="lrTb"/>
            <w:noWrap w:val="false"/>
          </w:tcPr>
          <w:p>
            <w:pPr>
              <w:pStyle w:val="728"/>
              <w:ind w:firstLine="0"/>
              <w:jc w:val="center"/>
              <w:spacing w:line="360" w:lineRule="auto"/>
              <w:rPr>
                <w:rFonts w:ascii="楷体" w:hAnsi="楷体" w:eastAsia="楷体"/>
                <w:sz w:val="24"/>
              </w:rPr>
            </w:pPr>
            <w:r>
              <w:rPr>
                <w:rFonts w:ascii="楷体" w:hAnsi="楷体" w:eastAsia="楷体"/>
                <w:sz w:val="24"/>
              </w:rPr>
            </w:r>
            <w:r/>
          </w:p>
        </w:tc>
      </w:tr>
      <w:tr>
        <w:trPr>
          <w:trHeight w:val="455"/>
        </w:trPr>
        <w:tc>
          <w:tcPr>
            <w:gridSpan w:val="2"/>
            <w:tcW w:w="615"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2</w:t>
            </w:r>
            <w:r/>
          </w:p>
        </w:tc>
        <w:tc>
          <w:tcPr>
            <w:tcW w:w="737"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注册资金</w:t>
            </w:r>
            <w:r/>
          </w:p>
        </w:tc>
        <w:tc>
          <w:tcPr>
            <w:tcW w:w="819" w:type="pct"/>
            <w:vAlign w:val="center"/>
            <w:textDirection w:val="lrTb"/>
            <w:noWrap w:val="false"/>
          </w:tcPr>
          <w:p>
            <w:pPr>
              <w:pStyle w:val="728"/>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3</w:t>
            </w:r>
            <w:r/>
          </w:p>
        </w:tc>
        <w:tc>
          <w:tcPr>
            <w:gridSpan w:val="3"/>
            <w:tcW w:w="1158"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公司地址</w:t>
            </w:r>
            <w:r/>
          </w:p>
        </w:tc>
        <w:tc>
          <w:tcPr>
            <w:gridSpan w:val="2"/>
            <w:tcW w:w="1246" w:type="pct"/>
            <w:vAlign w:val="center"/>
            <w:textDirection w:val="lrTb"/>
            <w:noWrap w:val="false"/>
          </w:tcPr>
          <w:p>
            <w:pPr>
              <w:pStyle w:val="728"/>
              <w:ind w:firstLine="0"/>
              <w:jc w:val="center"/>
              <w:spacing w:line="360" w:lineRule="auto"/>
              <w:rPr>
                <w:rFonts w:ascii="楷体" w:hAnsi="楷体" w:eastAsia="楷体"/>
                <w:sz w:val="24"/>
              </w:rPr>
            </w:pPr>
            <w:r>
              <w:rPr>
                <w:rFonts w:ascii="楷体" w:hAnsi="楷体" w:eastAsia="楷体"/>
                <w:sz w:val="24"/>
              </w:rPr>
            </w:r>
            <w:r/>
          </w:p>
        </w:tc>
      </w:tr>
      <w:tr>
        <w:trPr>
          <w:trHeight w:val="460"/>
        </w:trPr>
        <w:tc>
          <w:tcPr>
            <w:gridSpan w:val="2"/>
            <w:tcW w:w="615"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4</w:t>
            </w:r>
            <w:r/>
          </w:p>
        </w:tc>
        <w:tc>
          <w:tcPr>
            <w:tcW w:w="737"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从业人数</w:t>
            </w:r>
            <w:r/>
          </w:p>
        </w:tc>
        <w:tc>
          <w:tcPr>
            <w:tcW w:w="819" w:type="pct"/>
            <w:vAlign w:val="center"/>
            <w:textDirection w:val="lrTb"/>
            <w:noWrap w:val="false"/>
          </w:tcPr>
          <w:p>
            <w:pPr>
              <w:pStyle w:val="728"/>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5</w:t>
            </w:r>
            <w:r/>
          </w:p>
        </w:tc>
        <w:tc>
          <w:tcPr>
            <w:gridSpan w:val="3"/>
            <w:tcW w:w="1158"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法定代表人</w:t>
            </w:r>
            <w:r/>
          </w:p>
        </w:tc>
        <w:tc>
          <w:tcPr>
            <w:gridSpan w:val="2"/>
            <w:tcW w:w="1246" w:type="pct"/>
            <w:vAlign w:val="center"/>
            <w:textDirection w:val="lrTb"/>
            <w:noWrap w:val="false"/>
          </w:tcPr>
          <w:p>
            <w:pPr>
              <w:pStyle w:val="728"/>
              <w:ind w:firstLine="0"/>
              <w:jc w:val="center"/>
              <w:spacing w:line="360" w:lineRule="auto"/>
              <w:rPr>
                <w:rFonts w:ascii="楷体" w:hAnsi="楷体" w:eastAsia="楷体"/>
                <w:sz w:val="24"/>
              </w:rPr>
            </w:pPr>
            <w:r>
              <w:rPr>
                <w:rFonts w:ascii="楷体" w:hAnsi="楷体" w:eastAsia="楷体"/>
                <w:sz w:val="24"/>
              </w:rPr>
            </w:r>
            <w:r/>
          </w:p>
        </w:tc>
      </w:tr>
      <w:tr>
        <w:trPr>
          <w:trHeight w:val="467"/>
        </w:trPr>
        <w:tc>
          <w:tcPr>
            <w:gridSpan w:val="2"/>
            <w:tcW w:w="615"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6</w:t>
            </w:r>
            <w:r/>
          </w:p>
        </w:tc>
        <w:tc>
          <w:tcPr>
            <w:tcW w:w="737"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开户银行</w:t>
            </w:r>
            <w:r/>
          </w:p>
        </w:tc>
        <w:tc>
          <w:tcPr>
            <w:tcW w:w="819" w:type="pct"/>
            <w:vAlign w:val="center"/>
            <w:textDirection w:val="lrTb"/>
            <w:noWrap w:val="false"/>
          </w:tcPr>
          <w:p>
            <w:pPr>
              <w:pStyle w:val="728"/>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7</w:t>
            </w:r>
            <w:r/>
          </w:p>
        </w:tc>
        <w:tc>
          <w:tcPr>
            <w:gridSpan w:val="3"/>
            <w:tcW w:w="1158"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账号</w:t>
            </w:r>
            <w:r/>
          </w:p>
        </w:tc>
        <w:tc>
          <w:tcPr>
            <w:gridSpan w:val="2"/>
            <w:tcW w:w="1246" w:type="pct"/>
            <w:vAlign w:val="center"/>
            <w:textDirection w:val="lrTb"/>
            <w:noWrap w:val="false"/>
          </w:tcPr>
          <w:p>
            <w:pPr>
              <w:pStyle w:val="728"/>
              <w:ind w:firstLine="0"/>
              <w:jc w:val="center"/>
              <w:spacing w:line="360" w:lineRule="auto"/>
              <w:rPr>
                <w:rFonts w:ascii="楷体" w:hAnsi="楷体" w:eastAsia="楷体"/>
                <w:sz w:val="24"/>
              </w:rPr>
            </w:pPr>
            <w:r>
              <w:rPr>
                <w:rFonts w:ascii="楷体" w:hAnsi="楷体" w:eastAsia="楷体"/>
                <w:sz w:val="24"/>
              </w:rPr>
            </w:r>
            <w:r/>
          </w:p>
        </w:tc>
      </w:tr>
      <w:tr>
        <w:trPr>
          <w:trHeight w:val="467"/>
        </w:trPr>
        <w:tc>
          <w:tcPr>
            <w:gridSpan w:val="2"/>
            <w:tcBorders>
              <w:bottom w:val="single" w:color="auto" w:sz="4" w:space="0"/>
            </w:tcBorders>
            <w:tcW w:w="615"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8</w:t>
            </w:r>
            <w:r/>
          </w:p>
        </w:tc>
        <w:tc>
          <w:tcPr>
            <w:tcBorders>
              <w:bottom w:val="single" w:color="auto" w:sz="4" w:space="0"/>
            </w:tcBorders>
            <w:tcW w:w="737"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项目联系人</w:t>
            </w:r>
            <w:r/>
          </w:p>
        </w:tc>
        <w:tc>
          <w:tcPr>
            <w:tcBorders>
              <w:bottom w:val="single" w:color="auto" w:sz="4" w:space="0"/>
            </w:tcBorders>
            <w:tcW w:w="819" w:type="pct"/>
            <w:vAlign w:val="center"/>
            <w:textDirection w:val="lrTb"/>
            <w:noWrap w:val="false"/>
          </w:tcPr>
          <w:p>
            <w:pPr>
              <w:pStyle w:val="728"/>
              <w:ind w:firstLine="0"/>
              <w:jc w:val="center"/>
              <w:spacing w:line="360" w:lineRule="auto"/>
              <w:rPr>
                <w:rFonts w:ascii="楷体" w:hAnsi="楷体" w:eastAsia="楷体"/>
                <w:sz w:val="24"/>
              </w:rPr>
            </w:pPr>
            <w:r>
              <w:rPr>
                <w:rFonts w:ascii="楷体" w:hAnsi="楷体" w:eastAsia="楷体"/>
                <w:sz w:val="24"/>
              </w:rPr>
            </w:r>
            <w:r/>
          </w:p>
        </w:tc>
        <w:tc>
          <w:tcPr>
            <w:gridSpan w:val="2"/>
            <w:tcBorders>
              <w:bottom w:val="single" w:color="auto" w:sz="4" w:space="0"/>
            </w:tcBorders>
            <w:tcW w:w="425"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9</w:t>
            </w:r>
            <w:r/>
          </w:p>
        </w:tc>
        <w:tc>
          <w:tcPr>
            <w:gridSpan w:val="3"/>
            <w:tcBorders>
              <w:bottom w:val="single" w:color="auto" w:sz="4" w:space="0"/>
            </w:tcBorders>
            <w:tcW w:w="1158"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联系电话</w:t>
            </w:r>
            <w:r/>
          </w:p>
        </w:tc>
        <w:tc>
          <w:tcPr>
            <w:gridSpan w:val="2"/>
            <w:tcBorders>
              <w:bottom w:val="single" w:color="auto" w:sz="4" w:space="0"/>
            </w:tcBorders>
            <w:tcW w:w="1246" w:type="pct"/>
            <w:vAlign w:val="center"/>
            <w:textDirection w:val="lrTb"/>
            <w:noWrap w:val="false"/>
          </w:tcPr>
          <w:p>
            <w:pPr>
              <w:pStyle w:val="728"/>
              <w:ind w:firstLine="0"/>
              <w:jc w:val="center"/>
              <w:spacing w:line="360" w:lineRule="auto"/>
              <w:rPr>
                <w:rFonts w:ascii="楷体" w:hAnsi="楷体" w:eastAsia="楷体"/>
                <w:sz w:val="24"/>
              </w:rPr>
            </w:pPr>
            <w:r>
              <w:rPr>
                <w:rFonts w:ascii="楷体" w:hAnsi="楷体" w:eastAsia="楷体"/>
                <w:sz w:val="24"/>
              </w:rPr>
            </w:r>
            <w:r/>
          </w:p>
        </w:tc>
      </w:tr>
      <w:tr>
        <w:trPr>
          <w:trHeight w:val="467"/>
        </w:trPr>
        <w:tc>
          <w:tcPr>
            <w:gridSpan w:val="2"/>
            <w:shd w:val="clear" w:color="auto" w:fill="d9d9d9"/>
            <w:tcW w:w="615" w:type="pct"/>
            <w:vAlign w:val="center"/>
            <w:textDirection w:val="lrTb"/>
            <w:noWrap w:val="false"/>
          </w:tcPr>
          <w:p>
            <w:pPr>
              <w:pStyle w:val="728"/>
              <w:ind w:firstLine="0"/>
              <w:jc w:val="center"/>
              <w:spacing w:line="360" w:lineRule="auto"/>
              <w:rPr>
                <w:rFonts w:ascii="楷体" w:hAnsi="楷体" w:eastAsia="楷体"/>
                <w:b/>
                <w:sz w:val="24"/>
              </w:rPr>
            </w:pPr>
            <w:r>
              <w:rPr>
                <w:rFonts w:hint="eastAsia" w:ascii="楷体" w:hAnsi="楷体" w:eastAsia="楷体"/>
                <w:b/>
                <w:sz w:val="24"/>
              </w:rPr>
              <w:t xml:space="preserve">二</w:t>
            </w:r>
            <w:r/>
          </w:p>
        </w:tc>
        <w:tc>
          <w:tcPr>
            <w:gridSpan w:val="9"/>
            <w:shd w:val="clear" w:color="auto" w:fill="d9d9d9"/>
            <w:tcW w:w="4385" w:type="pct"/>
            <w:vAlign w:val="center"/>
            <w:textDirection w:val="lrTb"/>
            <w:noWrap w:val="false"/>
          </w:tcPr>
          <w:p>
            <w:pPr>
              <w:pStyle w:val="728"/>
              <w:ind w:firstLine="0"/>
              <w:jc w:val="center"/>
              <w:spacing w:line="360" w:lineRule="auto"/>
              <w:rPr>
                <w:rFonts w:ascii="楷体" w:hAnsi="楷体" w:eastAsia="楷体"/>
                <w:b/>
                <w:sz w:val="24"/>
              </w:rPr>
            </w:pPr>
            <w:r>
              <w:rPr>
                <w:rFonts w:hint="eastAsia" w:ascii="楷体" w:hAnsi="楷体" w:eastAsia="楷体"/>
                <w:b/>
                <w:sz w:val="24"/>
              </w:rPr>
              <w:t xml:space="preserve">公司财务状况</w:t>
            </w:r>
            <w:r/>
          </w:p>
        </w:tc>
      </w:tr>
      <w:tr>
        <w:trPr>
          <w:trHeight w:val="467"/>
        </w:trPr>
        <w:tc>
          <w:tcPr>
            <w:gridSpan w:val="2"/>
            <w:tcW w:w="615" w:type="pct"/>
            <w:vAlign w:val="center"/>
            <w:textDirection w:val="lrTb"/>
            <w:noWrap w:val="false"/>
          </w:tcPr>
          <w:p>
            <w:pPr>
              <w:pStyle w:val="728"/>
              <w:ind w:firstLine="0"/>
              <w:jc w:val="center"/>
              <w:spacing w:line="360" w:lineRule="auto"/>
              <w:rPr>
                <w:rFonts w:ascii="楷体" w:hAnsi="楷体" w:eastAsia="楷体"/>
                <w:b/>
                <w:sz w:val="24"/>
              </w:rPr>
            </w:pPr>
            <w:r>
              <w:rPr>
                <w:rFonts w:hint="eastAsia" w:ascii="楷体" w:hAnsi="楷体" w:eastAsia="楷体"/>
                <w:b/>
                <w:sz w:val="24"/>
              </w:rPr>
              <w:t xml:space="preserve">（一）</w:t>
            </w:r>
            <w:r/>
          </w:p>
        </w:tc>
        <w:tc>
          <w:tcPr>
            <w:gridSpan w:val="9"/>
            <w:tcW w:w="4385" w:type="pct"/>
            <w:vAlign w:val="center"/>
            <w:textDirection w:val="lrTb"/>
            <w:noWrap w:val="false"/>
          </w:tcPr>
          <w:p>
            <w:pPr>
              <w:pStyle w:val="728"/>
              <w:ind w:firstLine="0"/>
              <w:jc w:val="center"/>
              <w:spacing w:line="360" w:lineRule="auto"/>
              <w:rPr>
                <w:rFonts w:ascii="楷体" w:hAnsi="楷体" w:eastAsia="楷体"/>
                <w:b/>
                <w:sz w:val="24"/>
              </w:rPr>
            </w:pPr>
            <w:r>
              <w:rPr>
                <w:rFonts w:hint="eastAsia" w:ascii="宋体" w:hAnsi="宋体"/>
                <w:b/>
                <w:color w:val="5b9bd5" w:themeColor="accent5"/>
                <w:sz w:val="24"/>
                <w:u w:val="single"/>
              </w:rPr>
              <w:t xml:space="preserve">2</w:t>
            </w:r>
            <w:r>
              <w:rPr>
                <w:rFonts w:ascii="宋体" w:hAnsi="宋体"/>
                <w:b/>
                <w:color w:val="5b9bd5" w:themeColor="accent5"/>
                <w:sz w:val="24"/>
                <w:u w:val="single"/>
              </w:rPr>
              <w:t xml:space="preserve">02</w:t>
            </w:r>
            <w:r>
              <w:rPr>
                <w:rFonts w:hint="eastAsia" w:ascii="宋体" w:hAnsi="宋体"/>
                <w:b/>
                <w:color w:val="5b9bd5" w:themeColor="accent5"/>
                <w:sz w:val="24"/>
                <w:u w:val="single"/>
              </w:rPr>
              <w:t xml:space="preserve">5</w:t>
            </w:r>
            <w:r>
              <w:rPr>
                <w:rFonts w:hint="eastAsia" w:ascii="楷体" w:hAnsi="楷体" w:eastAsia="楷体"/>
                <w:b/>
                <w:sz w:val="24"/>
              </w:rPr>
              <w:t xml:space="preserve">年度财务状况</w:t>
            </w:r>
            <w:r/>
          </w:p>
        </w:tc>
      </w:tr>
      <w:tr>
        <w:trPr>
          <w:trHeight w:val="682"/>
        </w:trPr>
        <w:tc>
          <w:tcPr>
            <w:gridSpan w:val="2"/>
            <w:tcW w:w="615"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1</w:t>
            </w:r>
            <w:r/>
          </w:p>
        </w:tc>
        <w:tc>
          <w:tcPr>
            <w:tcW w:w="737"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营业收入（万）：</w:t>
            </w:r>
            <w:r/>
          </w:p>
        </w:tc>
        <w:tc>
          <w:tcPr>
            <w:tcW w:w="819" w:type="pct"/>
            <w:vAlign w:val="center"/>
            <w:textDirection w:val="lrTb"/>
            <w:noWrap w:val="false"/>
          </w:tcPr>
          <w:p>
            <w:pPr>
              <w:pStyle w:val="728"/>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2</w:t>
            </w:r>
            <w:r/>
          </w:p>
        </w:tc>
        <w:tc>
          <w:tcPr>
            <w:gridSpan w:val="3"/>
            <w:tcW w:w="1158"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利润总额（万）</w:t>
            </w:r>
            <w:r/>
          </w:p>
        </w:tc>
        <w:tc>
          <w:tcPr>
            <w:gridSpan w:val="2"/>
            <w:tcW w:w="1246" w:type="pct"/>
            <w:vAlign w:val="center"/>
            <w:textDirection w:val="lrTb"/>
            <w:noWrap w:val="false"/>
          </w:tcPr>
          <w:p>
            <w:pPr>
              <w:pStyle w:val="728"/>
              <w:ind w:firstLine="0"/>
              <w:jc w:val="center"/>
              <w:spacing w:line="360" w:lineRule="auto"/>
              <w:rPr>
                <w:rFonts w:ascii="楷体" w:hAnsi="楷体" w:eastAsia="楷体"/>
                <w:sz w:val="24"/>
              </w:rPr>
            </w:pPr>
            <w:r>
              <w:rPr>
                <w:rFonts w:ascii="楷体" w:hAnsi="楷体" w:eastAsia="楷体"/>
                <w:sz w:val="24"/>
              </w:rPr>
            </w:r>
            <w:r/>
          </w:p>
        </w:tc>
      </w:tr>
      <w:tr>
        <w:trPr>
          <w:trHeight w:val="763"/>
        </w:trPr>
        <w:tc>
          <w:tcPr>
            <w:gridSpan w:val="2"/>
            <w:tcW w:w="615"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3</w:t>
            </w:r>
            <w:r/>
          </w:p>
        </w:tc>
        <w:tc>
          <w:tcPr>
            <w:tcW w:w="737"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年末“固定资产合计”（万）</w:t>
            </w:r>
            <w:r/>
          </w:p>
        </w:tc>
        <w:tc>
          <w:tcPr>
            <w:tcW w:w="819" w:type="pct"/>
            <w:vAlign w:val="center"/>
            <w:textDirection w:val="lrTb"/>
            <w:noWrap w:val="false"/>
          </w:tcPr>
          <w:p>
            <w:pPr>
              <w:pStyle w:val="728"/>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4</w:t>
            </w:r>
            <w:r/>
          </w:p>
        </w:tc>
        <w:tc>
          <w:tcPr>
            <w:gridSpan w:val="3"/>
            <w:tcW w:w="1158"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年末“流动资产”余额（万）</w:t>
            </w:r>
            <w:r/>
          </w:p>
        </w:tc>
        <w:tc>
          <w:tcPr>
            <w:gridSpan w:val="2"/>
            <w:tcW w:w="1246" w:type="pct"/>
            <w:vAlign w:val="center"/>
            <w:textDirection w:val="lrTb"/>
            <w:noWrap w:val="false"/>
          </w:tcPr>
          <w:p>
            <w:pPr>
              <w:pStyle w:val="728"/>
              <w:ind w:firstLine="0"/>
              <w:jc w:val="center"/>
              <w:spacing w:line="360" w:lineRule="auto"/>
              <w:rPr>
                <w:rFonts w:ascii="楷体" w:hAnsi="楷体" w:eastAsia="楷体"/>
                <w:sz w:val="24"/>
              </w:rPr>
            </w:pPr>
            <w:r>
              <w:rPr>
                <w:rFonts w:ascii="楷体" w:hAnsi="楷体" w:eastAsia="楷体"/>
                <w:sz w:val="24"/>
              </w:rPr>
            </w:r>
            <w:r/>
          </w:p>
        </w:tc>
      </w:tr>
      <w:tr>
        <w:trPr>
          <w:trHeight w:val="772"/>
        </w:trPr>
        <w:tc>
          <w:tcPr>
            <w:gridSpan w:val="2"/>
            <w:tcW w:w="615"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5</w:t>
            </w:r>
            <w:r/>
          </w:p>
        </w:tc>
        <w:tc>
          <w:tcPr>
            <w:tcW w:w="737"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年末“短期负债”余额（万）</w:t>
            </w:r>
            <w:r/>
          </w:p>
        </w:tc>
        <w:tc>
          <w:tcPr>
            <w:tcW w:w="819" w:type="pct"/>
            <w:vAlign w:val="center"/>
            <w:textDirection w:val="lrTb"/>
            <w:noWrap w:val="false"/>
          </w:tcPr>
          <w:p>
            <w:pPr>
              <w:pStyle w:val="728"/>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6</w:t>
            </w:r>
            <w:r/>
          </w:p>
        </w:tc>
        <w:tc>
          <w:tcPr>
            <w:gridSpan w:val="3"/>
            <w:tcW w:w="1158"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年末“长期负债”余额（万）</w:t>
            </w:r>
            <w:r/>
          </w:p>
        </w:tc>
        <w:tc>
          <w:tcPr>
            <w:gridSpan w:val="2"/>
            <w:tcW w:w="1246" w:type="pct"/>
            <w:vAlign w:val="center"/>
            <w:textDirection w:val="lrTb"/>
            <w:noWrap w:val="false"/>
          </w:tcPr>
          <w:p>
            <w:pPr>
              <w:pStyle w:val="728"/>
              <w:ind w:firstLine="0"/>
              <w:jc w:val="center"/>
              <w:spacing w:line="360" w:lineRule="auto"/>
              <w:rPr>
                <w:rFonts w:ascii="楷体" w:hAnsi="楷体" w:eastAsia="楷体"/>
                <w:sz w:val="24"/>
              </w:rPr>
            </w:pPr>
            <w:r>
              <w:rPr>
                <w:rFonts w:ascii="楷体" w:hAnsi="楷体" w:eastAsia="楷体"/>
                <w:sz w:val="24"/>
              </w:rPr>
            </w:r>
            <w:r/>
          </w:p>
        </w:tc>
      </w:tr>
      <w:tr>
        <w:trPr>
          <w:trHeight w:val="768"/>
        </w:trPr>
        <w:tc>
          <w:tcPr>
            <w:gridSpan w:val="2"/>
            <w:tcW w:w="615"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7</w:t>
            </w:r>
            <w:r/>
          </w:p>
        </w:tc>
        <w:tc>
          <w:tcPr>
            <w:tcW w:w="737"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年末“资产总计”余额（万）</w:t>
            </w:r>
            <w:r/>
          </w:p>
        </w:tc>
        <w:tc>
          <w:tcPr>
            <w:tcW w:w="819" w:type="pct"/>
            <w:vAlign w:val="center"/>
            <w:textDirection w:val="lrTb"/>
            <w:noWrap w:val="false"/>
          </w:tcPr>
          <w:p>
            <w:pPr>
              <w:pStyle w:val="728"/>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8</w:t>
            </w:r>
            <w:r/>
          </w:p>
        </w:tc>
        <w:tc>
          <w:tcPr>
            <w:gridSpan w:val="3"/>
            <w:tcW w:w="1158"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年末“货币资金”余额（万）</w:t>
            </w:r>
            <w:r/>
          </w:p>
        </w:tc>
        <w:tc>
          <w:tcPr>
            <w:gridSpan w:val="2"/>
            <w:tcW w:w="1246" w:type="pct"/>
            <w:vAlign w:val="center"/>
            <w:textDirection w:val="lrTb"/>
            <w:noWrap w:val="false"/>
          </w:tcPr>
          <w:p>
            <w:pPr>
              <w:pStyle w:val="728"/>
              <w:ind w:firstLine="0"/>
              <w:jc w:val="center"/>
              <w:spacing w:line="360" w:lineRule="auto"/>
              <w:rPr>
                <w:rFonts w:ascii="楷体" w:hAnsi="楷体" w:eastAsia="楷体"/>
                <w:sz w:val="24"/>
              </w:rPr>
            </w:pPr>
            <w:r>
              <w:rPr>
                <w:rFonts w:ascii="楷体" w:hAnsi="楷体" w:eastAsia="楷体"/>
                <w:sz w:val="24"/>
              </w:rPr>
            </w:r>
            <w:r/>
          </w:p>
        </w:tc>
      </w:tr>
      <w:tr>
        <w:trPr>
          <w:trHeight w:val="547"/>
        </w:trPr>
        <w:tc>
          <w:tcPr>
            <w:gridSpan w:val="2"/>
            <w:shd w:val="clear" w:color="auto" w:fill="d9d9d9"/>
            <w:tcW w:w="615" w:type="pct"/>
            <w:vAlign w:val="center"/>
            <w:textDirection w:val="lrTb"/>
            <w:noWrap w:val="false"/>
          </w:tcPr>
          <w:p>
            <w:pPr>
              <w:pStyle w:val="728"/>
              <w:ind w:firstLine="0"/>
              <w:jc w:val="center"/>
              <w:spacing w:line="360" w:lineRule="auto"/>
              <w:rPr>
                <w:rFonts w:ascii="楷体" w:hAnsi="楷体" w:eastAsia="楷体"/>
                <w:b/>
                <w:sz w:val="24"/>
              </w:rPr>
            </w:pPr>
            <w:r>
              <w:rPr>
                <w:rFonts w:hint="eastAsia" w:ascii="楷体" w:hAnsi="楷体" w:eastAsia="楷体"/>
                <w:b/>
                <w:sz w:val="24"/>
              </w:rPr>
              <w:t xml:space="preserve">三</w:t>
            </w:r>
            <w:r/>
          </w:p>
        </w:tc>
        <w:tc>
          <w:tcPr>
            <w:gridSpan w:val="9"/>
            <w:shd w:val="clear" w:color="auto" w:fill="d9d9d9"/>
            <w:tcW w:w="4385" w:type="pct"/>
            <w:vAlign w:val="center"/>
            <w:textDirection w:val="lrTb"/>
            <w:noWrap w:val="false"/>
          </w:tcPr>
          <w:p>
            <w:pPr>
              <w:pStyle w:val="728"/>
              <w:ind w:firstLine="0"/>
              <w:jc w:val="center"/>
              <w:spacing w:line="360" w:lineRule="auto"/>
              <w:rPr>
                <w:rFonts w:ascii="楷体" w:hAnsi="楷体" w:eastAsia="楷体"/>
                <w:b/>
                <w:sz w:val="24"/>
              </w:rPr>
            </w:pPr>
            <w:r>
              <w:rPr>
                <w:rFonts w:hint="eastAsia" w:ascii="楷体" w:hAnsi="楷体" w:eastAsia="楷体"/>
                <w:b/>
                <w:sz w:val="24"/>
              </w:rPr>
              <w:t xml:space="preserve">投标人其他信息</w:t>
            </w:r>
            <w:r/>
          </w:p>
        </w:tc>
      </w:tr>
      <w:tr>
        <w:trPr>
          <w:trHeight w:val="1015"/>
        </w:trPr>
        <w:tc>
          <w:tcPr>
            <w:gridSpan w:val="2"/>
            <w:tcW w:w="615"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（一）</w:t>
            </w:r>
            <w:r/>
          </w:p>
        </w:tc>
        <w:tc>
          <w:tcPr>
            <w:tcW w:w="737"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公司取得的相关资质及等级：</w:t>
            </w:r>
            <w:r/>
          </w:p>
        </w:tc>
        <w:tc>
          <w:tcPr>
            <w:gridSpan w:val="8"/>
            <w:tcW w:w="3648" w:type="pct"/>
            <w:vAlign w:val="center"/>
            <w:textDirection w:val="lrTb"/>
            <w:noWrap w:val="false"/>
          </w:tcPr>
          <w:p>
            <w:pPr>
              <w:pStyle w:val="728"/>
              <w:ind w:firstLine="0"/>
              <w:jc w:val="center"/>
              <w:spacing w:line="360" w:lineRule="auto"/>
              <w:rPr>
                <w:rFonts w:ascii="楷体" w:hAnsi="楷体" w:eastAsia="楷体"/>
                <w:sz w:val="24"/>
              </w:rPr>
            </w:pPr>
            <w:r>
              <w:rPr>
                <w:rFonts w:ascii="楷体" w:hAnsi="楷体" w:eastAsia="楷体"/>
                <w:sz w:val="24"/>
              </w:rPr>
            </w:r>
            <w:r/>
          </w:p>
        </w:tc>
      </w:tr>
      <w:tr>
        <w:trPr>
          <w:trHeight w:val="1086"/>
        </w:trPr>
        <w:tc>
          <w:tcPr>
            <w:gridSpan w:val="2"/>
            <w:tcW w:w="615"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（二）</w:t>
            </w:r>
            <w:r/>
          </w:p>
        </w:tc>
        <w:tc>
          <w:tcPr>
            <w:tcW w:w="737" w:type="pct"/>
            <w:vAlign w:val="center"/>
            <w:textDirection w:val="lrTb"/>
            <w:noWrap w:val="false"/>
          </w:tcPr>
          <w:p>
            <w:pPr>
              <w:pStyle w:val="728"/>
              <w:ind w:firstLine="0"/>
              <w:jc w:val="center"/>
              <w:spacing w:line="360" w:lineRule="auto"/>
              <w:rPr>
                <w:rFonts w:ascii="楷体" w:hAnsi="楷体" w:eastAsia="楷体"/>
                <w:sz w:val="24"/>
              </w:rPr>
            </w:pPr>
            <w:r>
              <w:rPr>
                <w:rFonts w:hint="eastAsia" w:ascii="楷体" w:hAnsi="楷体" w:eastAsia="楷体"/>
                <w:sz w:val="24"/>
              </w:rPr>
              <w:t xml:space="preserve">公司</w:t>
            </w:r>
            <w:r>
              <w:rPr>
                <w:rFonts w:hint="eastAsia" w:ascii="宋体" w:hAnsi="宋体"/>
                <w:bCs/>
                <w:sz w:val="24"/>
              </w:rPr>
              <w:t xml:space="preserve">2</w:t>
            </w:r>
            <w:r>
              <w:rPr>
                <w:rFonts w:ascii="宋体" w:hAnsi="宋体"/>
                <w:bCs/>
                <w:sz w:val="24"/>
              </w:rPr>
              <w:t xml:space="preserve">02</w:t>
            </w:r>
            <w:r>
              <w:rPr>
                <w:rFonts w:hint="eastAsia" w:ascii="宋体" w:hAnsi="宋体"/>
                <w:bCs/>
                <w:sz w:val="24"/>
              </w:rPr>
              <w:t xml:space="preserve">5</w:t>
            </w:r>
            <w:r>
              <w:rPr>
                <w:rFonts w:hint="eastAsia" w:ascii="楷体" w:hAnsi="楷体" w:eastAsia="楷体"/>
                <w:sz w:val="24"/>
              </w:rPr>
              <w:t xml:space="preserve">年度获得的荣誉及表彰</w:t>
            </w:r>
            <w:r>
              <w:rPr>
                <w:rFonts w:hint="eastAsia" w:ascii="楷体" w:hAnsi="楷体" w:eastAsia="楷体"/>
                <w:sz w:val="24"/>
              </w:rPr>
              <w:t xml:space="preserve">情况</w:t>
            </w:r>
            <w:r/>
          </w:p>
        </w:tc>
        <w:tc>
          <w:tcPr>
            <w:gridSpan w:val="8"/>
            <w:tcW w:w="3648" w:type="pct"/>
            <w:vAlign w:val="center"/>
            <w:textDirection w:val="lrTb"/>
            <w:noWrap w:val="false"/>
          </w:tcPr>
          <w:p>
            <w:pPr>
              <w:pStyle w:val="728"/>
              <w:ind w:firstLine="0"/>
              <w:jc w:val="center"/>
              <w:spacing w:line="360" w:lineRule="auto"/>
              <w:rPr>
                <w:rFonts w:ascii="楷体" w:hAnsi="楷体" w:eastAsia="楷体"/>
                <w:sz w:val="24"/>
              </w:rPr>
            </w:pPr>
            <w:r>
              <w:rPr>
                <w:rFonts w:ascii="楷体" w:hAnsi="楷体" w:eastAsia="楷体"/>
                <w:sz w:val="24"/>
              </w:rPr>
            </w:r>
            <w:r/>
          </w:p>
        </w:tc>
      </w:tr>
      <w:tr>
        <w:trPr>
          <w:trHeight w:val="557"/>
        </w:trPr>
        <w:tc>
          <w:tcPr>
            <w:gridSpan w:val="2"/>
            <w:shd w:val="clear" w:color="auto" w:fill="bfbfbf"/>
            <w:tcW w:w="615" w:type="pct"/>
            <w:vAlign w:val="center"/>
            <w:textDirection w:val="lrTb"/>
            <w:noWrap w:val="false"/>
          </w:tcPr>
          <w:p>
            <w:pPr>
              <w:pStyle w:val="728"/>
              <w:ind w:firstLine="0"/>
              <w:jc w:val="center"/>
              <w:spacing w:line="360" w:lineRule="auto"/>
              <w:rPr>
                <w:rFonts w:ascii="楷体" w:hAnsi="楷体" w:eastAsia="楷体"/>
                <w:b/>
                <w:sz w:val="24"/>
              </w:rPr>
            </w:pPr>
            <w:r>
              <w:rPr>
                <w:rFonts w:hint="eastAsia" w:ascii="楷体" w:hAnsi="楷体" w:eastAsia="楷体"/>
                <w:b/>
                <w:sz w:val="24"/>
              </w:rPr>
              <w:t xml:space="preserve">四</w:t>
            </w:r>
            <w:r/>
          </w:p>
        </w:tc>
        <w:tc>
          <w:tcPr>
            <w:gridSpan w:val="9"/>
            <w:shd w:val="clear" w:color="auto" w:fill="bfbfbf"/>
            <w:tcW w:w="4385" w:type="pct"/>
            <w:vAlign w:val="center"/>
            <w:textDirection w:val="lrTb"/>
            <w:noWrap w:val="false"/>
          </w:tcPr>
          <w:p>
            <w:pPr>
              <w:pStyle w:val="728"/>
              <w:ind w:firstLine="0"/>
              <w:jc w:val="center"/>
              <w:spacing w:line="360" w:lineRule="auto"/>
              <w:rPr>
                <w:rFonts w:ascii="楷体" w:hAnsi="楷体" w:eastAsia="楷体"/>
                <w:b/>
                <w:sz w:val="24"/>
              </w:rPr>
            </w:pPr>
            <w:r>
              <w:rPr>
                <w:rFonts w:hint="eastAsia" w:ascii="楷体" w:hAnsi="楷体" w:eastAsia="楷体"/>
                <w:b/>
                <w:sz w:val="24"/>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728"/>
              <w:ind w:firstLine="0"/>
              <w:jc w:val="center"/>
              <w:spacing w:line="360" w:lineRule="auto"/>
              <w:rPr>
                <w:rFonts w:ascii="楷体" w:hAnsi="楷体" w:eastAsia="楷体"/>
                <w:b/>
                <w:sz w:val="24"/>
              </w:rPr>
            </w:pPr>
            <w:r>
              <w:rPr>
                <w:rFonts w:hint="eastAsia" w:ascii="楷体" w:hAnsi="楷体" w:eastAsia="楷体"/>
                <w:b/>
                <w:sz w:val="24"/>
              </w:rPr>
              <w:t xml:space="preserve">序号</w:t>
            </w:r>
            <w:r/>
          </w:p>
        </w:tc>
        <w:tc>
          <w:tcPr>
            <w:gridSpan w:val="4"/>
            <w:shd w:val="clear" w:color="auto" w:fill="ffffff"/>
            <w:tcW w:w="1946" w:type="pct"/>
            <w:vAlign w:val="center"/>
            <w:textDirection w:val="lrTb"/>
            <w:noWrap w:val="false"/>
          </w:tcPr>
          <w:p>
            <w:pPr>
              <w:pStyle w:val="728"/>
              <w:ind w:firstLine="0"/>
              <w:jc w:val="center"/>
              <w:spacing w:line="360" w:lineRule="auto"/>
              <w:rPr>
                <w:rFonts w:ascii="楷体" w:hAnsi="楷体" w:eastAsia="楷体"/>
                <w:b/>
                <w:sz w:val="24"/>
              </w:rPr>
            </w:pPr>
            <w:r>
              <w:rPr>
                <w:rFonts w:hint="eastAsia" w:ascii="楷体" w:hAnsi="楷体" w:eastAsia="楷体"/>
                <w:b/>
                <w:color w:val="000000"/>
                <w:sz w:val="24"/>
              </w:rPr>
              <w:t xml:space="preserve">品牌、型号及主要参数配置简述</w:t>
            </w:r>
            <w:r/>
          </w:p>
        </w:tc>
        <w:tc>
          <w:tcPr>
            <w:gridSpan w:val="2"/>
            <w:shd w:val="clear" w:color="auto" w:fill="ffffff"/>
            <w:tcW w:w="725" w:type="pct"/>
            <w:vAlign w:val="center"/>
            <w:textDirection w:val="lrTb"/>
            <w:noWrap w:val="false"/>
          </w:tcPr>
          <w:p>
            <w:pPr>
              <w:pStyle w:val="728"/>
              <w:ind w:firstLine="0"/>
              <w:jc w:val="center"/>
              <w:spacing w:line="360" w:lineRule="auto"/>
              <w:rPr>
                <w:rFonts w:ascii="楷体" w:hAnsi="楷体" w:eastAsia="楷体"/>
                <w:b/>
                <w:sz w:val="24"/>
              </w:rPr>
            </w:pPr>
            <w:r>
              <w:rPr>
                <w:rFonts w:hint="eastAsia" w:ascii="楷体" w:hAnsi="楷体" w:eastAsia="楷体"/>
                <w:b/>
                <w:sz w:val="24"/>
              </w:rPr>
              <w:t xml:space="preserve">购置年份</w:t>
            </w:r>
            <w:r/>
          </w:p>
        </w:tc>
        <w:tc>
          <w:tcPr>
            <w:shd w:val="clear" w:color="auto" w:fill="ffffff"/>
            <w:tcW w:w="486" w:type="pct"/>
            <w:vAlign w:val="center"/>
            <w:textDirection w:val="lrTb"/>
            <w:noWrap w:val="false"/>
          </w:tcPr>
          <w:p>
            <w:pPr>
              <w:pStyle w:val="728"/>
              <w:ind w:firstLine="0"/>
              <w:jc w:val="center"/>
              <w:spacing w:line="360" w:lineRule="auto"/>
              <w:rPr>
                <w:rFonts w:ascii="楷体" w:hAnsi="楷体" w:eastAsia="楷体"/>
                <w:b/>
                <w:sz w:val="24"/>
              </w:rPr>
            </w:pPr>
            <w:r>
              <w:rPr>
                <w:rFonts w:hint="eastAsia" w:ascii="楷体" w:hAnsi="楷体" w:eastAsia="楷体"/>
                <w:b/>
                <w:sz w:val="24"/>
              </w:rPr>
              <w:t xml:space="preserve">价格</w:t>
            </w:r>
            <w:r/>
          </w:p>
        </w:tc>
        <w:tc>
          <w:tcPr>
            <w:gridSpan w:val="2"/>
            <w:shd w:val="clear" w:color="auto" w:fill="ffffff"/>
            <w:tcW w:w="660" w:type="pct"/>
            <w:vAlign w:val="center"/>
            <w:textDirection w:val="lrTb"/>
            <w:noWrap w:val="false"/>
          </w:tcPr>
          <w:p>
            <w:pPr>
              <w:pStyle w:val="728"/>
              <w:ind w:firstLine="0"/>
              <w:jc w:val="center"/>
              <w:spacing w:line="360" w:lineRule="auto"/>
              <w:rPr>
                <w:rFonts w:ascii="楷体" w:hAnsi="楷体" w:eastAsia="楷体"/>
                <w:b/>
                <w:sz w:val="24"/>
              </w:rPr>
            </w:pPr>
            <w:r>
              <w:rPr>
                <w:rFonts w:hint="eastAsia" w:ascii="楷体" w:hAnsi="楷体" w:eastAsia="楷体"/>
                <w:b/>
                <w:sz w:val="24"/>
              </w:rPr>
              <w:t xml:space="preserve">数量</w:t>
            </w:r>
            <w:r/>
          </w:p>
        </w:tc>
        <w:tc>
          <w:tcPr>
            <w:shd w:val="clear" w:color="auto" w:fill="ffffff"/>
            <w:tcW w:w="743" w:type="pct"/>
            <w:vAlign w:val="center"/>
            <w:textDirection w:val="lrTb"/>
            <w:noWrap w:val="false"/>
          </w:tcPr>
          <w:p>
            <w:pPr>
              <w:pStyle w:val="728"/>
              <w:ind w:firstLine="0"/>
              <w:jc w:val="center"/>
              <w:spacing w:line="360" w:lineRule="auto"/>
              <w:rPr>
                <w:rFonts w:ascii="楷体" w:hAnsi="楷体" w:eastAsia="楷体"/>
                <w:b/>
                <w:sz w:val="24"/>
              </w:rPr>
            </w:pPr>
            <w:r>
              <w:rPr>
                <w:rFonts w:hint="eastAsia" w:ascii="楷体" w:hAnsi="楷体" w:eastAsia="楷体"/>
                <w:b/>
                <w:sz w:val="24"/>
              </w:rPr>
              <w:t xml:space="preserve">用途</w:t>
            </w:r>
            <w:r/>
          </w:p>
        </w:tc>
      </w:tr>
      <w:tr>
        <w:trPr>
          <w:trHeight w:val="483"/>
        </w:trPr>
        <w:tc>
          <w:tcPr>
            <w:shd w:val="clear" w:color="auto" w:fill="ffffff"/>
            <w:tcW w:w="440" w:type="pct"/>
            <w:vAlign w:val="center"/>
            <w:textDirection w:val="lrTb"/>
            <w:noWrap w:val="false"/>
          </w:tcPr>
          <w:p>
            <w:pPr>
              <w:pStyle w:val="728"/>
              <w:ind w:firstLine="0"/>
              <w:jc w:val="center"/>
              <w:spacing w:line="360" w:lineRule="auto"/>
              <w:rPr>
                <w:rFonts w:ascii="楷体" w:hAnsi="楷体" w:eastAsia="楷体"/>
                <w:b/>
                <w:sz w:val="24"/>
              </w:rPr>
            </w:pPr>
            <w:r>
              <w:rPr>
                <w:rFonts w:hint="eastAsia" w:ascii="楷体" w:hAnsi="楷体" w:eastAsia="楷体"/>
                <w:b/>
                <w:sz w:val="24"/>
              </w:rPr>
              <w:t xml:space="preserve">1</w:t>
            </w:r>
            <w:r/>
          </w:p>
        </w:tc>
        <w:tc>
          <w:tcPr>
            <w:gridSpan w:val="4"/>
            <w:shd w:val="clear" w:color="auto" w:fill="ffffff"/>
            <w:tcW w:w="1946" w:type="pct"/>
            <w:vAlign w:val="center"/>
            <w:textDirection w:val="lrTb"/>
            <w:noWrap w:val="false"/>
          </w:tcPr>
          <w:p>
            <w:pPr>
              <w:pStyle w:val="728"/>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725" w:type="pct"/>
            <w:vAlign w:val="center"/>
            <w:textDirection w:val="lrTb"/>
            <w:noWrap w:val="false"/>
          </w:tcPr>
          <w:p>
            <w:pPr>
              <w:pStyle w:val="728"/>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486" w:type="pct"/>
            <w:vAlign w:val="center"/>
            <w:textDirection w:val="lrTb"/>
            <w:noWrap w:val="false"/>
          </w:tcPr>
          <w:p>
            <w:pPr>
              <w:pStyle w:val="728"/>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660" w:type="pct"/>
            <w:vAlign w:val="center"/>
            <w:textDirection w:val="lrTb"/>
            <w:noWrap w:val="false"/>
          </w:tcPr>
          <w:p>
            <w:pPr>
              <w:pStyle w:val="728"/>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743" w:type="pct"/>
            <w:vAlign w:val="center"/>
            <w:textDirection w:val="lrTb"/>
            <w:noWrap w:val="false"/>
          </w:tcPr>
          <w:p>
            <w:pPr>
              <w:pStyle w:val="728"/>
              <w:ind w:firstLine="0"/>
              <w:jc w:val="center"/>
              <w:spacing w:line="360" w:lineRule="auto"/>
              <w:rPr>
                <w:rFonts w:ascii="楷体" w:hAnsi="楷体" w:eastAsia="楷体"/>
                <w:b/>
                <w:sz w:val="24"/>
              </w:rPr>
            </w:pPr>
            <w:r>
              <w:rPr>
                <w:rFonts w:ascii="楷体" w:hAnsi="楷体" w:eastAsia="楷体"/>
                <w:b/>
                <w:sz w:val="24"/>
              </w:rPr>
            </w:r>
            <w:r/>
          </w:p>
        </w:tc>
      </w:tr>
      <w:tr>
        <w:trPr>
          <w:trHeight w:val="546"/>
        </w:trPr>
        <w:tc>
          <w:tcPr>
            <w:shd w:val="clear" w:color="auto" w:fill="ffffff"/>
            <w:tcW w:w="440" w:type="pct"/>
            <w:vAlign w:val="center"/>
            <w:textDirection w:val="lrTb"/>
            <w:noWrap w:val="false"/>
          </w:tcPr>
          <w:p>
            <w:pPr>
              <w:pStyle w:val="728"/>
              <w:ind w:firstLine="0"/>
              <w:jc w:val="center"/>
              <w:spacing w:line="360" w:lineRule="auto"/>
              <w:rPr>
                <w:rFonts w:ascii="楷体" w:hAnsi="楷体" w:eastAsia="楷体"/>
                <w:b/>
                <w:sz w:val="24"/>
              </w:rPr>
            </w:pPr>
            <w:r>
              <w:rPr>
                <w:rFonts w:hint="eastAsia" w:ascii="楷体" w:hAnsi="楷体" w:eastAsia="楷体"/>
                <w:b/>
                <w:sz w:val="24"/>
              </w:rPr>
              <w:t xml:space="preserve">2</w:t>
            </w:r>
            <w:r/>
          </w:p>
        </w:tc>
        <w:tc>
          <w:tcPr>
            <w:gridSpan w:val="4"/>
            <w:shd w:val="clear" w:color="auto" w:fill="ffffff"/>
            <w:tcW w:w="1946" w:type="pct"/>
            <w:vAlign w:val="center"/>
            <w:textDirection w:val="lrTb"/>
            <w:noWrap w:val="false"/>
          </w:tcPr>
          <w:p>
            <w:pPr>
              <w:pStyle w:val="728"/>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725" w:type="pct"/>
            <w:vAlign w:val="center"/>
            <w:textDirection w:val="lrTb"/>
            <w:noWrap w:val="false"/>
          </w:tcPr>
          <w:p>
            <w:pPr>
              <w:pStyle w:val="728"/>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486" w:type="pct"/>
            <w:vAlign w:val="center"/>
            <w:textDirection w:val="lrTb"/>
            <w:noWrap w:val="false"/>
          </w:tcPr>
          <w:p>
            <w:pPr>
              <w:pStyle w:val="728"/>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660" w:type="pct"/>
            <w:vAlign w:val="center"/>
            <w:textDirection w:val="lrTb"/>
            <w:noWrap w:val="false"/>
          </w:tcPr>
          <w:p>
            <w:pPr>
              <w:pStyle w:val="728"/>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743" w:type="pct"/>
            <w:vAlign w:val="center"/>
            <w:textDirection w:val="lrTb"/>
            <w:noWrap w:val="false"/>
          </w:tcPr>
          <w:p>
            <w:pPr>
              <w:pStyle w:val="728"/>
              <w:ind w:firstLine="0"/>
              <w:jc w:val="center"/>
              <w:spacing w:line="360" w:lineRule="auto"/>
              <w:rPr>
                <w:rFonts w:ascii="楷体" w:hAnsi="楷体" w:eastAsia="楷体"/>
                <w:b/>
                <w:sz w:val="24"/>
              </w:rPr>
            </w:pPr>
            <w:r>
              <w:rPr>
                <w:rFonts w:ascii="楷体" w:hAnsi="楷体" w:eastAsia="楷体"/>
                <w:b/>
                <w:sz w:val="24"/>
              </w:rPr>
            </w:r>
            <w:r/>
          </w:p>
        </w:tc>
      </w:tr>
      <w:tr>
        <w:trPr>
          <w:trHeight w:val="560"/>
        </w:trPr>
        <w:tc>
          <w:tcPr>
            <w:shd w:val="clear" w:color="auto" w:fill="ffffff"/>
            <w:tcW w:w="440" w:type="pct"/>
            <w:vAlign w:val="center"/>
            <w:textDirection w:val="lrTb"/>
            <w:noWrap w:val="false"/>
          </w:tcPr>
          <w:p>
            <w:pPr>
              <w:pStyle w:val="728"/>
              <w:ind w:firstLine="0"/>
              <w:jc w:val="center"/>
              <w:spacing w:line="360" w:lineRule="auto"/>
              <w:rPr>
                <w:rFonts w:ascii="楷体" w:hAnsi="楷体" w:eastAsia="楷体"/>
                <w:b/>
                <w:sz w:val="24"/>
              </w:rPr>
            </w:pPr>
            <w:r>
              <w:rPr>
                <w:rFonts w:hint="eastAsia" w:ascii="楷体" w:hAnsi="楷体" w:eastAsia="楷体"/>
                <w:b/>
                <w:sz w:val="24"/>
              </w:rPr>
              <w:t xml:space="preserve">3</w:t>
            </w:r>
            <w:r/>
          </w:p>
        </w:tc>
        <w:tc>
          <w:tcPr>
            <w:gridSpan w:val="4"/>
            <w:shd w:val="clear" w:color="auto" w:fill="ffffff"/>
            <w:tcW w:w="1946" w:type="pct"/>
            <w:vAlign w:val="center"/>
            <w:textDirection w:val="lrTb"/>
            <w:noWrap w:val="false"/>
          </w:tcPr>
          <w:p>
            <w:pPr>
              <w:pStyle w:val="728"/>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725" w:type="pct"/>
            <w:vAlign w:val="center"/>
            <w:textDirection w:val="lrTb"/>
            <w:noWrap w:val="false"/>
          </w:tcPr>
          <w:p>
            <w:pPr>
              <w:pStyle w:val="728"/>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486" w:type="pct"/>
            <w:vAlign w:val="center"/>
            <w:textDirection w:val="lrTb"/>
            <w:noWrap w:val="false"/>
          </w:tcPr>
          <w:p>
            <w:pPr>
              <w:pStyle w:val="728"/>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660" w:type="pct"/>
            <w:vAlign w:val="center"/>
            <w:textDirection w:val="lrTb"/>
            <w:noWrap w:val="false"/>
          </w:tcPr>
          <w:p>
            <w:pPr>
              <w:pStyle w:val="728"/>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743" w:type="pct"/>
            <w:vAlign w:val="center"/>
            <w:textDirection w:val="lrTb"/>
            <w:noWrap w:val="false"/>
          </w:tcPr>
          <w:p>
            <w:pPr>
              <w:pStyle w:val="728"/>
              <w:ind w:firstLine="0"/>
              <w:jc w:val="center"/>
              <w:spacing w:line="360" w:lineRule="auto"/>
              <w:rPr>
                <w:rFonts w:ascii="楷体" w:hAnsi="楷体" w:eastAsia="楷体"/>
                <w:b/>
                <w:sz w:val="24"/>
              </w:rPr>
            </w:pPr>
            <w:r>
              <w:rPr>
                <w:rFonts w:ascii="楷体" w:hAnsi="楷体" w:eastAsia="楷体"/>
                <w:b/>
                <w:sz w:val="24"/>
              </w:rPr>
            </w:r>
            <w:r/>
          </w:p>
        </w:tc>
      </w:tr>
      <w:tr>
        <w:trPr>
          <w:trHeight w:val="553"/>
        </w:trPr>
        <w:tc>
          <w:tcPr>
            <w:shd w:val="clear" w:color="auto" w:fill="ffffff"/>
            <w:tcBorders>
              <w:bottom w:val="single" w:color="auto" w:sz="4" w:space="0"/>
            </w:tcBorders>
            <w:tcW w:w="440" w:type="pct"/>
            <w:vAlign w:val="center"/>
            <w:textDirection w:val="lrTb"/>
            <w:noWrap w:val="false"/>
          </w:tcPr>
          <w:p>
            <w:pPr>
              <w:pStyle w:val="728"/>
              <w:ind w:firstLine="0"/>
              <w:jc w:val="center"/>
              <w:spacing w:line="360" w:lineRule="auto"/>
              <w:rPr>
                <w:rFonts w:ascii="楷体" w:hAnsi="楷体" w:eastAsia="楷体"/>
                <w:b/>
                <w:sz w:val="24"/>
              </w:rPr>
            </w:pPr>
            <w:r>
              <w:rPr>
                <w:rFonts w:ascii="楷体" w:hAnsi="楷体" w:eastAsia="楷体"/>
                <w:b/>
                <w:sz w:val="24"/>
              </w:rPr>
              <w:t xml:space="preserve">…</w:t>
            </w:r>
            <w:r/>
          </w:p>
        </w:tc>
        <w:tc>
          <w:tcPr>
            <w:gridSpan w:val="4"/>
            <w:shd w:val="clear" w:color="auto" w:fill="ffffff"/>
            <w:tcBorders>
              <w:bottom w:val="single" w:color="auto" w:sz="4" w:space="0"/>
            </w:tcBorders>
            <w:tcW w:w="1946" w:type="pct"/>
            <w:vAlign w:val="center"/>
            <w:textDirection w:val="lrTb"/>
            <w:noWrap w:val="false"/>
          </w:tcPr>
          <w:p>
            <w:pPr>
              <w:pStyle w:val="728"/>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Borders>
              <w:bottom w:val="single" w:color="auto" w:sz="4" w:space="0"/>
            </w:tcBorders>
            <w:tcW w:w="725" w:type="pct"/>
            <w:vAlign w:val="center"/>
            <w:textDirection w:val="lrTb"/>
            <w:noWrap w:val="false"/>
          </w:tcPr>
          <w:p>
            <w:pPr>
              <w:pStyle w:val="728"/>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Borders>
              <w:bottom w:val="single" w:color="auto" w:sz="4" w:space="0"/>
            </w:tcBorders>
            <w:tcW w:w="486" w:type="pct"/>
            <w:vAlign w:val="center"/>
            <w:textDirection w:val="lrTb"/>
            <w:noWrap w:val="false"/>
          </w:tcPr>
          <w:p>
            <w:pPr>
              <w:pStyle w:val="728"/>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Borders>
              <w:bottom w:val="single" w:color="auto" w:sz="4" w:space="0"/>
            </w:tcBorders>
            <w:tcW w:w="660" w:type="pct"/>
            <w:vAlign w:val="center"/>
            <w:textDirection w:val="lrTb"/>
            <w:noWrap w:val="false"/>
          </w:tcPr>
          <w:p>
            <w:pPr>
              <w:pStyle w:val="728"/>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Borders>
              <w:bottom w:val="single" w:color="auto" w:sz="4" w:space="0"/>
            </w:tcBorders>
            <w:tcW w:w="743" w:type="pct"/>
            <w:vAlign w:val="center"/>
            <w:textDirection w:val="lrTb"/>
            <w:noWrap w:val="false"/>
          </w:tcPr>
          <w:p>
            <w:pPr>
              <w:pStyle w:val="728"/>
              <w:ind w:firstLine="0"/>
              <w:jc w:val="center"/>
              <w:spacing w:line="360" w:lineRule="auto"/>
              <w:rPr>
                <w:rFonts w:ascii="楷体" w:hAnsi="楷体" w:eastAsia="楷体"/>
                <w:b/>
                <w:sz w:val="24"/>
              </w:rPr>
            </w:pPr>
            <w:r>
              <w:rPr>
                <w:rFonts w:ascii="楷体" w:hAnsi="楷体" w:eastAsia="楷体"/>
                <w:b/>
                <w:sz w:val="24"/>
              </w:rPr>
            </w:r>
            <w:r/>
          </w:p>
        </w:tc>
      </w:tr>
      <w:tr>
        <w:trPr>
          <w:trHeight w:val="575"/>
        </w:trPr>
        <w:tc>
          <w:tcPr>
            <w:gridSpan w:val="2"/>
            <w:shd w:val="clear" w:color="auto" w:fill="bfbfbf"/>
            <w:tcW w:w="615" w:type="pct"/>
            <w:vAlign w:val="center"/>
            <w:textDirection w:val="lrTb"/>
            <w:noWrap w:val="false"/>
          </w:tcPr>
          <w:p>
            <w:pPr>
              <w:pStyle w:val="728"/>
              <w:ind w:firstLine="0"/>
              <w:jc w:val="center"/>
              <w:spacing w:line="360" w:lineRule="auto"/>
              <w:rPr>
                <w:rFonts w:ascii="楷体" w:hAnsi="楷体" w:eastAsia="楷体"/>
                <w:b/>
                <w:sz w:val="24"/>
              </w:rPr>
            </w:pPr>
            <w:r>
              <w:rPr>
                <w:rFonts w:hint="eastAsia" w:ascii="楷体" w:hAnsi="楷体" w:eastAsia="楷体"/>
                <w:b/>
                <w:sz w:val="24"/>
              </w:rPr>
              <w:t xml:space="preserve">五</w:t>
            </w:r>
            <w:r/>
          </w:p>
        </w:tc>
        <w:tc>
          <w:tcPr>
            <w:gridSpan w:val="9"/>
            <w:shd w:val="clear" w:color="auto" w:fill="bfbfbf"/>
            <w:tcW w:w="4385" w:type="pct"/>
            <w:vAlign w:val="center"/>
            <w:textDirection w:val="lrTb"/>
            <w:noWrap w:val="false"/>
          </w:tcPr>
          <w:p>
            <w:pPr>
              <w:pStyle w:val="728"/>
              <w:ind w:firstLine="0"/>
              <w:jc w:val="center"/>
              <w:spacing w:line="360" w:lineRule="auto"/>
              <w:rPr>
                <w:rFonts w:ascii="楷体" w:hAnsi="楷体" w:eastAsia="楷体"/>
                <w:b/>
                <w:sz w:val="24"/>
              </w:rPr>
            </w:pPr>
            <w:r>
              <w:rPr>
                <w:rFonts w:hint="eastAsia" w:ascii="楷体" w:hAnsi="楷体" w:eastAsia="楷体"/>
                <w:b/>
                <w:sz w:val="24"/>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728"/>
              <w:ind w:firstLine="0"/>
              <w:jc w:val="center"/>
              <w:spacing w:line="360" w:lineRule="auto"/>
              <w:rPr>
                <w:rFonts w:ascii="楷体" w:hAnsi="楷体" w:eastAsia="楷体"/>
                <w:b/>
                <w:sz w:val="24"/>
              </w:rPr>
            </w:pPr>
            <w:r>
              <w:rPr>
                <w:rFonts w:hint="eastAsia" w:ascii="楷体" w:hAnsi="楷体" w:eastAsia="楷体"/>
                <w:b/>
                <w:sz w:val="24"/>
              </w:rPr>
              <w:t xml:space="preserve"> </w:t>
            </w:r>
            <w:r/>
          </w:p>
        </w:tc>
      </w:tr>
    </w:tbl>
    <w:p>
      <w:pPr>
        <w:jc w:val="left"/>
        <w:widowControl/>
        <w:rPr>
          <w:rFonts w:ascii="楷体" w:hAnsi="楷体" w:eastAsia="楷体"/>
          <w:b/>
          <w:sz w:val="32"/>
          <w:szCs w:val="20"/>
        </w:rPr>
      </w:pPr>
      <w:r>
        <w:rPr>
          <w:rFonts w:ascii="楷体" w:hAnsi="楷体" w:eastAsia="楷体"/>
          <w:b/>
          <w:sz w:val="32"/>
          <w:szCs w:val="20"/>
        </w:rPr>
      </w:r>
      <w:r/>
    </w:p>
    <w:p>
      <w:pPr>
        <w:jc w:val="left"/>
        <w:widowControl/>
        <w:rPr>
          <w:rFonts w:ascii="楷体" w:hAnsi="楷体" w:eastAsia="楷体"/>
          <w:b/>
          <w:sz w:val="32"/>
          <w:szCs w:val="20"/>
        </w:rPr>
      </w:pPr>
      <w:r>
        <w:rPr>
          <w:rFonts w:ascii="楷体" w:hAnsi="楷体" w:eastAsia="楷体"/>
          <w:b/>
          <w:sz w:val="32"/>
          <w:szCs w:val="20"/>
        </w:rPr>
        <w:br w:type="page" w:clear="all"/>
      </w:r>
      <w:r/>
    </w:p>
    <w:p>
      <w:pPr>
        <w:jc w:val="left"/>
        <w:widowControl/>
        <w:rPr>
          <w:rFonts w:ascii="楷体" w:hAnsi="楷体" w:eastAsia="楷体"/>
          <w:b/>
          <w:sz w:val="32"/>
          <w:szCs w:val="20"/>
        </w:rPr>
      </w:pPr>
      <w:r>
        <w:rPr>
          <w:rFonts w:ascii="楷体" w:hAnsi="楷体" w:eastAsia="楷体"/>
          <w:b/>
          <w:sz w:val="32"/>
          <w:szCs w:val="20"/>
        </w:rPr>
      </w:r>
      <w:r/>
    </w:p>
    <w:p>
      <w:pPr>
        <w:pStyle w:val="717"/>
        <w:ind w:firstLine="643"/>
        <w:spacing w:line="360" w:lineRule="auto"/>
        <w:rPr>
          <w:rFonts w:ascii="楷体" w:hAnsi="楷体" w:eastAsia="楷体"/>
          <w:sz w:val="32"/>
        </w:rPr>
      </w:pPr>
      <w:r>
        <w:rPr>
          <w:rFonts w:hint="eastAsia" w:ascii="楷体" w:hAnsi="楷体" w:eastAsia="楷体"/>
          <w:sz w:val="32"/>
        </w:rPr>
        <w:t xml:space="preserve">（五）依法缴纳税收和社会保障资金的良好记录</w:t>
      </w:r>
      <w:r/>
    </w:p>
    <w:p>
      <w:pPr>
        <w:pStyle w:val="717"/>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提供参加本次政府采购活动近半年内至少一个月依法缴纳税收和社会保险资金的凭据</w:t>
      </w:r>
      <w:bookmarkStart w:id="186" w:name="OLE_LINK80"/>
      <w:r/>
      <w:bookmarkStart w:id="187" w:name="OLE_LINK81"/>
      <w:r>
        <w:rPr>
          <w:rFonts w:hint="eastAsia" w:ascii="楷体" w:hAnsi="楷体" w:eastAsia="楷体"/>
          <w:b w:val="0"/>
          <w:bCs/>
          <w:sz w:val="28"/>
          <w:szCs w:val="28"/>
        </w:rPr>
        <w:t xml:space="preserve">原件扫描件</w:t>
      </w:r>
      <w:bookmarkEnd w:id="186"/>
      <w:r/>
      <w:bookmarkEnd w:id="187"/>
      <w:r>
        <w:rPr>
          <w:rFonts w:hint="eastAsia" w:ascii="楷体" w:hAnsi="楷体" w:eastAsia="楷体"/>
          <w:b w:val="0"/>
          <w:bCs/>
          <w:sz w:val="28"/>
          <w:szCs w:val="28"/>
        </w:rPr>
        <w:t xml:space="preserve">，或提供资格承诺函</w:t>
      </w:r>
      <w:r>
        <w:rPr>
          <w:rFonts w:hint="eastAsia" w:ascii="楷体" w:hAnsi="楷体" w:eastAsia="楷体"/>
          <w:sz w:val="28"/>
          <w:szCs w:val="28"/>
        </w:rPr>
        <w:t xml:space="preserve">（见本部分（六）资格承诺函）</w:t>
      </w:r>
      <w:r>
        <w:rPr>
          <w:rFonts w:hint="eastAsia" w:ascii="楷体" w:hAnsi="楷体" w:eastAsia="楷体"/>
          <w:b w:val="0"/>
          <w:bCs/>
          <w:sz w:val="28"/>
          <w:szCs w:val="28"/>
        </w:rPr>
        <w:t xml:space="preserve">。</w:t>
      </w:r>
      <w:r/>
    </w:p>
    <w:p>
      <w:pPr>
        <w:pStyle w:val="717"/>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br w:type="page" w:clear="all"/>
      </w:r>
      <w:r/>
    </w:p>
    <w:p>
      <w:pPr>
        <w:pStyle w:val="717"/>
        <w:ind w:firstLine="643"/>
        <w:spacing w:line="360" w:lineRule="auto"/>
        <w:rPr>
          <w:rFonts w:ascii="楷体" w:hAnsi="楷体" w:eastAsia="楷体"/>
          <w:sz w:val="32"/>
        </w:rPr>
      </w:pPr>
      <w:r>
        <w:rPr>
          <w:rFonts w:hint="eastAsia" w:ascii="楷体" w:hAnsi="楷体" w:eastAsia="楷体"/>
          <w:sz w:val="32"/>
        </w:rPr>
        <w:t xml:space="preserve">（六）资格承诺函(可选)</w:t>
      </w:r>
      <w:r/>
    </w:p>
    <w:p>
      <w:pPr>
        <w:pStyle w:val="717"/>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致：</w:t>
      </w:r>
      <w:r>
        <w:rPr>
          <w:rFonts w:hint="eastAsia" w:ascii="楷体" w:hAnsi="楷体" w:eastAsia="楷体"/>
          <w:b w:val="0"/>
          <w:bCs/>
          <w:sz w:val="28"/>
          <w:szCs w:val="28"/>
          <w:u w:val="single"/>
        </w:rPr>
        <w:t xml:space="preserve">    （采购人、采购代理机构）  </w:t>
      </w:r>
      <w:r>
        <w:rPr>
          <w:rFonts w:hint="eastAsia" w:ascii="楷体" w:hAnsi="楷体" w:eastAsia="楷体"/>
          <w:b w:val="0"/>
          <w:bCs/>
          <w:sz w:val="28"/>
          <w:szCs w:val="28"/>
        </w:rPr>
        <w:t xml:space="preserve"> </w:t>
      </w:r>
      <w:r/>
    </w:p>
    <w:p>
      <w:pPr>
        <w:pStyle w:val="717"/>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我单位参与</w:t>
      </w:r>
      <w:r>
        <w:rPr>
          <w:rFonts w:hint="eastAsia" w:ascii="楷体" w:hAnsi="楷体" w:eastAsia="楷体"/>
          <w:b w:val="0"/>
          <w:bCs/>
          <w:sz w:val="28"/>
          <w:szCs w:val="28"/>
          <w:u w:val="single"/>
        </w:rPr>
        <w:t xml:space="preserve">  （项目名称）  （项目编号：    ）</w:t>
      </w:r>
      <w:r>
        <w:rPr>
          <w:rFonts w:hint="eastAsia" w:ascii="楷体" w:hAnsi="楷体" w:eastAsia="楷体"/>
          <w:b w:val="0"/>
          <w:bCs/>
          <w:sz w:val="28"/>
          <w:szCs w:val="28"/>
        </w:rPr>
        <w:t xml:space="preserve">项目的政府采购活动，</w:t>
      </w:r>
      <w:r>
        <w:rPr>
          <w:rFonts w:hint="eastAsia" w:ascii="楷体" w:hAnsi="楷体" w:eastAsia="楷体"/>
          <w:b w:val="0"/>
          <w:bCs/>
          <w:sz w:val="28"/>
          <w:szCs w:val="28"/>
        </w:rPr>
        <w:t xml:space="preserve">现承诺</w:t>
      </w:r>
      <w:r>
        <w:rPr>
          <w:rFonts w:hint="eastAsia" w:ascii="楷体" w:hAnsi="楷体" w:eastAsia="楷体"/>
          <w:b w:val="0"/>
          <w:bCs/>
          <w:sz w:val="28"/>
          <w:szCs w:val="28"/>
        </w:rPr>
        <w:t xml:space="preserve">如下：</w:t>
      </w:r>
      <w:r/>
    </w:p>
    <w:p>
      <w:pPr>
        <w:pStyle w:val="717"/>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1.我方具有良好的商业信誉和健全的财务会计制度。</w:t>
      </w:r>
      <w:r/>
    </w:p>
    <w:p>
      <w:pPr>
        <w:pStyle w:val="717"/>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2.我方具有履行合同所必需的设备和专业技术能力。</w:t>
      </w:r>
      <w:r/>
    </w:p>
    <w:p>
      <w:pPr>
        <w:pStyle w:val="717"/>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3.我方具有依法缴纳税收和社会保障资金的良好记录。</w:t>
      </w:r>
      <w:r/>
    </w:p>
    <w:p>
      <w:pPr>
        <w:pStyle w:val="717"/>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4.我方参加本项目采购活动前三年内，在经营活动中没有重大违法记录。</w:t>
      </w:r>
      <w:r/>
    </w:p>
    <w:p>
      <w:pPr>
        <w:pStyle w:val="717"/>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若我单位承诺不实，自愿承担提供虚假材料谋取中标、成交的法律责任。</w:t>
      </w:r>
      <w:r/>
    </w:p>
    <w:p>
      <w:pPr>
        <w:pStyle w:val="717"/>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投标（响应）供应商（全称并盖章）：         </w:t>
      </w:r>
      <w:r/>
    </w:p>
    <w:p>
      <w:pPr>
        <w:pStyle w:val="717"/>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供应</w:t>
      </w:r>
      <w:r>
        <w:rPr>
          <w:rFonts w:hint="eastAsia" w:ascii="楷体" w:hAnsi="楷体" w:eastAsia="楷体"/>
          <w:b w:val="0"/>
          <w:bCs/>
          <w:sz w:val="28"/>
          <w:szCs w:val="28"/>
        </w:rPr>
        <w:t xml:space="preserve">商法定</w:t>
      </w:r>
      <w:r>
        <w:rPr>
          <w:rFonts w:hint="eastAsia" w:ascii="楷体" w:hAnsi="楷体" w:eastAsia="楷体"/>
          <w:b w:val="0"/>
          <w:bCs/>
          <w:sz w:val="28"/>
          <w:szCs w:val="28"/>
        </w:rPr>
        <w:t xml:space="preserve">代表人或授权代表（签字或签章）：    </w:t>
      </w:r>
      <w:r/>
    </w:p>
    <w:p>
      <w:pPr>
        <w:pStyle w:val="717"/>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日期：     </w:t>
      </w:r>
      <w:r/>
    </w:p>
    <w:p>
      <w:pPr>
        <w:pStyle w:val="717"/>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w:t>
      </w:r>
      <w:r/>
    </w:p>
    <w:p>
      <w:pPr>
        <w:pStyle w:val="717"/>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说明：1.供应商可自行选择是否提供</w:t>
      </w:r>
      <w:r>
        <w:rPr>
          <w:rFonts w:hint="eastAsia" w:ascii="楷体" w:hAnsi="楷体" w:eastAsia="楷体"/>
          <w:b w:val="0"/>
          <w:bCs/>
          <w:sz w:val="28"/>
          <w:szCs w:val="28"/>
        </w:rPr>
        <w:t xml:space="preserve">本承诺</w:t>
      </w:r>
      <w:r>
        <w:rPr>
          <w:rFonts w:hint="eastAsia" w:ascii="楷体" w:hAnsi="楷体" w:eastAsia="楷体"/>
          <w:b w:val="0"/>
          <w:bCs/>
          <w:sz w:val="28"/>
          <w:szCs w:val="28"/>
        </w:rPr>
        <w:t xml:space="preserve">函，若不提供</w:t>
      </w:r>
      <w:r>
        <w:rPr>
          <w:rFonts w:hint="eastAsia" w:ascii="楷体" w:hAnsi="楷体" w:eastAsia="楷体"/>
          <w:b w:val="0"/>
          <w:bCs/>
          <w:sz w:val="28"/>
          <w:szCs w:val="28"/>
        </w:rPr>
        <w:t xml:space="preserve">本承诺</w:t>
      </w:r>
      <w:r>
        <w:rPr>
          <w:rFonts w:hint="eastAsia" w:ascii="楷体" w:hAnsi="楷体" w:eastAsia="楷体"/>
          <w:b w:val="0"/>
          <w:bCs/>
          <w:sz w:val="28"/>
          <w:szCs w:val="28"/>
        </w:rPr>
        <w:t xml:space="preserve">函的，应按采购文件要求提供相应的证明材料。</w:t>
      </w:r>
      <w:r/>
    </w:p>
    <w:p>
      <w:pPr>
        <w:pStyle w:val="717"/>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2.供应商可删减承诺事项，删减的承诺事项须按采购文件要求提供相应的证明材料。比如删去</w:t>
      </w:r>
      <w:r>
        <w:rPr>
          <w:rFonts w:hint="eastAsia" w:ascii="楷体" w:hAnsi="楷体" w:eastAsia="楷体"/>
          <w:b w:val="0"/>
          <w:bCs/>
          <w:sz w:val="28"/>
          <w:szCs w:val="28"/>
        </w:rPr>
        <w:t xml:space="preserve">本承诺</w:t>
      </w:r>
      <w:r>
        <w:rPr>
          <w:rFonts w:hint="eastAsia" w:ascii="楷体" w:hAnsi="楷体" w:eastAsia="楷体"/>
          <w:b w:val="0"/>
          <w:bCs/>
          <w:sz w:val="28"/>
          <w:szCs w:val="28"/>
        </w:rPr>
        <w:t xml:space="preserve">函第3项的，则应按采购文件要求提供依法缴纳税收和社会保障资金的良好记录。</w:t>
      </w:r>
      <w:r/>
    </w:p>
    <w:p>
      <w:pPr>
        <w:rPr>
          <w:rFonts w:ascii="楷体" w:hAnsi="楷体" w:eastAsia="楷体"/>
        </w:rPr>
      </w:pPr>
      <w:r>
        <w:rPr>
          <w:rFonts w:hint="eastAsia" w:ascii="楷体" w:hAnsi="楷体" w:eastAsia="楷体"/>
        </w:rPr>
        <w:br w:type="page" w:clear="all"/>
      </w:r>
      <w:r/>
    </w:p>
    <w:p>
      <w:pPr>
        <w:pStyle w:val="779"/>
        <w:spacing w:before="0" w:beforeAutospacing="0" w:after="0" w:afterAutospacing="0"/>
        <w:rPr>
          <w:rFonts w:ascii="楷体" w:hAnsi="楷体" w:eastAsia="楷体" w:cs="Times New Roman"/>
          <w:b/>
          <w:color w:val="auto"/>
          <w:sz w:val="32"/>
          <w:szCs w:val="20"/>
        </w:rPr>
      </w:pPr>
      <w:r/>
      <w:bookmarkStart w:id="188" w:name="OLE_LINK138"/>
      <w:r/>
      <w:bookmarkStart w:id="189" w:name="OLE_LINK139"/>
      <w:r>
        <w:rPr>
          <w:rFonts w:hint="eastAsia" w:ascii="楷体" w:hAnsi="楷体" w:eastAsia="楷体" w:cs="Times New Roman"/>
          <w:b/>
          <w:color w:val="auto"/>
          <w:sz w:val="32"/>
          <w:szCs w:val="20"/>
        </w:rPr>
        <w:t xml:space="preserve">（七）</w:t>
      </w:r>
      <w:r>
        <w:rPr>
          <w:rFonts w:ascii="楷体" w:hAnsi="楷体" w:eastAsia="楷体" w:cs="Times New Roman"/>
          <w:b/>
          <w:color w:val="auto"/>
          <w:sz w:val="32"/>
          <w:szCs w:val="20"/>
        </w:rPr>
        <w:t xml:space="preserve">参加政府采购活动前三年内，在经营活动中没有重大违法记录</w:t>
      </w:r>
      <w:r/>
    </w:p>
    <w:p>
      <w:pPr>
        <w:pStyle w:val="779"/>
        <w:spacing w:before="0" w:beforeAutospacing="0" w:after="0" w:afterAutospacing="0"/>
      </w:pPr>
      <w:r>
        <w:t xml:space="preserve"> </w:t>
      </w:r>
      <w:r/>
    </w:p>
    <w:p>
      <w:pPr>
        <w:pStyle w:val="779"/>
        <w:jc w:val="both"/>
        <w:spacing w:before="0" w:beforeAutospacing="0" w:after="0" w:afterAutospacing="0" w:line="360" w:lineRule="auto"/>
        <w:rPr>
          <w:rFonts w:ascii="楷体" w:hAnsi="楷体" w:eastAsia="楷体" w:cs="Times New Roman"/>
          <w:bCs/>
          <w:color w:val="auto"/>
          <w:sz w:val="28"/>
          <w:szCs w:val="28"/>
        </w:rPr>
      </w:pPr>
      <w:r/>
      <w:bookmarkStart w:id="190" w:name="OLE_LINK82"/>
      <w:r/>
      <w:bookmarkStart w:id="191" w:name="OLE_LINK83"/>
      <w:r>
        <w:rPr>
          <w:rFonts w:hint="eastAsia" w:ascii="楷体" w:hAnsi="楷体" w:eastAsia="楷体" w:cs="Times New Roman"/>
          <w:bCs/>
          <w:color w:val="auto"/>
          <w:sz w:val="28"/>
          <w:szCs w:val="28"/>
        </w:rPr>
        <w:t xml:space="preserve">（1）投标函或资格承诺函。</w:t>
      </w:r>
      <w:r/>
    </w:p>
    <w:p>
      <w:pPr>
        <w:pStyle w:val="779"/>
        <w:jc w:val="both"/>
        <w:spacing w:before="0" w:beforeAutospacing="0" w:after="0" w:afterAutospacing="0"/>
        <w:rPr>
          <w:rFonts w:ascii="楷体" w:hAnsi="楷体" w:eastAsia="楷体" w:cs="Times New Roman"/>
          <w:bCs/>
          <w:color w:val="auto"/>
          <w:sz w:val="28"/>
          <w:szCs w:val="28"/>
        </w:rPr>
      </w:pPr>
      <w:r>
        <w:rPr>
          <w:rFonts w:hint="eastAsia" w:ascii="楷体" w:hAnsi="楷体" w:eastAsia="楷体" w:cs="Times New Roman"/>
          <w:bCs/>
          <w:color w:val="auto"/>
          <w:sz w:val="28"/>
          <w:szCs w:val="28"/>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bookmarkEnd w:id="190"/>
      <w:r/>
      <w:bookmarkEnd w:id="191"/>
      <w:r/>
      <w:r/>
    </w:p>
    <w:p>
      <w:pPr>
        <w:pStyle w:val="718"/>
        <w:ind w:firstLine="643"/>
        <w:jc w:val="center"/>
        <w:keepLines w:val="0"/>
        <w:keepNext w:val="0"/>
        <w:spacing w:before="0" w:after="0" w:line="360" w:lineRule="auto"/>
        <w:rPr>
          <w:rFonts w:ascii="楷体" w:hAnsi="楷体" w:eastAsia="楷体"/>
        </w:rPr>
      </w:pPr>
      <w:r>
        <w:rPr>
          <w:rFonts w:ascii="楷体" w:hAnsi="楷体" w:eastAsia="楷体"/>
        </w:rPr>
      </w:r>
      <w:r/>
    </w:p>
    <w:p>
      <w:pPr>
        <w:pStyle w:val="718"/>
        <w:ind w:firstLine="643"/>
        <w:jc w:val="center"/>
        <w:keepLines w:val="0"/>
        <w:keepNext w:val="0"/>
        <w:spacing w:before="0" w:after="0" w:line="360" w:lineRule="auto"/>
        <w:rPr>
          <w:rFonts w:ascii="楷体" w:hAnsi="楷体" w:eastAsia="楷体"/>
        </w:rPr>
        <w:sectPr>
          <w:footerReference w:type="default" r:id="rId9"/>
          <w:footerReference w:type="first" r:id="rId10"/>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ascii="楷体" w:hAnsi="楷体" w:eastAsia="楷体"/>
        </w:rPr>
      </w:r>
      <w:bookmarkEnd w:id="188"/>
      <w:r/>
      <w:bookmarkEnd w:id="189"/>
      <w:r/>
      <w:r/>
    </w:p>
    <w:p>
      <w:pPr>
        <w:pStyle w:val="718"/>
        <w:ind w:firstLine="643"/>
        <w:jc w:val="center"/>
        <w:keepLines w:val="0"/>
        <w:keepNext w:val="0"/>
        <w:spacing w:before="0" w:after="0" w:line="360" w:lineRule="auto"/>
        <w:rPr>
          <w:rFonts w:ascii="楷体" w:hAnsi="楷体" w:eastAsia="楷体"/>
        </w:rPr>
      </w:pPr>
      <w:r>
        <w:rPr>
          <w:rFonts w:hint="eastAsia" w:ascii="楷体" w:hAnsi="楷体" w:eastAsia="楷体"/>
        </w:rPr>
        <w:t xml:space="preserve">（八）法律、行政法规规定的其他条件</w:t>
      </w:r>
      <w:r/>
    </w:p>
    <w:p>
      <w:pPr>
        <w:pStyle w:val="2245"/>
        <w:jc w:val="center"/>
        <w:spacing w:line="560" w:lineRule="exact"/>
        <w:shd w:val="clear" w:color="auto" w:fill="ffffff"/>
        <w:widowControl/>
        <w:rPr>
          <w:rFonts w:ascii="楷体" w:hAnsi="楷体" w:eastAsia="楷体"/>
          <w:bCs/>
          <w:sz w:val="28"/>
          <w:szCs w:val="28"/>
        </w:rPr>
      </w:pPr>
      <w:r>
        <w:rPr>
          <w:rFonts w:hint="eastAsia" w:ascii="楷体" w:hAnsi="楷体" w:eastAsia="楷体"/>
          <w:bCs/>
          <w:sz w:val="28"/>
          <w:szCs w:val="28"/>
        </w:rPr>
        <w:t xml:space="preserve">无</w:t>
      </w:r>
      <w:r/>
    </w:p>
    <w:p>
      <w:pPr>
        <w:pStyle w:val="718"/>
        <w:ind w:firstLine="643"/>
        <w:jc w:val="center"/>
        <w:keepLines w:val="0"/>
        <w:keepNext w:val="0"/>
        <w:spacing w:before="0" w:after="0" w:line="360" w:lineRule="auto"/>
        <w:rPr>
          <w:rFonts w:ascii="楷体" w:hAnsi="楷体" w:eastAsia="楷体"/>
        </w:r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ascii="楷体" w:hAnsi="楷体" w:eastAsia="楷体"/>
        </w:rPr>
      </w:r>
      <w:r/>
    </w:p>
    <w:p>
      <w:pPr>
        <w:pStyle w:val="718"/>
        <w:ind w:firstLine="643"/>
        <w:jc w:val="center"/>
        <w:keepLines w:val="0"/>
        <w:keepNext w:val="0"/>
        <w:spacing w:before="0" w:after="0" w:line="360" w:lineRule="auto"/>
        <w:rPr>
          <w:rFonts w:ascii="楷体" w:hAnsi="楷体" w:eastAsia="楷体"/>
        </w:rPr>
      </w:pPr>
      <w:r>
        <w:rPr>
          <w:rFonts w:hint="eastAsia" w:ascii="楷体" w:hAnsi="楷体" w:eastAsia="楷体"/>
        </w:rPr>
        <w:t xml:space="preserve">（九）落实政府采购政策需满足的资格要求</w:t>
      </w:r>
      <w:r/>
    </w:p>
    <w:p>
      <w:pPr>
        <w:pStyle w:val="728"/>
        <w:ind w:firstLine="643"/>
        <w:jc w:val="center"/>
        <w:spacing w:line="360" w:lineRule="auto"/>
        <w:rPr>
          <w:rFonts w:ascii="楷体" w:hAnsi="楷体" w:eastAsia="楷体"/>
          <w:b/>
          <w:sz w:val="32"/>
          <w:szCs w:val="32"/>
        </w:rPr>
      </w:pPr>
      <w:r/>
      <w:bookmarkStart w:id="192" w:name="OLE_LINK85"/>
      <w:r/>
      <w:bookmarkStart w:id="193" w:name="OLE_LINK84"/>
      <w:r>
        <w:rPr>
          <w:rFonts w:hint="eastAsia" w:ascii="楷体" w:hAnsi="楷体" w:eastAsia="楷体"/>
          <w:b/>
          <w:sz w:val="32"/>
          <w:szCs w:val="32"/>
        </w:rPr>
        <w:t xml:space="preserve">1.中小企业声明函</w:t>
      </w:r>
      <w:r/>
    </w:p>
    <w:p>
      <w:pPr>
        <w:pStyle w:val="728"/>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本公司（联合体）郑重声明，根据《政府采购促进中小企业发展管理办法》（财库﹝2020﹞46 号）的规定，本公司（联合体）参加</w:t>
      </w:r>
      <w:r>
        <w:rPr>
          <w:rFonts w:hint="eastAsia" w:ascii="楷体" w:hAnsi="楷体" w:eastAsia="楷体" w:cstheme="minorBidi"/>
          <w:spacing w:val="6"/>
          <w:sz w:val="28"/>
          <w:szCs w:val="28"/>
          <w:u w:val="single"/>
        </w:rPr>
        <w:t xml:space="preserve">（单位名称）</w:t>
      </w:r>
      <w:r>
        <w:rPr>
          <w:rFonts w:hint="eastAsia" w:ascii="楷体" w:hAnsi="楷体" w:eastAsia="楷体" w:cstheme="minorBidi"/>
          <w:spacing w:val="6"/>
          <w:sz w:val="28"/>
          <w:szCs w:val="28"/>
        </w:rPr>
        <w:t xml:space="preserve">的</w:t>
      </w:r>
      <w:r>
        <w:rPr>
          <w:rFonts w:hint="eastAsia" w:ascii="楷体" w:hAnsi="楷体" w:eastAsia="楷体" w:cstheme="minorBidi"/>
          <w:spacing w:val="6"/>
          <w:sz w:val="28"/>
          <w:szCs w:val="28"/>
          <w:u w:val="single"/>
        </w:rPr>
        <w:t xml:space="preserve">（项目名称）</w:t>
      </w:r>
      <w:r>
        <w:rPr>
          <w:rFonts w:hint="eastAsia" w:ascii="楷体" w:hAnsi="楷体" w:eastAsia="楷体" w:cstheme="minorBidi"/>
          <w:spacing w:val="6"/>
          <w:sz w:val="28"/>
          <w:szCs w:val="28"/>
        </w:rPr>
        <w:t xml:space="preserve">采购活动，服务全部由符合政策要求的中小企业承接。相关企业（含联合体中的中小企业、签订分包意向协议的中小企业）的具体情况如下：  </w:t>
      </w:r>
      <w:r/>
    </w:p>
    <w:p>
      <w:pPr>
        <w:pStyle w:val="728"/>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1.</w:t>
      </w:r>
      <w:r>
        <w:rPr>
          <w:rFonts w:hint="eastAsia" w:ascii="楷体" w:hAnsi="楷体" w:eastAsia="楷体" w:cstheme="minorBidi"/>
          <w:spacing w:val="6"/>
          <w:sz w:val="28"/>
          <w:szCs w:val="28"/>
          <w:u w:val="single"/>
        </w:rPr>
        <w:t xml:space="preserve">（标的名称）</w:t>
      </w:r>
      <w:r>
        <w:rPr>
          <w:rFonts w:hint="eastAsia" w:ascii="楷体" w:hAnsi="楷体" w:eastAsia="楷体" w:cstheme="minorBidi"/>
          <w:spacing w:val="6"/>
          <w:sz w:val="28"/>
          <w:szCs w:val="28"/>
        </w:rPr>
        <w:t xml:space="preserve">，属于（采购文件中明确的所属行业）行业；承接企业为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人，营业收入为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万元，资产总额为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万元，属于</w:t>
      </w:r>
      <w:r>
        <w:rPr>
          <w:rFonts w:hint="eastAsia" w:ascii="楷体" w:hAnsi="楷体" w:eastAsia="楷体" w:cstheme="minorBidi"/>
          <w:spacing w:val="6"/>
          <w:sz w:val="28"/>
          <w:szCs w:val="28"/>
          <w:u w:val="single"/>
        </w:rPr>
        <w:t xml:space="preserve">（中型企业、小型企业、微型企业）</w:t>
      </w:r>
      <w:r>
        <w:rPr>
          <w:rFonts w:hint="eastAsia" w:ascii="楷体" w:hAnsi="楷体" w:eastAsia="楷体" w:cstheme="minorBidi"/>
          <w:spacing w:val="6"/>
          <w:sz w:val="28"/>
          <w:szCs w:val="28"/>
        </w:rPr>
        <w:t xml:space="preserve">；  </w:t>
      </w:r>
      <w:r/>
    </w:p>
    <w:p>
      <w:pPr>
        <w:pStyle w:val="728"/>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2.</w:t>
      </w:r>
      <w:r>
        <w:rPr>
          <w:rFonts w:hint="eastAsia" w:ascii="楷体" w:hAnsi="楷体" w:eastAsia="楷体" w:cstheme="minorBidi"/>
          <w:spacing w:val="6"/>
          <w:sz w:val="28"/>
          <w:szCs w:val="28"/>
          <w:u w:val="single"/>
        </w:rPr>
        <w:t xml:space="preserve"> （标的名称）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（采购文件中明确的所属行业）</w:t>
      </w:r>
      <w:r>
        <w:rPr>
          <w:rFonts w:hint="eastAsia" w:ascii="楷体" w:hAnsi="楷体" w:eastAsia="楷体" w:cstheme="minorBidi"/>
          <w:spacing w:val="6"/>
          <w:sz w:val="28"/>
          <w:szCs w:val="28"/>
        </w:rPr>
        <w:t xml:space="preserve">行业；承接企业为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人，营业收入为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万元，资产总额为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万元，属于</w:t>
      </w:r>
      <w:r>
        <w:rPr>
          <w:rFonts w:hint="eastAsia" w:ascii="楷体" w:hAnsi="楷体" w:eastAsia="楷体" w:cstheme="minorBidi"/>
          <w:spacing w:val="6"/>
          <w:sz w:val="28"/>
          <w:szCs w:val="28"/>
          <w:u w:val="single"/>
        </w:rPr>
        <w:t xml:space="preserve">（中型企业、小型企业、微型企业）</w:t>
      </w:r>
      <w:r>
        <w:rPr>
          <w:rFonts w:hint="eastAsia" w:ascii="楷体" w:hAnsi="楷体" w:eastAsia="楷体" w:cstheme="minorBidi"/>
          <w:spacing w:val="6"/>
          <w:sz w:val="28"/>
          <w:szCs w:val="28"/>
        </w:rPr>
        <w:t xml:space="preserve">；</w:t>
      </w:r>
      <w:r/>
    </w:p>
    <w:p>
      <w:pPr>
        <w:pStyle w:val="728"/>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  ……  </w:t>
      </w:r>
      <w:r/>
    </w:p>
    <w:p>
      <w:pPr>
        <w:pStyle w:val="728"/>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以上企业，不属于大企业的分支机构，不存在控股股东为大企业的情形，也不存在与大企业的负责人为同一人的情形。</w:t>
      </w:r>
      <w:r/>
    </w:p>
    <w:p>
      <w:pPr>
        <w:pStyle w:val="728"/>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本企业对上述声明内容的真实性负责。如有虚假，将依法承担相应责任。  </w:t>
      </w:r>
      <w:r/>
    </w:p>
    <w:p>
      <w:pPr>
        <w:pStyle w:val="728"/>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企业名称（盖章）：  </w:t>
      </w:r>
      <w:r/>
    </w:p>
    <w:p>
      <w:pPr>
        <w:pStyle w:val="728"/>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日 期：</w:t>
      </w:r>
      <w:r/>
    </w:p>
    <w:p>
      <w:pPr>
        <w:pStyle w:val="728"/>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注：1.从业人员、营业收入、资产总额填报上一年度数据，无上</w:t>
      </w:r>
      <w:r>
        <w:rPr>
          <w:rFonts w:hint="eastAsia" w:ascii="楷体" w:hAnsi="楷体" w:eastAsia="楷体" w:cstheme="minorBidi"/>
          <w:spacing w:val="6"/>
          <w:sz w:val="28"/>
          <w:szCs w:val="28"/>
        </w:rPr>
        <w:t xml:space="preserve">一</w:t>
      </w:r>
      <w:r>
        <w:rPr>
          <w:rFonts w:hint="eastAsia" w:ascii="楷体" w:hAnsi="楷体" w:eastAsia="楷体" w:cstheme="minorBidi"/>
          <w:spacing w:val="6"/>
          <w:sz w:val="28"/>
          <w:szCs w:val="28"/>
        </w:rPr>
        <w:t xml:space="preserve">年度数据的新成立企业可不填报。</w:t>
      </w:r>
      <w:r/>
    </w:p>
    <w:p>
      <w:pPr>
        <w:pStyle w:val="728"/>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2.本声明函中“属于（中型企业、小型企业、微型企业）”的内容，必须且只能选择其中之一填写。</w:t>
      </w:r>
      <w:r/>
    </w:p>
    <w:p>
      <w:pPr>
        <w:pStyle w:val="728"/>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3.供应商应当根据采购文件中明确的所属行业，认真对照《关于印发</w:t>
      </w:r>
      <w:r>
        <w:rPr>
          <w:rFonts w:hint="eastAsia" w:ascii="楷体" w:hAnsi="楷体" w:eastAsia="楷体" w:cstheme="minorBidi"/>
          <w:spacing w:val="6"/>
          <w:sz w:val="28"/>
          <w:szCs w:val="28"/>
        </w:rPr>
        <w:t xml:space="preserve">中小企业划型标准规定的通知》（工信部联企业[2011]300号）提供声明函。 供应商提供声明</w:t>
      </w:r>
      <w:r>
        <w:rPr>
          <w:rFonts w:hint="eastAsia" w:ascii="楷体" w:hAnsi="楷体" w:eastAsia="楷体" w:cstheme="minorBidi"/>
          <w:spacing w:val="6"/>
          <w:sz w:val="28"/>
          <w:szCs w:val="28"/>
        </w:rPr>
        <w:t xml:space="preserve">函内容</w:t>
      </w:r>
      <w:r>
        <w:rPr>
          <w:rFonts w:hint="eastAsia" w:ascii="楷体" w:hAnsi="楷体" w:eastAsia="楷体" w:cstheme="minorBidi"/>
          <w:spacing w:val="6"/>
          <w:sz w:val="28"/>
          <w:szCs w:val="28"/>
        </w:rPr>
        <w:t xml:space="preserve">不实的，属于提供虚假材料谋取中标、成交，依照《中华人民共和国政府采购法》等国家有关规定追究相应责任。</w:t>
      </w:r>
      <w:r/>
    </w:p>
    <w:p>
      <w:pPr>
        <w:jc w:val="left"/>
        <w:widowControl/>
        <w:rPr>
          <w:rFonts w:ascii="楷体" w:hAnsi="楷体" w:eastAsia="楷体"/>
          <w:b/>
          <w:sz w:val="32"/>
          <w:szCs w:val="32"/>
        </w:rPr>
      </w:pPr>
      <w:r>
        <w:rPr>
          <w:rFonts w:hint="eastAsia" w:ascii="楷体" w:hAnsi="楷体" w:eastAsia="楷体"/>
          <w:b/>
          <w:sz w:val="32"/>
          <w:szCs w:val="32"/>
        </w:rPr>
        <w:br w:type="page" w:clear="all"/>
      </w:r>
      <w:r/>
    </w:p>
    <w:p>
      <w:pPr>
        <w:jc w:val="center"/>
        <w:widowControl/>
        <w:rPr>
          <w:rFonts w:ascii="楷体" w:hAnsi="楷体" w:eastAsia="楷体"/>
          <w:b/>
          <w:sz w:val="32"/>
          <w:szCs w:val="32"/>
        </w:rPr>
        <w:outlineLvl w:val="2"/>
      </w:pPr>
      <w:r/>
      <w:bookmarkStart w:id="194" w:name="_Toc256000109"/>
      <w:r>
        <w:rPr>
          <w:rFonts w:hint="eastAsia" w:ascii="楷体" w:hAnsi="楷体" w:eastAsia="楷体"/>
          <w:b/>
          <w:sz w:val="32"/>
          <w:szCs w:val="32"/>
        </w:rPr>
        <w:t xml:space="preserve">2.残疾人福利性单位声明函（可选）</w:t>
      </w:r>
      <w:bookmarkEnd w:id="194"/>
      <w:r/>
      <w:r/>
    </w:p>
    <w:p>
      <w:pPr>
        <w:ind w:left="473" w:right="473" w:firstLine="584"/>
        <w:spacing w:line="588" w:lineRule="exact"/>
        <w:rPr>
          <w:rFonts w:ascii="楷体" w:hAnsi="楷体" w:eastAsia="楷体"/>
          <w:spacing w:val="6"/>
          <w:sz w:val="28"/>
          <w:szCs w:val="28"/>
        </w:rPr>
      </w:pPr>
      <w:r>
        <w:rPr>
          <w:rFonts w:hint="eastAsia" w:ascii="楷体" w:hAnsi="楷体" w:eastAsia="楷体"/>
          <w:spacing w:val="6"/>
          <w:sz w:val="28"/>
          <w:szCs w:val="28"/>
        </w:rPr>
        <w:t xml:space="preserve">本单位郑重声明，根据《财政部 民政部 中国残疾人联合会关于促进残疾人就业政府采购政策的通知》（财库</w:t>
      </w:r>
      <w:r>
        <w:rPr>
          <w:rFonts w:hint="eastAsia" w:ascii="楷体" w:hAnsi="楷体" w:eastAsia="楷体"/>
          <w:sz w:val="28"/>
          <w:szCs w:val="28"/>
        </w:rPr>
        <w:t xml:space="preserve">〔2017〕 141</w:t>
      </w:r>
      <w:r>
        <w:rPr>
          <w:rFonts w:hint="eastAsia" w:ascii="楷体" w:hAnsi="楷体" w:eastAsia="楷体"/>
          <w:spacing w:val="6"/>
          <w:sz w:val="28"/>
          <w:szCs w:val="28"/>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473" w:right="473" w:firstLine="584"/>
        <w:spacing w:line="588" w:lineRule="exact"/>
        <w:rPr>
          <w:rFonts w:ascii="楷体" w:hAnsi="楷体" w:eastAsia="楷体"/>
          <w:spacing w:val="6"/>
          <w:sz w:val="28"/>
          <w:szCs w:val="28"/>
        </w:rPr>
      </w:pPr>
      <w:r>
        <w:rPr>
          <w:rFonts w:hint="eastAsia" w:ascii="楷体" w:hAnsi="楷体" w:eastAsia="楷体"/>
          <w:spacing w:val="6"/>
          <w:sz w:val="28"/>
          <w:szCs w:val="28"/>
        </w:rPr>
        <w:t xml:space="preserve">本单位对上述声明的真实性负责。如有虚假，将依法承担相应责任。</w:t>
      </w:r>
      <w:r/>
    </w:p>
    <w:p>
      <w:pPr>
        <w:ind w:left="473" w:right="473" w:firstLine="584"/>
        <w:spacing w:line="588" w:lineRule="exact"/>
        <w:rPr>
          <w:rFonts w:ascii="楷体" w:hAnsi="楷体" w:eastAsia="楷体"/>
          <w:spacing w:val="6"/>
          <w:sz w:val="28"/>
          <w:szCs w:val="28"/>
        </w:rPr>
      </w:pPr>
      <w:r>
        <w:rPr>
          <w:rFonts w:ascii="楷体" w:hAnsi="楷体" w:eastAsia="楷体"/>
          <w:spacing w:val="6"/>
          <w:sz w:val="28"/>
          <w:szCs w:val="28"/>
        </w:rPr>
      </w:r>
      <w:r/>
    </w:p>
    <w:p>
      <w:pPr>
        <w:ind w:left="473" w:right="473" w:firstLine="624"/>
        <w:spacing w:line="588" w:lineRule="exact"/>
        <w:rPr>
          <w:rFonts w:ascii="楷体" w:hAnsi="楷体" w:eastAsia="楷体"/>
          <w:spacing w:val="6"/>
          <w:sz w:val="30"/>
          <w:szCs w:val="30"/>
        </w:rPr>
      </w:pPr>
      <w:r>
        <w:rPr>
          <w:rFonts w:ascii="楷体" w:hAnsi="楷体" w:eastAsia="楷体"/>
          <w:spacing w:val="6"/>
          <w:sz w:val="30"/>
          <w:szCs w:val="30"/>
        </w:rPr>
      </w:r>
      <w:r/>
    </w:p>
    <w:p>
      <w:pPr>
        <w:ind w:left="473" w:right="473" w:firstLine="584"/>
        <w:jc w:val="right"/>
        <w:spacing w:line="588" w:lineRule="exact"/>
        <w:rPr>
          <w:rFonts w:ascii="楷体" w:hAnsi="楷体" w:eastAsia="楷体"/>
          <w:spacing w:val="6"/>
          <w:sz w:val="28"/>
          <w:szCs w:val="28"/>
        </w:rPr>
      </w:pPr>
      <w:r>
        <w:rPr>
          <w:rFonts w:hint="eastAsia" w:ascii="楷体" w:hAnsi="楷体" w:eastAsia="楷体"/>
          <w:spacing w:val="6"/>
          <w:sz w:val="28"/>
          <w:szCs w:val="28"/>
        </w:rPr>
        <w:t xml:space="preserve">单位名称（盖章）：</w:t>
      </w:r>
      <w:r/>
    </w:p>
    <w:p>
      <w:pPr>
        <w:jc w:val="center"/>
        <w:spacing w:line="360" w:lineRule="auto"/>
        <w:widowControl/>
        <w:rPr>
          <w:rFonts w:ascii="楷体" w:hAnsi="楷体" w:eastAsia="楷体"/>
          <w:b/>
          <w:sz w:val="32"/>
          <w:szCs w:val="32"/>
        </w:rPr>
      </w:pPr>
      <w:r>
        <w:rPr>
          <w:rFonts w:hint="eastAsia" w:ascii="楷体" w:hAnsi="楷体" w:eastAsia="楷体"/>
          <w:spacing w:val="6"/>
          <w:sz w:val="28"/>
          <w:szCs w:val="28"/>
        </w:rPr>
        <w:t xml:space="preserve">                                         日  期：</w:t>
      </w:r>
      <w:bookmarkEnd w:id="192"/>
      <w:r/>
      <w:bookmarkEnd w:id="193"/>
      <w:r/>
      <w:r/>
    </w:p>
    <w:p>
      <w:pPr>
        <w:jc w:val="left"/>
        <w:widowControl/>
        <w:rPr>
          <w:rFonts w:ascii="楷体" w:hAnsi="楷体" w:eastAsia="楷体"/>
          <w:b/>
          <w:sz w:val="32"/>
          <w:szCs w:val="32"/>
        </w:rPr>
      </w:pPr>
      <w:r>
        <w:rPr>
          <w:rFonts w:hint="eastAsia" w:ascii="楷体" w:hAnsi="楷体" w:eastAsia="楷体"/>
          <w:b/>
          <w:sz w:val="32"/>
          <w:szCs w:val="32"/>
        </w:rPr>
        <w:br w:type="page" w:clear="all"/>
      </w:r>
      <w:r/>
    </w:p>
    <w:p>
      <w:pPr>
        <w:jc w:val="left"/>
        <w:widowControl/>
        <w:rPr>
          <w:rFonts w:ascii="楷体" w:hAnsi="楷体" w:eastAsia="楷体"/>
          <w:b/>
          <w:sz w:val="32"/>
          <w:szCs w:val="20"/>
        </w:rPr>
      </w:pPr>
      <w:r>
        <w:rPr>
          <w:rFonts w:ascii="楷体" w:hAnsi="楷体" w:eastAsia="楷体"/>
          <w:b/>
          <w:sz w:val="32"/>
          <w:szCs w:val="20"/>
        </w:rPr>
      </w:r>
      <w:r/>
    </w:p>
    <w:p>
      <w:pPr>
        <w:pStyle w:val="718"/>
        <w:ind w:firstLine="643"/>
        <w:jc w:val="center"/>
        <w:keepLines w:val="0"/>
        <w:keepNext w:val="0"/>
        <w:spacing w:before="0" w:after="0" w:line="360" w:lineRule="auto"/>
        <w:rPr>
          <w:rFonts w:ascii="楷体" w:hAnsi="楷体" w:eastAsia="楷体"/>
        </w:rPr>
      </w:pPr>
      <w:r>
        <w:rPr>
          <w:rFonts w:hint="eastAsia" w:ascii="楷体" w:hAnsi="楷体" w:eastAsia="楷体"/>
        </w:rPr>
        <w:t xml:space="preserve">（十）本项目的特定资格要求</w:t>
      </w:r>
      <w:r/>
    </w:p>
    <w:p>
      <w:pPr>
        <w:pStyle w:val="717"/>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投标人必须具备有效的计量认证（CMA）资质认定证书(原件扫描件)。</w:t>
      </w:r>
      <w:r/>
    </w:p>
    <w:p>
      <w:pPr>
        <w:jc w:val="left"/>
        <w:widowControl/>
        <w:rPr>
          <w:rFonts w:ascii="楷体" w:hAnsi="楷体" w:eastAsia="楷体"/>
          <w:b/>
          <w:sz w:val="32"/>
          <w:szCs w:val="32"/>
        </w:rPr>
      </w:pPr>
      <w:r>
        <w:rPr>
          <w:rFonts w:ascii="楷体" w:hAnsi="楷体" w:eastAsia="楷体"/>
          <w:szCs w:val="32"/>
        </w:rPr>
        <w:br w:type="page" w:clear="all"/>
      </w:r>
      <w:r/>
    </w:p>
    <w:p>
      <w:pPr>
        <w:pStyle w:val="718"/>
        <w:ind w:firstLine="643"/>
        <w:jc w:val="center"/>
        <w:keepLines w:val="0"/>
        <w:keepNext w:val="0"/>
        <w:spacing w:before="0" w:after="0" w:line="360" w:lineRule="auto"/>
        <w:rPr>
          <w:rFonts w:ascii="楷体" w:hAnsi="楷体" w:eastAsia="楷体"/>
          <w:sz w:val="36"/>
          <w:szCs w:val="36"/>
          <w:u w:val="single"/>
        </w:rPr>
      </w:pPr>
      <w:r>
        <w:rPr>
          <w:rFonts w:hint="eastAsia" w:ascii="楷体" w:hAnsi="楷体" w:eastAsia="楷体"/>
          <w:szCs w:val="32"/>
        </w:rPr>
        <w:t xml:space="preserve">二、法定代表人身份证明书</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兹证明</w:t>
      </w:r>
      <w:r>
        <w:rPr>
          <w:rFonts w:hint="eastAsia" w:ascii="宋体" w:hAnsi="宋体"/>
          <w:b/>
          <w:color w:val="5b9bd5" w:themeColor="accent5"/>
          <w:sz w:val="24"/>
          <w:u w:val="single"/>
        </w:rPr>
        <w:t xml:space="preserve">×××（）姓名</w:t>
      </w:r>
      <w:r>
        <w:rPr>
          <w:rFonts w:hint="eastAsia" w:ascii="楷体" w:hAnsi="楷体" w:eastAsia="楷体"/>
          <w:sz w:val="28"/>
          <w:szCs w:val="28"/>
        </w:rPr>
        <w:t xml:space="preserve">同志，性别</w:t>
      </w:r>
      <w:r>
        <w:rPr>
          <w:rFonts w:hint="eastAsia" w:ascii="宋体" w:hAnsi="宋体"/>
          <w:b/>
          <w:color w:val="5b9bd5" w:themeColor="accent5"/>
          <w:sz w:val="24"/>
          <w:u w:val="single"/>
        </w:rPr>
        <w:t xml:space="preserve">×××</w:t>
      </w:r>
      <w:r>
        <w:rPr>
          <w:rFonts w:hint="eastAsia" w:ascii="楷体" w:hAnsi="楷体" w:eastAsia="楷体"/>
          <w:sz w:val="28"/>
          <w:szCs w:val="28"/>
        </w:rPr>
        <w:t xml:space="preserve">，</w:t>
      </w:r>
      <w:r>
        <w:rPr>
          <w:rFonts w:hint="eastAsia" w:ascii="楷体" w:hAnsi="楷体" w:eastAsia="楷体"/>
          <w:sz w:val="28"/>
        </w:rPr>
        <w:t xml:space="preserve">居民身份证号</w:t>
      </w:r>
      <w:r>
        <w:rPr>
          <w:rFonts w:hint="eastAsia" w:ascii="宋体" w:hAnsi="宋体"/>
          <w:b/>
          <w:color w:val="5b9bd5" w:themeColor="accent5"/>
          <w:sz w:val="24"/>
          <w:u w:val="single"/>
        </w:rPr>
        <w:t xml:space="preserve">×××</w:t>
      </w:r>
      <w:r>
        <w:rPr>
          <w:rFonts w:hint="eastAsia" w:ascii="楷体" w:hAnsi="楷体" w:eastAsia="楷体"/>
          <w:sz w:val="28"/>
          <w:szCs w:val="28"/>
        </w:rPr>
        <w:t xml:space="preserve">，在我单位任</w:t>
      </w:r>
      <w:r>
        <w:rPr>
          <w:rFonts w:hint="eastAsia" w:ascii="楷体" w:hAnsi="楷体" w:eastAsia="楷体"/>
          <w:sz w:val="28"/>
          <w:szCs w:val="28"/>
          <w:u w:val="single"/>
        </w:rPr>
        <w:t xml:space="preserve">               </w:t>
      </w:r>
      <w:r>
        <w:rPr>
          <w:rFonts w:hint="eastAsia" w:ascii="楷体" w:hAnsi="楷体" w:eastAsia="楷体"/>
          <w:sz w:val="28"/>
          <w:szCs w:val="28"/>
        </w:rPr>
        <w:t xml:space="preserve">职务，系我单位主要负责人即法定代表人。</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单位地址：</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电    话：</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单位全称： </w:t>
      </w:r>
      <w:r/>
    </w:p>
    <w:p>
      <w:pPr>
        <w:ind w:firstLine="560"/>
        <w:spacing w:line="360" w:lineRule="auto"/>
        <w:rPr>
          <w:rFonts w:ascii="楷体" w:hAnsi="楷体" w:eastAsia="楷体"/>
          <w:sz w:val="28"/>
          <w:szCs w:val="28"/>
        </w:rPr>
      </w:pPr>
      <w:r>
        <w:rPr>
          <w:rFonts w:hint="eastAsia" w:ascii="楷体" w:hAnsi="楷体" w:eastAsia="楷体"/>
          <w:sz w:val="28"/>
          <w:szCs w:val="28"/>
        </w:rPr>
        <w:t xml:space="preserve">  </w:t>
      </w:r>
      <w:r/>
    </w:p>
    <w:p>
      <w:pPr>
        <w:ind w:firstLine="560"/>
        <w:spacing w:line="360" w:lineRule="auto"/>
        <w:rPr>
          <w:rFonts w:ascii="楷体" w:hAnsi="楷体" w:eastAsia="楷体"/>
          <w:sz w:val="28"/>
          <w:szCs w:val="28"/>
        </w:rPr>
      </w:pPr>
      <w:r>
        <w:rPr>
          <w:rFonts w:hint="eastAsia" w:ascii="楷体" w:hAnsi="楷体" w:eastAsia="楷体"/>
          <w:sz w:val="28"/>
          <w:szCs w:val="28"/>
        </w:rPr>
        <w:t xml:space="preserve">公    章： </w:t>
      </w:r>
      <w:r/>
    </w:p>
    <w:p>
      <w:pPr>
        <w:ind w:firstLine="560"/>
        <w:spacing w:line="360" w:lineRule="auto"/>
        <w:tabs>
          <w:tab w:val="left" w:pos="7290" w:leader="none"/>
        </w:tabs>
        <w:rPr>
          <w:rFonts w:ascii="楷体" w:hAnsi="楷体" w:eastAsia="楷体"/>
          <w:sz w:val="28"/>
          <w:szCs w:val="28"/>
        </w:rPr>
      </w:pPr>
      <w:r>
        <w:rPr>
          <w:rFonts w:hint="eastAsia" w:ascii="楷体" w:hAnsi="楷体" w:eastAsia="楷体"/>
          <w:sz w:val="28"/>
          <w:szCs w:val="28"/>
        </w:rPr>
        <w:t xml:space="preserve">                               </w:t>
      </w:r>
      <w:r/>
    </w:p>
    <w:p>
      <w:pPr>
        <w:ind w:firstLine="560"/>
        <w:jc w:val="right"/>
        <w:spacing w:line="360" w:lineRule="auto"/>
        <w:tabs>
          <w:tab w:val="left" w:pos="7290" w:leader="none"/>
        </w:tabs>
        <w:rPr>
          <w:rFonts w:ascii="楷体" w:hAnsi="楷体" w:eastAsia="楷体"/>
          <w:sz w:val="28"/>
          <w:szCs w:val="28"/>
        </w:rPr>
      </w:pPr>
      <w:r>
        <w:rPr>
          <w:rFonts w:hint="eastAsia" w:ascii="楷体" w:hAnsi="楷体" w:eastAsia="楷体"/>
          <w:sz w:val="28"/>
          <w:szCs w:val="28"/>
        </w:rPr>
        <w:t xml:space="preserve">  年     月    日</w:t>
      </w:r>
      <w:r/>
    </w:p>
    <w:p>
      <w:pPr>
        <w:ind w:firstLine="643"/>
        <w:jc w:val="left"/>
        <w:spacing w:line="360" w:lineRule="auto"/>
        <w:rPr>
          <w:rFonts w:ascii="楷体" w:hAnsi="楷体" w:eastAsia="楷体"/>
          <w:b/>
          <w:sz w:val="32"/>
          <w:szCs w:val="32"/>
        </w:rPr>
      </w:pPr>
      <w:r>
        <w:rPr>
          <w:rFonts w:ascii="楷体" w:hAnsi="楷体" w:eastAsia="楷体"/>
          <w:b/>
          <w:sz w:val="32"/>
          <w:szCs w:val="32"/>
        </w:rPr>
      </w:r>
      <w:r/>
    </w:p>
    <w:p>
      <w:pPr>
        <w:ind w:firstLine="643"/>
        <w:jc w:val="left"/>
        <w:spacing w:line="360" w:lineRule="auto"/>
        <w:rPr>
          <w:rFonts w:ascii="楷体" w:hAnsi="楷体" w:eastAsia="楷体"/>
          <w:b/>
          <w:sz w:val="32"/>
          <w:szCs w:val="32"/>
        </w:rPr>
      </w:pPr>
      <w:r>
        <w:rPr>
          <w:rFonts w:ascii="楷体" w:hAnsi="楷体" w:eastAsia="楷体"/>
          <w:b/>
          <w:sz w:val="32"/>
          <w:szCs w:val="32"/>
        </w:rPr>
      </w:r>
      <w:r/>
    </w:p>
    <w:p>
      <w:pPr>
        <w:ind w:firstLine="643"/>
        <w:jc w:val="left"/>
        <w:spacing w:line="360" w:lineRule="auto"/>
        <w:rPr>
          <w:rFonts w:ascii="楷体" w:hAnsi="楷体" w:eastAsia="楷体"/>
          <w:b/>
          <w:sz w:val="32"/>
          <w:szCs w:val="32"/>
        </w:rPr>
      </w:pPr>
      <w:r>
        <w:rPr>
          <w:rFonts w:hint="eastAsia" w:ascii="楷体" w:hAnsi="楷体" w:eastAsia="楷体"/>
          <w:b/>
          <w:sz w:val="32"/>
          <w:szCs w:val="32"/>
        </w:rPr>
        <w:t xml:space="preserve">附：法定代表人居民身份证扫描件</w:t>
      </w:r>
      <w:r/>
    </w:p>
    <w:p>
      <w:pPr>
        <w:ind w:firstLine="560"/>
        <w:spacing w:line="360" w:lineRule="auto"/>
        <w:tabs>
          <w:tab w:val="left" w:pos="7290" w:leader="none"/>
        </w:tabs>
        <w:rPr>
          <w:rFonts w:ascii="楷体" w:hAnsi="楷体" w:eastAsia="楷体"/>
          <w:sz w:val="28"/>
        </w:rPr>
      </w:pPr>
      <w:r>
        <w:rPr>
          <w:rFonts w:hint="eastAsia" w:ascii="楷体" w:hAnsi="楷体" w:eastAsia="楷体"/>
          <w:sz w:val="28"/>
          <w:u w:val="single"/>
        </w:rPr>
        <w:t xml:space="preserve">注：1.“法定代表人”直接参加投标响应活动的仅需填写本身份证明</w:t>
      </w:r>
      <w:r>
        <w:rPr>
          <w:rFonts w:hint="eastAsia" w:ascii="楷体" w:hAnsi="楷体" w:eastAsia="楷体"/>
          <w:sz w:val="28"/>
        </w:rPr>
        <w:t xml:space="preserve">。</w:t>
      </w:r>
      <w:r/>
    </w:p>
    <w:p>
      <w:pPr>
        <w:ind w:firstLine="562"/>
        <w:spacing w:line="360" w:lineRule="auto"/>
        <w:tabs>
          <w:tab w:val="left" w:pos="7290" w:leader="none"/>
        </w:tabs>
        <w:rPr>
          <w:rFonts w:ascii="楷体" w:hAnsi="楷体" w:eastAsia="楷体"/>
          <w:b/>
          <w:sz w:val="28"/>
          <w:szCs w:val="28"/>
          <w:u w:val="single"/>
        </w:rPr>
      </w:pPr>
      <w:r>
        <w:rPr>
          <w:rFonts w:hint="eastAsia" w:ascii="楷体" w:hAnsi="楷体" w:eastAsia="楷体"/>
          <w:b/>
          <w:sz w:val="28"/>
          <w:szCs w:val="28"/>
          <w:u w:val="single"/>
        </w:rPr>
        <w:t xml:space="preserve">2.投标人</w:t>
      </w:r>
      <w:r>
        <w:rPr>
          <w:rFonts w:ascii="楷体" w:hAnsi="楷体" w:eastAsia="楷体"/>
          <w:b/>
          <w:sz w:val="28"/>
          <w:szCs w:val="28"/>
          <w:u w:val="single"/>
        </w:rPr>
        <w:t xml:space="preserve">属于非法人组织的，按照法律、行政法规规定能够对外代表其从事民事活动的主要负责人，视同法定代表人。</w:t>
      </w:r>
      <w:r/>
    </w:p>
    <w:p>
      <w:pPr>
        <w:jc w:val="left"/>
        <w:spacing w:line="360" w:lineRule="auto"/>
        <w:widowControl/>
        <w:rPr>
          <w:rFonts w:ascii="楷体" w:hAnsi="楷体" w:eastAsia="楷体"/>
          <w:b/>
          <w:sz w:val="32"/>
          <w:szCs w:val="20"/>
        </w:rPr>
      </w:pPr>
      <w:r>
        <w:rPr>
          <w:rFonts w:ascii="楷体" w:hAnsi="楷体" w:eastAsia="楷体"/>
        </w:rPr>
        <w:br w:type="page" w:clear="all"/>
      </w:r>
      <w:r/>
    </w:p>
    <w:p>
      <w:pPr>
        <w:pStyle w:val="718"/>
        <w:ind w:firstLine="643"/>
        <w:jc w:val="center"/>
        <w:keepLines w:val="0"/>
        <w:keepNext w:val="0"/>
        <w:spacing w:before="0" w:after="0" w:line="360" w:lineRule="auto"/>
        <w:rPr>
          <w:rFonts w:ascii="楷体" w:hAnsi="楷体" w:eastAsia="楷体"/>
          <w:b w:val="0"/>
          <w:sz w:val="15"/>
          <w:szCs w:val="15"/>
        </w:rPr>
      </w:pPr>
      <w:r>
        <w:rPr>
          <w:rFonts w:hint="eastAsia" w:ascii="楷体" w:hAnsi="楷体" w:eastAsia="楷体"/>
        </w:rPr>
        <w:t xml:space="preserve">三、法定代表人授权委托书</w:t>
      </w:r>
      <w:r/>
    </w:p>
    <w:p>
      <w:pPr>
        <w:ind w:right="420" w:firstLine="560"/>
        <w:spacing w:line="360" w:lineRule="auto"/>
        <w:rPr>
          <w:rFonts w:ascii="楷体" w:hAnsi="楷体" w:eastAsia="楷体"/>
          <w:sz w:val="28"/>
        </w:rPr>
      </w:pPr>
      <w:r>
        <w:rPr>
          <w:rFonts w:hint="eastAsia" w:ascii="楷体" w:hAnsi="楷体" w:eastAsia="楷体"/>
          <w:sz w:val="28"/>
        </w:rPr>
        <w:t xml:space="preserve">本授权书声明：</w:t>
      </w:r>
      <w:r>
        <w:rPr>
          <w:rFonts w:hint="eastAsia" w:ascii="宋体" w:hAnsi="宋体"/>
          <w:b/>
          <w:color w:val="5b9bd5" w:themeColor="accent5"/>
          <w:sz w:val="24"/>
          <w:u w:val="single"/>
        </w:rPr>
        <w:t xml:space="preserve">×××（投标人名称）</w:t>
      </w:r>
      <w:r>
        <w:rPr>
          <w:rFonts w:hint="eastAsia" w:ascii="楷体" w:hAnsi="楷体" w:eastAsia="楷体"/>
          <w:sz w:val="28"/>
          <w:u w:val="single"/>
        </w:rPr>
        <w:t xml:space="preserve"> </w:t>
      </w:r>
      <w:r>
        <w:rPr>
          <w:rFonts w:hint="eastAsia" w:ascii="楷体" w:hAnsi="楷体" w:eastAsia="楷体"/>
          <w:sz w:val="28"/>
        </w:rPr>
        <w:t xml:space="preserve">法定代表人</w:t>
      </w:r>
      <w:r>
        <w:rPr>
          <w:rFonts w:hint="eastAsia" w:ascii="宋体" w:hAnsi="宋体"/>
          <w:b/>
          <w:color w:val="5b9bd5" w:themeColor="accent5"/>
          <w:sz w:val="24"/>
          <w:u w:val="single"/>
        </w:rPr>
        <w:t xml:space="preserve">×××（姓名） </w:t>
      </w:r>
      <w:r>
        <w:rPr>
          <w:rFonts w:hint="eastAsia" w:ascii="楷体" w:hAnsi="楷体" w:eastAsia="楷体"/>
          <w:sz w:val="28"/>
        </w:rPr>
        <w:t xml:space="preserve">授权</w:t>
      </w:r>
      <w:r>
        <w:rPr>
          <w:rFonts w:hint="eastAsia" w:ascii="宋体" w:hAnsi="宋体"/>
          <w:b/>
          <w:color w:val="5b9bd5" w:themeColor="accent5"/>
          <w:sz w:val="24"/>
          <w:u w:val="single"/>
        </w:rPr>
        <w:t xml:space="preserve">×××（委托代理人的姓名、身份证号）</w:t>
      </w:r>
      <w:r>
        <w:rPr>
          <w:rFonts w:hint="eastAsia" w:ascii="楷体" w:hAnsi="楷体" w:eastAsia="楷体"/>
          <w:sz w:val="28"/>
        </w:rPr>
        <w:t xml:space="preserve">为我方就</w:t>
      </w:r>
      <w:r>
        <w:rPr>
          <w:rFonts w:hint="eastAsia" w:ascii="宋体" w:hAnsi="宋体"/>
          <w:b/>
          <w:color w:val="5b9bd5" w:themeColor="accent5"/>
          <w:sz w:val="24"/>
          <w:u w:val="single"/>
        </w:rPr>
        <w:t xml:space="preserve">××××（代理机构）代理的××××（项目编号）</w:t>
      </w:r>
      <w:r>
        <w:rPr>
          <w:rFonts w:hint="eastAsia" w:ascii="楷体" w:hAnsi="楷体" w:eastAsia="楷体"/>
          <w:bCs/>
          <w:sz w:val="28"/>
        </w:rPr>
        <w:t xml:space="preserve">项目</w:t>
      </w:r>
      <w:r>
        <w:rPr>
          <w:rFonts w:hint="eastAsia" w:ascii="楷体" w:hAnsi="楷体" w:eastAsia="楷体"/>
          <w:sz w:val="28"/>
        </w:rPr>
        <w:t xml:space="preserve">的投标活动的合法代理人，以本公司名义全权处理一切与该项目投标有关的事务（</w:t>
      </w:r>
      <w:r>
        <w:rPr>
          <w:rFonts w:hint="eastAsia" w:ascii="楷体" w:hAnsi="楷体" w:eastAsia="楷体"/>
          <w:sz w:val="28"/>
        </w:rPr>
        <w:t xml:space="preserve">含合同</w:t>
      </w:r>
      <w:r>
        <w:rPr>
          <w:rFonts w:hint="eastAsia" w:ascii="楷体" w:hAnsi="楷体" w:eastAsia="楷体"/>
          <w:sz w:val="28"/>
        </w:rPr>
        <w:t xml:space="preserve">签订）。</w:t>
      </w:r>
      <w:r/>
    </w:p>
    <w:p>
      <w:pPr>
        <w:ind w:firstLine="560"/>
        <w:spacing w:line="360" w:lineRule="auto"/>
        <w:tabs>
          <w:tab w:val="left" w:pos="5560" w:leader="none"/>
        </w:tabs>
        <w:rPr>
          <w:rFonts w:ascii="楷体" w:hAnsi="楷体" w:eastAsia="楷体"/>
          <w:sz w:val="28"/>
        </w:rPr>
      </w:pPr>
      <w:r>
        <w:rPr>
          <w:rFonts w:hint="eastAsia" w:ascii="楷体" w:hAnsi="楷体" w:eastAsia="楷体"/>
          <w:sz w:val="28"/>
        </w:rPr>
        <w:tab/>
      </w:r>
      <w:r/>
    </w:p>
    <w:p>
      <w:pPr>
        <w:ind w:firstLine="560"/>
        <w:spacing w:line="360" w:lineRule="auto"/>
        <w:rPr>
          <w:rFonts w:ascii="楷体" w:hAnsi="楷体" w:eastAsia="楷体"/>
          <w:sz w:val="28"/>
        </w:rPr>
      </w:pPr>
      <w:r>
        <w:rPr>
          <w:rFonts w:hint="eastAsia" w:ascii="楷体" w:hAnsi="楷体" w:eastAsia="楷体"/>
          <w:sz w:val="28"/>
        </w:rPr>
        <w:t xml:space="preserve">本授权书于</w:t>
      </w:r>
      <w:r>
        <w:rPr>
          <w:rFonts w:hint="eastAsia" w:ascii="楷体" w:hAnsi="楷体" w:eastAsia="楷体"/>
          <w:sz w:val="28"/>
          <w:u w:val="single"/>
        </w:rPr>
        <w:t xml:space="preserve">  </w:t>
      </w:r>
      <w:r>
        <w:rPr>
          <w:rFonts w:hint="eastAsia" w:ascii="楷体" w:hAnsi="楷体" w:eastAsia="楷体"/>
          <w:sz w:val="28"/>
        </w:rPr>
        <w:t xml:space="preserve">年</w:t>
      </w:r>
      <w:r>
        <w:rPr>
          <w:rFonts w:hint="eastAsia" w:ascii="楷体" w:hAnsi="楷体" w:eastAsia="楷体"/>
          <w:sz w:val="28"/>
          <w:u w:val="single"/>
        </w:rPr>
        <w:t xml:space="preserve">  </w:t>
      </w:r>
      <w:r>
        <w:rPr>
          <w:rFonts w:hint="eastAsia" w:ascii="楷体" w:hAnsi="楷体" w:eastAsia="楷体"/>
          <w:sz w:val="28"/>
        </w:rPr>
        <w:t xml:space="preserve">月</w:t>
      </w:r>
      <w:r>
        <w:rPr>
          <w:rFonts w:hint="eastAsia" w:ascii="楷体" w:hAnsi="楷体" w:eastAsia="楷体"/>
          <w:sz w:val="28"/>
          <w:u w:val="single"/>
        </w:rPr>
        <w:t xml:space="preserve">  </w:t>
      </w:r>
      <w:r>
        <w:rPr>
          <w:rFonts w:hint="eastAsia" w:ascii="楷体" w:hAnsi="楷体" w:eastAsia="楷体"/>
          <w:sz w:val="28"/>
        </w:rPr>
        <w:t xml:space="preserve">日签字生效，特此声明。</w:t>
      </w:r>
      <w:r/>
    </w:p>
    <w:p>
      <w:pPr>
        <w:ind w:firstLine="560"/>
        <w:spacing w:line="360" w:lineRule="auto"/>
        <w:rPr>
          <w:rFonts w:ascii="楷体" w:hAnsi="楷体" w:eastAsia="楷体"/>
          <w:sz w:val="28"/>
        </w:rPr>
      </w:pPr>
      <w:r>
        <w:rPr>
          <w:rFonts w:hint="eastAsia" w:ascii="楷体" w:hAnsi="楷体" w:eastAsia="楷体"/>
          <w:sz w:val="28"/>
        </w:rPr>
        <w:t xml:space="preserve">委托代理人身份证号码：</w:t>
      </w:r>
      <w:r>
        <w:rPr>
          <w:rFonts w:hint="eastAsia" w:ascii="楷体" w:hAnsi="楷体" w:eastAsia="楷体"/>
          <w:sz w:val="28"/>
          <w:u w:val="single"/>
        </w:rPr>
        <w:t xml:space="preserve">                        </w:t>
      </w:r>
      <w:r/>
    </w:p>
    <w:p>
      <w:pPr>
        <w:ind w:firstLine="560"/>
        <w:spacing w:line="360" w:lineRule="auto"/>
        <w:rPr>
          <w:rFonts w:ascii="楷体" w:hAnsi="楷体" w:eastAsia="楷体"/>
          <w:sz w:val="28"/>
        </w:rPr>
      </w:pPr>
      <w:r>
        <w:rPr>
          <w:rFonts w:hint="eastAsia" w:ascii="楷体" w:hAnsi="楷体" w:eastAsia="楷体"/>
          <w:sz w:val="28"/>
        </w:rPr>
        <w:t xml:space="preserve">委托代理人联系电话：（手机）</w:t>
      </w:r>
      <w:r>
        <w:rPr>
          <w:rFonts w:hint="eastAsia" w:ascii="楷体" w:hAnsi="楷体" w:eastAsia="楷体"/>
          <w:sz w:val="28"/>
          <w:u w:val="single"/>
        </w:rPr>
        <w:t xml:space="preserve">                        </w:t>
      </w:r>
      <w:r/>
    </w:p>
    <w:p>
      <w:pPr>
        <w:ind w:firstLine="560"/>
        <w:spacing w:line="360" w:lineRule="auto"/>
        <w:rPr>
          <w:rFonts w:ascii="楷体" w:hAnsi="楷体" w:eastAsia="楷体"/>
          <w:sz w:val="28"/>
        </w:rPr>
      </w:pPr>
      <w:r>
        <w:rPr>
          <w:rFonts w:ascii="楷体" w:hAnsi="楷体" w:eastAsia="楷体"/>
          <w:sz w:val="28"/>
        </w:rPr>
      </w:r>
      <w:r/>
    </w:p>
    <w:p>
      <w:pPr>
        <w:ind w:firstLine="560"/>
        <w:spacing w:line="360" w:lineRule="auto"/>
        <w:rPr>
          <w:rFonts w:ascii="楷体" w:hAnsi="楷体" w:eastAsia="楷体"/>
          <w:sz w:val="28"/>
          <w:u w:val="single"/>
        </w:rPr>
      </w:pPr>
      <w:r>
        <w:rPr>
          <w:rFonts w:hint="eastAsia" w:ascii="楷体" w:hAnsi="楷体" w:eastAsia="楷体"/>
          <w:sz w:val="28"/>
        </w:rPr>
        <w:t xml:space="preserve">法定代表人签字或盖章：          </w:t>
      </w:r>
      <w:r/>
    </w:p>
    <w:p>
      <w:pPr>
        <w:ind w:firstLine="560"/>
        <w:spacing w:line="360" w:lineRule="auto"/>
        <w:rPr>
          <w:rFonts w:ascii="楷体" w:hAnsi="楷体" w:eastAsia="楷体"/>
          <w:color w:val="ff0000"/>
          <w:sz w:val="28"/>
        </w:rPr>
      </w:pPr>
      <w:r>
        <w:rPr>
          <w:rFonts w:ascii="楷体" w:hAnsi="楷体" w:eastAsia="楷体"/>
          <w:color w:val="ff0000"/>
          <w:sz w:val="28"/>
        </w:rPr>
      </w:r>
      <w:r/>
    </w:p>
    <w:p>
      <w:pPr>
        <w:ind w:firstLine="560"/>
        <w:spacing w:line="360" w:lineRule="auto"/>
        <w:rPr>
          <w:rFonts w:ascii="楷体" w:hAnsi="楷体" w:eastAsia="楷体"/>
          <w:sz w:val="28"/>
        </w:rPr>
      </w:pPr>
      <w:r>
        <w:rPr>
          <w:rFonts w:hint="eastAsia" w:ascii="楷体" w:hAnsi="楷体" w:eastAsia="楷体"/>
          <w:sz w:val="28"/>
        </w:rPr>
        <w:t xml:space="preserve">投标人名称（公章）：</w:t>
      </w:r>
      <w:r/>
    </w:p>
    <w:p>
      <w:pPr>
        <w:ind w:firstLine="560"/>
        <w:spacing w:line="360" w:lineRule="auto"/>
        <w:rPr>
          <w:rFonts w:ascii="楷体" w:hAnsi="楷体" w:eastAsia="楷体"/>
          <w:sz w:val="28"/>
          <w:u w:val="single"/>
        </w:rPr>
      </w:pPr>
      <w:r>
        <w:rPr>
          <w:rFonts w:hint="eastAsia" w:ascii="楷体" w:hAnsi="楷体" w:eastAsia="楷体"/>
          <w:sz w:val="28"/>
        </w:rPr>
        <w:t xml:space="preserve">日     期：</w:t>
      </w:r>
      <w:r/>
    </w:p>
    <w:p>
      <w:pPr>
        <w:ind w:firstLine="560"/>
        <w:spacing w:line="360" w:lineRule="auto"/>
        <w:rPr>
          <w:rFonts w:ascii="楷体" w:hAnsi="楷体" w:eastAsia="楷体"/>
          <w:color w:val="ff0000"/>
          <w:sz w:val="28"/>
        </w:rPr>
      </w:pPr>
      <w:r>
        <w:rPr>
          <w:rFonts w:ascii="楷体" w:hAnsi="楷体" w:eastAsia="楷体"/>
          <w:color w:val="ff0000"/>
          <w:sz w:val="28"/>
        </w:rPr>
      </w:r>
      <w:r/>
    </w:p>
    <w:p>
      <w:pPr>
        <w:ind w:firstLine="643"/>
        <w:spacing w:line="360" w:lineRule="auto"/>
        <w:rPr>
          <w:rFonts w:ascii="楷体" w:hAnsi="楷体" w:eastAsia="楷体"/>
          <w:sz w:val="28"/>
          <w:u w:val="single"/>
        </w:rPr>
      </w:pPr>
      <w:r>
        <w:rPr>
          <w:rFonts w:hint="eastAsia" w:ascii="楷体" w:hAnsi="楷体" w:eastAsia="楷体"/>
          <w:b/>
          <w:sz w:val="32"/>
          <w:szCs w:val="32"/>
        </w:rPr>
        <w:t xml:space="preserve">附：委托代理人居民身份证扫描件</w:t>
      </w:r>
      <w:r/>
    </w:p>
    <w:p>
      <w:pPr>
        <w:pStyle w:val="717"/>
        <w:ind w:firstLine="562"/>
        <w:jc w:val="left"/>
        <w:keepLines w:val="0"/>
        <w:keepNext w:val="0"/>
        <w:spacing w:line="360" w:lineRule="auto"/>
        <w:rPr>
          <w:rFonts w:ascii="楷体" w:hAnsi="楷体" w:eastAsia="楷体"/>
          <w:sz w:val="28"/>
          <w:szCs w:val="24"/>
          <w:u w:val="single"/>
        </w:rPr>
      </w:pPr>
      <w:r>
        <w:rPr>
          <w:rFonts w:hint="eastAsia" w:ascii="楷体" w:hAnsi="楷体" w:eastAsia="楷体"/>
          <w:sz w:val="28"/>
          <w:szCs w:val="28"/>
          <w:u w:val="single"/>
        </w:rPr>
        <w:t xml:space="preserve">注：“法定代表人”授权其他人（必须为投标人正式员工，证明材料：近半年内至少一个月社会保险缴纳材料扫描件附后）投标的，须填写法定代表人身份证明书和本委托书</w:t>
      </w:r>
      <w:r>
        <w:rPr>
          <w:rFonts w:hint="eastAsia" w:ascii="楷体" w:hAnsi="楷体" w:eastAsia="楷体"/>
          <w:sz w:val="28"/>
        </w:rPr>
        <w:t xml:space="preserve">。</w:t>
      </w:r>
      <w:r/>
    </w:p>
    <w:p>
      <w:pPr>
        <w:pStyle w:val="718"/>
        <w:ind w:firstLine="420"/>
        <w:jc w:val="center"/>
        <w:keepLines w:val="0"/>
        <w:keepNext w:val="0"/>
        <w:spacing w:before="0" w:after="0" w:line="360" w:lineRule="auto"/>
        <w:rPr>
          <w:rFonts w:ascii="楷体" w:hAnsi="楷体" w:eastAsia="楷体"/>
          <w:b w:val="0"/>
          <w:sz w:val="21"/>
          <w:szCs w:val="24"/>
        </w:rPr>
      </w:pPr>
      <w:r>
        <w:rPr>
          <w:rFonts w:ascii="楷体" w:hAnsi="楷体" w:eastAsia="楷体"/>
          <w:b w:val="0"/>
          <w:sz w:val="21"/>
          <w:szCs w:val="24"/>
        </w:rPr>
      </w:r>
      <w:r/>
    </w:p>
    <w:p>
      <w:pPr>
        <w:pStyle w:val="718"/>
        <w:ind w:firstLine="420"/>
        <w:jc w:val="center"/>
        <w:keepLines w:val="0"/>
        <w:keepNext w:val="0"/>
        <w:spacing w:before="0" w:after="0" w:line="360" w:lineRule="auto"/>
        <w:rPr>
          <w:rFonts w:ascii="楷体" w:hAnsi="楷体" w:eastAsia="楷体"/>
          <w:b w:val="0"/>
          <w:sz w:val="21"/>
          <w:szCs w:val="24"/>
        </w:rPr>
      </w:pPr>
      <w:r>
        <w:rPr>
          <w:rFonts w:ascii="楷体" w:hAnsi="楷体" w:eastAsia="楷体"/>
          <w:b w:val="0"/>
          <w:sz w:val="21"/>
          <w:szCs w:val="24"/>
        </w:rPr>
      </w:r>
      <w:r/>
    </w:p>
    <w:p>
      <w:pPr>
        <w:pStyle w:val="718"/>
        <w:ind w:firstLine="720"/>
        <w:jc w:val="center"/>
        <w:keepLines w:val="0"/>
        <w:keepNext w:val="0"/>
        <w:spacing w:before="0" w:after="0" w:line="360" w:lineRule="auto"/>
        <w:rPr>
          <w:rFonts w:ascii="楷体" w:hAnsi="楷体" w:eastAsia="楷体"/>
          <w:b w:val="0"/>
          <w:sz w:val="36"/>
          <w:szCs w:val="36"/>
        </w:rPr>
      </w:pPr>
      <w:r>
        <w:rPr>
          <w:rFonts w:ascii="楷体" w:hAnsi="楷体" w:eastAsia="楷体"/>
          <w:b w:val="0"/>
          <w:sz w:val="36"/>
          <w:szCs w:val="36"/>
        </w:rPr>
      </w:r>
      <w:r/>
    </w:p>
    <w:p>
      <w:pPr>
        <w:pStyle w:val="717"/>
        <w:spacing w:line="360" w:lineRule="auto"/>
        <w:rPr>
          <w:rFonts w:ascii="楷体" w:hAnsi="楷体" w:eastAsia="楷体"/>
          <w:sz w:val="32"/>
        </w:r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ascii="楷体" w:hAnsi="楷体" w:eastAsia="楷体"/>
          <w:sz w:val="32"/>
        </w:rPr>
      </w:r>
      <w:r/>
    </w:p>
    <w:p>
      <w:pPr>
        <w:pStyle w:val="717"/>
        <w:ind w:firstLine="643"/>
        <w:spacing w:line="360" w:lineRule="auto"/>
        <w:rPr>
          <w:rFonts w:ascii="楷体" w:hAnsi="楷体" w:eastAsia="楷体"/>
          <w:sz w:val="32"/>
          <w:szCs w:val="32"/>
        </w:rPr>
      </w:pPr>
      <w:r>
        <w:rPr>
          <w:rFonts w:hint="eastAsia" w:ascii="楷体" w:hAnsi="楷体" w:eastAsia="楷体"/>
          <w:sz w:val="32"/>
          <w:szCs w:val="32"/>
        </w:rPr>
        <w:t xml:space="preserve">四、价格部分</w:t>
      </w:r>
      <w:r/>
    </w:p>
    <w:p>
      <w:pPr>
        <w:pStyle w:val="717"/>
        <w:ind w:firstLine="643"/>
        <w:spacing w:line="360" w:lineRule="auto"/>
        <w:rPr>
          <w:rFonts w:ascii="楷体" w:hAnsi="楷体" w:eastAsia="楷体"/>
          <w:sz w:val="32"/>
          <w:szCs w:val="32"/>
        </w:rPr>
      </w:pPr>
      <w:r>
        <w:rPr>
          <w:rFonts w:hint="eastAsia" w:ascii="楷体" w:hAnsi="楷体" w:eastAsia="楷体"/>
          <w:sz w:val="32"/>
          <w:szCs w:val="32"/>
        </w:rPr>
        <w:t xml:space="preserve">开标一览表（优惠率）</w:t>
      </w:r>
      <w:r/>
    </w:p>
    <w:p>
      <w:pPr>
        <w:jc w:val="left"/>
        <w:spacing w:before="240" w:after="240"/>
        <w:widowControl/>
        <w:rPr>
          <w:rFonts w:ascii="楷体" w:hAnsi="楷体" w:eastAsia="楷体" w:cs="宋体"/>
          <w:sz w:val="28"/>
          <w:szCs w:val="28"/>
        </w:rPr>
      </w:pPr>
      <w:r>
        <w:rPr>
          <w:rFonts w:ascii="楷体" w:hAnsi="楷体" w:eastAsia="楷体" w:cs="宋体"/>
          <w:sz w:val="28"/>
          <w:szCs w:val="28"/>
        </w:rPr>
        <w:t xml:space="preserve">单位名称（加盖公章）：</w:t>
      </w:r>
      <w:r>
        <w:rPr>
          <w:rFonts w:ascii="Calibri" w:hAnsi="Calibri" w:eastAsia="楷体" w:cs="Calibri"/>
          <w:sz w:val="28"/>
          <w:szCs w:val="28"/>
        </w:rPr>
        <w:t xml:space="preserve">   </w:t>
      </w:r>
      <w:r>
        <w:rPr>
          <w:rFonts w:ascii="楷体" w:hAnsi="楷体" w:eastAsia="楷体" w:cs="宋体"/>
          <w:sz w:val="28"/>
          <w:szCs w:val="28"/>
        </w:rPr>
        <w:t xml:space="preserve"> </w:t>
      </w:r>
      <w:r/>
    </w:p>
    <w:p>
      <w:pPr>
        <w:jc w:val="left"/>
        <w:spacing w:before="240" w:after="240"/>
        <w:widowControl/>
        <w:rPr>
          <w:rFonts w:ascii="楷体" w:hAnsi="楷体" w:eastAsia="楷体" w:cs="宋体"/>
          <w:sz w:val="28"/>
          <w:szCs w:val="28"/>
        </w:rPr>
      </w:pPr>
      <w:r>
        <w:rPr>
          <w:rFonts w:ascii="Calibri" w:hAnsi="Calibri" w:eastAsia="楷体" w:cs="Calibri"/>
          <w:sz w:val="28"/>
          <w:szCs w:val="28"/>
        </w:rPr>
        <w:t xml:space="preserve">        </w:t>
      </w:r>
      <w:r/>
    </w:p>
    <w:tbl>
      <w:tblPr>
        <w:tblW w:w="8985" w:type="dxa"/>
        <w:tblInd w:w="15" w:type="dxa"/>
        <w:tblBorders>
          <w:top w:val="single" w:color="000000" w:sz="6" w:space="0"/>
          <w:left w:val="single" w:color="000000" w:sz="6" w:space="0"/>
          <w:bottom w:val="single" w:color="000000" w:sz="6" w:space="0"/>
          <w:right w:val="single" w:color="000000" w:sz="6" w:space="0"/>
        </w:tblBorders>
        <w:tblCellMar>
          <w:left w:w="0" w:type="dxa"/>
          <w:right w:w="0" w:type="dxa"/>
        </w:tblCellMar>
        <w:tblLook w:val="04A0" w:firstRow="1" w:lastRow="0" w:firstColumn="1" w:lastColumn="0" w:noHBand="0" w:noVBand="1"/>
      </w:tblPr>
      <w:tblGrid>
        <w:gridCol w:w="4492"/>
        <w:gridCol w:w="4493"/>
      </w:tblGrid>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92" w:type="dxa"/>
            <w:vAlign w:val="center"/>
            <w:textDirection w:val="lrTb"/>
            <w:noWrap w:val="false"/>
          </w:tcPr>
          <w:p>
            <w:pPr>
              <w:jc w:val="center"/>
              <w:widowControl/>
              <w:rPr>
                <w:rFonts w:ascii="楷体" w:hAnsi="楷体" w:eastAsia="楷体" w:cs="宋体"/>
                <w:sz w:val="28"/>
                <w:szCs w:val="28"/>
              </w:rPr>
            </w:pPr>
            <w:r>
              <w:rPr>
                <w:rFonts w:ascii="楷体" w:hAnsi="楷体" w:eastAsia="楷体" w:cs="宋体"/>
                <w:sz w:val="28"/>
                <w:szCs w:val="28"/>
              </w:rPr>
              <w:t xml:space="preserve">标题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93" w:type="dxa"/>
            <w:vAlign w:val="center"/>
            <w:textDirection w:val="lrTb"/>
            <w:noWrap w:val="false"/>
          </w:tcPr>
          <w:p>
            <w:pPr>
              <w:jc w:val="center"/>
              <w:widowControl/>
              <w:rPr>
                <w:rFonts w:ascii="楷体" w:hAnsi="楷体" w:eastAsia="楷体" w:cs="宋体"/>
                <w:sz w:val="28"/>
                <w:szCs w:val="28"/>
              </w:rPr>
            </w:pPr>
            <w:r>
              <w:rPr>
                <w:rFonts w:ascii="楷体" w:hAnsi="楷体" w:eastAsia="楷体" w:cs="宋体"/>
                <w:sz w:val="28"/>
                <w:szCs w:val="28"/>
              </w:rPr>
              <w:t xml:space="preserve">内容</w:t>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92" w:type="dxa"/>
            <w:vAlign w:val="center"/>
            <w:textDirection w:val="lrTb"/>
            <w:noWrap w:val="false"/>
          </w:tcPr>
          <w:p>
            <w:pPr>
              <w:jc w:val="center"/>
              <w:widowControl/>
              <w:rPr>
                <w:rFonts w:ascii="楷体" w:hAnsi="楷体" w:eastAsia="楷体" w:cs="宋体"/>
                <w:sz w:val="28"/>
                <w:szCs w:val="28"/>
              </w:rPr>
            </w:pPr>
            <w:r>
              <w:rPr>
                <w:rFonts w:ascii="楷体" w:hAnsi="楷体" w:eastAsia="楷体" w:cs="宋体"/>
                <w:sz w:val="28"/>
                <w:szCs w:val="28"/>
              </w:rPr>
              <w:t xml:space="preserve">单位名称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93" w:type="dxa"/>
            <w:vAlign w:val="center"/>
            <w:textDirection w:val="lrTb"/>
            <w:noWrap w:val="false"/>
          </w:tcPr>
          <w:p>
            <w:pPr>
              <w:jc w:val="center"/>
              <w:widowControl/>
              <w:rPr>
                <w:rFonts w:ascii="楷体" w:hAnsi="楷体" w:eastAsia="楷体" w:cs="宋体"/>
                <w:sz w:val="28"/>
                <w:szCs w:val="28"/>
              </w:rPr>
            </w:pPr>
            <w:r>
              <w:rPr>
                <w:rFonts w:ascii="楷体" w:hAnsi="楷体" w:eastAsia="楷体" w:cs="宋体"/>
                <w:sz w:val="28"/>
                <w:szCs w:val="28"/>
              </w:rPr>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92" w:type="dxa"/>
            <w:vAlign w:val="center"/>
            <w:textDirection w:val="lrTb"/>
            <w:noWrap w:val="false"/>
          </w:tcPr>
          <w:p>
            <w:pPr>
              <w:jc w:val="center"/>
              <w:widowControl/>
              <w:rPr>
                <w:rFonts w:ascii="楷体" w:hAnsi="楷体" w:eastAsia="楷体" w:cs="宋体"/>
                <w:sz w:val="28"/>
                <w:szCs w:val="28"/>
              </w:rPr>
            </w:pPr>
            <w:r>
              <w:rPr>
                <w:rFonts w:hint="eastAsia" w:ascii="楷体" w:hAnsi="楷体" w:eastAsia="楷体" w:cs="宋体"/>
                <w:sz w:val="28"/>
                <w:szCs w:val="28"/>
              </w:rPr>
              <w:t xml:space="preserve">优惠率</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93" w:type="dxa"/>
            <w:vAlign w:val="center"/>
            <w:textDirection w:val="lrTb"/>
            <w:noWrap w:val="false"/>
          </w:tcPr>
          <w:p>
            <w:pPr>
              <w:jc w:val="center"/>
              <w:widowControl/>
              <w:rPr>
                <w:rFonts w:ascii="楷体" w:hAnsi="楷体" w:eastAsia="楷体" w:cs="宋体"/>
                <w:sz w:val="28"/>
                <w:szCs w:val="28"/>
              </w:rPr>
            </w:pPr>
            <w:r>
              <w:rPr>
                <w:rFonts w:ascii="楷体" w:hAnsi="楷体" w:eastAsia="楷体" w:cs="宋体"/>
                <w:sz w:val="28"/>
                <w:szCs w:val="28"/>
              </w:rPr>
              <w:t xml:space="preserve">%</w:t>
            </w:r>
            <w:r/>
          </w:p>
        </w:tc>
      </w:tr>
    </w:tbl>
    <w:p>
      <w:pPr>
        <w:jc w:val="left"/>
        <w:spacing w:before="240" w:after="240"/>
        <w:widowControl/>
        <w:rPr>
          <w:rFonts w:ascii="楷体" w:hAnsi="楷体" w:eastAsia="楷体" w:cs="宋体"/>
          <w:sz w:val="28"/>
          <w:szCs w:val="28"/>
        </w:rPr>
      </w:pPr>
      <w:r>
        <w:rPr>
          <w:rFonts w:ascii="楷体" w:hAnsi="楷体" w:eastAsia="楷体" w:cs="宋体"/>
          <w:sz w:val="28"/>
          <w:szCs w:val="28"/>
        </w:rPr>
        <w:t xml:space="preserve">备注：本表中</w:t>
      </w:r>
      <w:r>
        <w:rPr>
          <w:rFonts w:hint="eastAsia" w:ascii="楷体" w:hAnsi="楷体" w:eastAsia="楷体" w:cs="宋体"/>
          <w:sz w:val="28"/>
          <w:szCs w:val="28"/>
        </w:rPr>
        <w:t xml:space="preserve">优惠率</w:t>
      </w:r>
      <w:r>
        <w:rPr>
          <w:rFonts w:ascii="楷体" w:hAnsi="楷体" w:eastAsia="楷体" w:cs="宋体"/>
          <w:sz w:val="28"/>
          <w:szCs w:val="28"/>
        </w:rPr>
        <w:t xml:space="preserve">为统一结算率</w:t>
      </w:r>
      <w:r>
        <w:rPr>
          <w:rFonts w:hint="eastAsia" w:ascii="楷体" w:hAnsi="楷体" w:eastAsia="楷体" w:cs="宋体"/>
          <w:sz w:val="28"/>
          <w:szCs w:val="28"/>
        </w:rPr>
        <w:t xml:space="preserve">（即综合折扣）</w:t>
      </w:r>
      <w:r>
        <w:rPr>
          <w:rFonts w:hint="eastAsia" w:ascii="楷体" w:hAnsi="楷体" w:eastAsia="楷体" w:cs="宋体"/>
          <w:sz w:val="28"/>
          <w:szCs w:val="28"/>
        </w:rPr>
        <w:t xml:space="preserve">，统一结算率报价超过100%的做无效投标处理。</w:t>
      </w:r>
      <w:r/>
    </w:p>
    <w:p>
      <w:pPr>
        <w:jc w:val="left"/>
        <w:spacing w:before="240" w:after="240"/>
        <w:widowControl/>
        <w:rPr>
          <w:rFonts w:ascii="楷体" w:hAnsi="楷体" w:eastAsia="楷体" w:cs="宋体"/>
          <w:sz w:val="28"/>
          <w:szCs w:val="28"/>
        </w:rPr>
      </w:pPr>
      <w:r>
        <w:rPr>
          <w:rFonts w:ascii="Calibri" w:hAnsi="Calibri" w:eastAsia="楷体" w:cs="Calibri"/>
          <w:sz w:val="28"/>
          <w:szCs w:val="28"/>
        </w:rPr>
        <w:t xml:space="preserve"> </w:t>
      </w:r>
      <w:r/>
    </w:p>
    <w:p>
      <w:pPr>
        <w:ind w:firstLine="2000"/>
        <w:jc w:val="left"/>
        <w:spacing w:before="240" w:after="240"/>
        <w:widowControl/>
        <w:rPr>
          <w:rFonts w:ascii="楷体" w:hAnsi="楷体" w:eastAsia="楷体" w:cs="宋体"/>
          <w:sz w:val="28"/>
          <w:szCs w:val="28"/>
        </w:rPr>
      </w:pPr>
      <w:r>
        <w:rPr>
          <w:rFonts w:ascii="Calibri" w:hAnsi="Calibri" w:eastAsia="楷体" w:cs="Calibri"/>
          <w:sz w:val="28"/>
          <w:szCs w:val="28"/>
        </w:rPr>
        <w:t xml:space="preserve">   </w:t>
      </w:r>
      <w:r/>
    </w:p>
    <w:p>
      <w:pPr>
        <w:ind w:firstLine="2000"/>
        <w:jc w:val="left"/>
        <w:spacing w:before="240" w:after="240"/>
        <w:widowControl/>
        <w:rPr>
          <w:rFonts w:ascii="楷体" w:hAnsi="楷体" w:eastAsia="楷体" w:cs="宋体"/>
          <w:sz w:val="28"/>
          <w:szCs w:val="28"/>
        </w:rPr>
      </w:pPr>
      <w:r>
        <w:rPr>
          <w:rFonts w:ascii="Calibri" w:hAnsi="Calibri" w:eastAsia="楷体" w:cs="Calibri"/>
          <w:sz w:val="28"/>
          <w:szCs w:val="28"/>
        </w:rPr>
        <w:t xml:space="preserve"> </w:t>
      </w:r>
      <w:r/>
    </w:p>
    <w:p>
      <w:pPr>
        <w:jc w:val="right"/>
        <w:spacing w:before="240" w:after="240"/>
        <w:widowControl/>
        <w:rPr>
          <w:rFonts w:ascii="楷体" w:hAnsi="楷体" w:eastAsia="楷体" w:cs="宋体"/>
          <w:sz w:val="28"/>
          <w:szCs w:val="28"/>
        </w:rPr>
      </w:pPr>
      <w:r>
        <w:rPr>
          <w:rFonts w:ascii="楷体" w:hAnsi="楷体" w:eastAsia="楷体" w:cs="宋体"/>
          <w:sz w:val="28"/>
          <w:szCs w:val="28"/>
        </w:rPr>
        <w:t xml:space="preserve">法定代表人签章：</w:t>
      </w:r>
      <w:r>
        <w:rPr>
          <w:rFonts w:ascii="Calibri" w:hAnsi="Calibri" w:eastAsia="楷体" w:cs="Calibri"/>
          <w:sz w:val="28"/>
          <w:szCs w:val="28"/>
        </w:rPr>
        <w:t xml:space="preserve">   </w:t>
      </w:r>
      <w:r/>
    </w:p>
    <w:p>
      <w:pPr>
        <w:jc w:val="right"/>
        <w:spacing w:before="240" w:after="240"/>
        <w:widowControl/>
        <w:rPr>
          <w:rFonts w:ascii="楷体" w:hAnsi="楷体" w:eastAsia="楷体" w:cs="宋体"/>
          <w:sz w:val="28"/>
          <w:szCs w:val="28"/>
        </w:rPr>
      </w:pPr>
      <w:r>
        <w:rPr>
          <w:rFonts w:ascii="楷体" w:hAnsi="楷体" w:eastAsia="楷体" w:cs="宋体"/>
          <w:sz w:val="28"/>
          <w:szCs w:val="28"/>
        </w:rPr>
        <w:t xml:space="preserve">日　　期：</w:t>
      </w:r>
      <w:r>
        <w:rPr>
          <w:rFonts w:ascii="Calibri" w:hAnsi="Calibri" w:eastAsia="楷体" w:cs="Calibri"/>
          <w:sz w:val="28"/>
          <w:szCs w:val="28"/>
        </w:rPr>
        <w:t xml:space="preserve">   </w:t>
      </w:r>
      <w:r>
        <w:rPr>
          <w:rFonts w:ascii="楷体" w:hAnsi="楷体" w:eastAsia="楷体" w:cs="宋体"/>
          <w:sz w:val="28"/>
          <w:szCs w:val="28"/>
        </w:rPr>
        <w:t xml:space="preserve"> </w:t>
      </w:r>
      <w:r/>
    </w:p>
    <w:p>
      <w:pPr>
        <w:jc w:val="left"/>
        <w:widowControl/>
        <w:rPr>
          <w:rFonts w:ascii="楷体" w:hAnsi="楷体" w:eastAsia="楷体"/>
          <w:b/>
          <w:sz w:val="28"/>
          <w:szCs w:val="28"/>
        </w:rPr>
      </w:pPr>
      <w:r>
        <w:rPr>
          <w:rFonts w:ascii="楷体" w:hAnsi="楷体" w:eastAsia="楷体"/>
          <w:sz w:val="28"/>
          <w:szCs w:val="28"/>
        </w:rPr>
        <w:br w:type="page" w:clear="all"/>
      </w:r>
      <w:r/>
    </w:p>
    <w:p>
      <w:pPr>
        <w:pStyle w:val="728"/>
        <w:ind w:firstLine="0"/>
        <w:jc w:val="center"/>
        <w:spacing w:before="260" w:after="260" w:line="360" w:lineRule="auto"/>
        <w:rPr>
          <w:rFonts w:ascii="楷体" w:hAnsi="楷体" w:eastAsia="楷体"/>
          <w:b/>
          <w:color w:val="002060"/>
          <w:sz w:val="32"/>
          <w:szCs w:val="32"/>
        </w:rPr>
      </w:pPr>
      <w:r>
        <w:rPr>
          <w:rFonts w:hint="eastAsia" w:ascii="楷体" w:hAnsi="楷体" w:eastAsia="楷体"/>
          <w:b/>
          <w:sz w:val="32"/>
          <w:szCs w:val="32"/>
        </w:rPr>
        <w:t xml:space="preserve">五、技术部分</w:t>
      </w:r>
      <w:r/>
    </w:p>
    <w:p>
      <w:pPr>
        <w:pStyle w:val="728"/>
        <w:ind w:firstLine="0"/>
        <w:jc w:val="center"/>
        <w:spacing w:before="260" w:after="260" w:line="360" w:lineRule="auto"/>
        <w:rPr>
          <w:rFonts w:ascii="楷体" w:hAnsi="楷体" w:eastAsia="楷体"/>
          <w:bCs/>
          <w:sz w:val="32"/>
          <w:szCs w:val="32"/>
        </w:rPr>
      </w:pPr>
      <w:r>
        <w:rPr>
          <w:rFonts w:hint="eastAsia" w:ascii="楷体" w:hAnsi="楷体" w:eastAsia="楷体"/>
          <w:bCs/>
          <w:sz w:val="32"/>
          <w:szCs w:val="32"/>
        </w:rPr>
        <w:t xml:space="preserve">（一）整体服务方案</w:t>
      </w:r>
      <w:r/>
    </w:p>
    <w:p>
      <w:pPr>
        <w:pStyle w:val="717"/>
      </w:pPr>
      <w:r>
        <w:br w:type="page" w:clear="all"/>
      </w:r>
      <w:r/>
    </w:p>
    <w:p>
      <w:pPr>
        <w:pStyle w:val="728"/>
        <w:ind w:firstLine="0"/>
        <w:jc w:val="center"/>
        <w:spacing w:before="260" w:after="260" w:line="360" w:lineRule="auto"/>
        <w:rPr>
          <w:rFonts w:ascii="楷体" w:hAnsi="楷体" w:eastAsia="楷体"/>
          <w:sz w:val="32"/>
          <w:szCs w:val="32"/>
        </w:rPr>
      </w:pPr>
      <w:r>
        <w:rPr>
          <w:rFonts w:hint="eastAsia" w:ascii="楷体" w:hAnsi="楷体" w:eastAsia="楷体"/>
          <w:bCs/>
          <w:sz w:val="32"/>
          <w:szCs w:val="32"/>
        </w:rPr>
        <w:t xml:space="preserve">（二）</w:t>
      </w:r>
      <w:r>
        <w:rPr>
          <w:rFonts w:hint="eastAsia" w:ascii="楷体" w:hAnsi="楷体" w:eastAsia="楷体"/>
          <w:sz w:val="32"/>
          <w:szCs w:val="32"/>
        </w:rPr>
        <w:t xml:space="preserve">报价合理性分析</w:t>
      </w:r>
      <w:r/>
    </w:p>
    <w:p>
      <w:pPr>
        <w:jc w:val="left"/>
        <w:widowControl/>
        <w:rPr>
          <w:rFonts w:ascii="楷体" w:hAnsi="楷体" w:eastAsia="楷体"/>
          <w:sz w:val="24"/>
        </w:rPr>
      </w:pPr>
      <w:r>
        <w:rPr>
          <w:rFonts w:ascii="楷体" w:hAnsi="楷体" w:eastAsia="楷体"/>
          <w:sz w:val="24"/>
        </w:rPr>
        <w:br w:type="page" w:clear="all"/>
      </w:r>
      <w:r/>
    </w:p>
    <w:p>
      <w:pPr>
        <w:jc w:val="center"/>
        <w:spacing w:before="101" w:line="225" w:lineRule="auto"/>
        <w:rPr>
          <w:rFonts w:ascii="楷体" w:hAnsi="楷体" w:eastAsia="楷体" w:cs="楷体"/>
          <w:sz w:val="32"/>
          <w:szCs w:val="32"/>
        </w:rPr>
        <w:outlineLvl w:val="2"/>
      </w:pPr>
      <w:r>
        <w:rPr>
          <w:rFonts w:hint="eastAsia" w:ascii="楷体" w:hAnsi="楷体" w:eastAsia="楷体" w:cs="宋体"/>
          <w:sz w:val="32"/>
          <w:szCs w:val="32"/>
        </w:rPr>
        <w:t xml:space="preserve">（三）</w:t>
      </w:r>
      <w:bookmarkStart w:id="195" w:name="OLE_LINK100"/>
      <w:r/>
      <w:bookmarkStart w:id="196" w:name="OLE_LINK104"/>
      <w:r>
        <w:rPr>
          <w:rFonts w:hint="eastAsia" w:ascii="楷体" w:hAnsi="楷体" w:eastAsia="楷体" w:cs="楷体"/>
          <w:spacing w:val="8"/>
          <w:sz w:val="32"/>
          <w:szCs w:val="32"/>
        </w:rPr>
        <w:t xml:space="preserve">服务内容响应及偏离表</w:t>
      </w:r>
      <w:r/>
    </w:p>
    <w:p>
      <w:pPr>
        <w:spacing w:before="113"/>
        <w:rPr>
          <w:rFonts w:ascii="楷体" w:hAnsi="楷体" w:eastAsia="楷体" w:cs="楷体"/>
        </w:rPr>
      </w:pPr>
      <w:r>
        <w:rPr>
          <w:rFonts w:ascii="楷体" w:hAnsi="楷体" w:eastAsia="楷体" w:cs="楷体"/>
        </w:rPr>
      </w:r>
      <w:r/>
    </w:p>
    <w:tbl>
      <w:tblPr>
        <w:tblW w:w="90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704"/>
        <w:gridCol w:w="3119"/>
        <w:gridCol w:w="3260"/>
        <w:gridCol w:w="1276"/>
        <w:gridCol w:w="708"/>
      </w:tblGrid>
      <w:tr>
        <w:trPr>
          <w:trHeight w:val="1079"/>
        </w:trPr>
        <w:tc>
          <w:tcPr>
            <w:tcW w:w="704" w:type="dxa"/>
            <w:vAlign w:val="center"/>
            <w:textDirection w:val="lrTb"/>
            <w:noWrap w:val="false"/>
          </w:tcPr>
          <w:p>
            <w:pPr>
              <w:jc w:val="center"/>
              <w:spacing w:before="78" w:after="80" w:line="220" w:lineRule="auto"/>
              <w:rPr>
                <w:rFonts w:ascii="楷体" w:hAnsi="楷体" w:eastAsia="楷体" w:cs="楷体"/>
                <w:sz w:val="28"/>
                <w:szCs w:val="28"/>
              </w:rPr>
            </w:pPr>
            <w:r>
              <w:rPr>
                <w:rFonts w:hint="eastAsia" w:ascii="楷体" w:hAnsi="楷体" w:eastAsia="楷体" w:cs="楷体"/>
                <w:spacing w:val="-7"/>
                <w:sz w:val="28"/>
                <w:szCs w:val="28"/>
              </w:rPr>
              <w:t xml:space="preserve">序号</w:t>
            </w:r>
            <w:r/>
          </w:p>
        </w:tc>
        <w:tc>
          <w:tcPr>
            <w:tcW w:w="3119" w:type="dxa"/>
            <w:vAlign w:val="center"/>
            <w:textDirection w:val="lrTb"/>
            <w:noWrap w:val="false"/>
          </w:tcPr>
          <w:p>
            <w:pPr>
              <w:jc w:val="center"/>
              <w:spacing w:before="78" w:after="80" w:line="220" w:lineRule="auto"/>
              <w:rPr>
                <w:rFonts w:ascii="楷体" w:hAnsi="楷体" w:eastAsia="楷体" w:cs="楷体"/>
                <w:sz w:val="28"/>
                <w:szCs w:val="28"/>
              </w:rPr>
            </w:pPr>
            <w:r>
              <w:rPr>
                <w:rFonts w:hint="eastAsia" w:ascii="楷体" w:hAnsi="楷体" w:eastAsia="楷体" w:cs="楷体"/>
                <w:spacing w:val="-2"/>
                <w:sz w:val="28"/>
                <w:szCs w:val="28"/>
              </w:rPr>
              <w:t xml:space="preserve">招标文件要求</w:t>
            </w:r>
            <w:r/>
          </w:p>
        </w:tc>
        <w:tc>
          <w:tcPr>
            <w:tcW w:w="3260" w:type="dxa"/>
            <w:vAlign w:val="center"/>
            <w:textDirection w:val="lrTb"/>
            <w:noWrap w:val="false"/>
          </w:tcPr>
          <w:p>
            <w:pPr>
              <w:ind w:right="166"/>
              <w:jc w:val="center"/>
              <w:spacing w:before="197" w:after="80" w:line="247" w:lineRule="auto"/>
              <w:rPr>
                <w:rFonts w:ascii="楷体" w:hAnsi="楷体" w:eastAsia="楷体" w:cs="楷体"/>
                <w:sz w:val="28"/>
                <w:szCs w:val="28"/>
              </w:rPr>
            </w:pPr>
            <w:r>
              <w:rPr>
                <w:rFonts w:hint="eastAsia" w:ascii="楷体" w:hAnsi="楷体" w:eastAsia="楷体" w:cs="楷体"/>
                <w:spacing w:val="-2"/>
                <w:sz w:val="28"/>
                <w:szCs w:val="28"/>
              </w:rPr>
              <w:t xml:space="preserve">投标实际响应</w:t>
            </w:r>
            <w:r/>
          </w:p>
        </w:tc>
        <w:tc>
          <w:tcPr>
            <w:tcW w:w="1276" w:type="dxa"/>
            <w:vAlign w:val="center"/>
            <w:textDirection w:val="lrTb"/>
            <w:noWrap w:val="false"/>
          </w:tcPr>
          <w:p>
            <w:pPr>
              <w:jc w:val="center"/>
              <w:spacing w:before="78" w:after="80" w:line="219" w:lineRule="auto"/>
              <w:rPr>
                <w:rFonts w:ascii="楷体" w:hAnsi="楷体" w:eastAsia="楷体" w:cs="楷体"/>
                <w:sz w:val="28"/>
                <w:szCs w:val="28"/>
              </w:rPr>
            </w:pPr>
            <w:r>
              <w:rPr>
                <w:rFonts w:hint="eastAsia" w:ascii="楷体" w:hAnsi="楷体" w:eastAsia="楷体" w:cs="楷体"/>
                <w:spacing w:val="-4"/>
                <w:sz w:val="28"/>
                <w:szCs w:val="28"/>
              </w:rPr>
              <w:t xml:space="preserve">符合/正偏离/负偏离</w:t>
            </w:r>
            <w:r/>
          </w:p>
        </w:tc>
        <w:tc>
          <w:tcPr>
            <w:tcW w:w="708" w:type="dxa"/>
            <w:vAlign w:val="center"/>
            <w:textDirection w:val="lrTb"/>
            <w:noWrap w:val="false"/>
          </w:tcPr>
          <w:p>
            <w:pPr>
              <w:jc w:val="center"/>
              <w:spacing w:line="294" w:lineRule="auto"/>
              <w:rPr>
                <w:rFonts w:ascii="楷体" w:hAnsi="楷体" w:eastAsia="楷体" w:cs="楷体"/>
                <w:sz w:val="28"/>
                <w:szCs w:val="28"/>
              </w:rPr>
            </w:pPr>
            <w:r>
              <w:rPr>
                <w:rFonts w:hint="eastAsia" w:ascii="楷体" w:hAnsi="楷体" w:eastAsia="楷体" w:cs="楷体"/>
                <w:sz w:val="28"/>
                <w:szCs w:val="28"/>
              </w:rPr>
              <w:t xml:space="preserve">备注</w:t>
            </w:r>
            <w:r/>
          </w:p>
        </w:tc>
      </w:tr>
      <w:tr>
        <w:trPr>
          <w:trHeight w:val="1053"/>
        </w:trPr>
        <w:tc>
          <w:tcPr>
            <w:tcW w:w="704"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119"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260"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1276"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708" w:type="dxa"/>
            <w:textDirection w:val="lrTb"/>
            <w:noWrap w:val="false"/>
          </w:tcPr>
          <w:p>
            <w:pPr>
              <w:rPr>
                <w:rFonts w:ascii="楷体" w:hAnsi="楷体" w:eastAsia="楷体" w:cs="楷体"/>
                <w:sz w:val="28"/>
                <w:szCs w:val="28"/>
              </w:rPr>
            </w:pPr>
            <w:r>
              <w:rPr>
                <w:rFonts w:ascii="楷体" w:hAnsi="楷体" w:eastAsia="楷体" w:cs="楷体"/>
                <w:sz w:val="28"/>
                <w:szCs w:val="28"/>
              </w:rPr>
            </w:r>
            <w:r/>
          </w:p>
        </w:tc>
      </w:tr>
      <w:tr>
        <w:trPr>
          <w:trHeight w:val="897"/>
        </w:trPr>
        <w:tc>
          <w:tcPr>
            <w:tcW w:w="704"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119"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260"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1276"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708" w:type="dxa"/>
            <w:textDirection w:val="lrTb"/>
            <w:noWrap w:val="false"/>
          </w:tcPr>
          <w:p>
            <w:pPr>
              <w:rPr>
                <w:rFonts w:ascii="楷体" w:hAnsi="楷体" w:eastAsia="楷体" w:cs="楷体"/>
                <w:sz w:val="28"/>
                <w:szCs w:val="28"/>
              </w:rPr>
            </w:pPr>
            <w:r>
              <w:rPr>
                <w:rFonts w:ascii="楷体" w:hAnsi="楷体" w:eastAsia="楷体" w:cs="楷体"/>
                <w:sz w:val="28"/>
                <w:szCs w:val="28"/>
              </w:rPr>
            </w:r>
            <w:r/>
          </w:p>
        </w:tc>
      </w:tr>
      <w:tr>
        <w:trPr>
          <w:trHeight w:val="1014"/>
        </w:trPr>
        <w:tc>
          <w:tcPr>
            <w:tcW w:w="704"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119"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260"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1276"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708" w:type="dxa"/>
            <w:textDirection w:val="lrTb"/>
            <w:noWrap w:val="false"/>
          </w:tcPr>
          <w:p>
            <w:pPr>
              <w:rPr>
                <w:rFonts w:ascii="楷体" w:hAnsi="楷体" w:eastAsia="楷体" w:cs="楷体"/>
                <w:sz w:val="28"/>
                <w:szCs w:val="28"/>
              </w:rPr>
            </w:pPr>
            <w:r>
              <w:rPr>
                <w:rFonts w:ascii="楷体" w:hAnsi="楷体" w:eastAsia="楷体" w:cs="楷体"/>
                <w:sz w:val="28"/>
                <w:szCs w:val="28"/>
              </w:rPr>
            </w:r>
            <w:r/>
          </w:p>
        </w:tc>
      </w:tr>
      <w:tr>
        <w:trPr>
          <w:trHeight w:val="717"/>
        </w:trPr>
        <w:tc>
          <w:tcPr>
            <w:tcW w:w="704"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119"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260"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1276"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708" w:type="dxa"/>
            <w:textDirection w:val="lrTb"/>
            <w:noWrap w:val="false"/>
          </w:tcPr>
          <w:p>
            <w:pPr>
              <w:rPr>
                <w:rFonts w:ascii="楷体" w:hAnsi="楷体" w:eastAsia="楷体" w:cs="楷体"/>
                <w:sz w:val="28"/>
                <w:szCs w:val="28"/>
              </w:rPr>
            </w:pPr>
            <w:r>
              <w:rPr>
                <w:rFonts w:ascii="楷体" w:hAnsi="楷体" w:eastAsia="楷体" w:cs="楷体"/>
                <w:sz w:val="28"/>
                <w:szCs w:val="28"/>
              </w:rPr>
            </w:r>
            <w:r/>
          </w:p>
        </w:tc>
      </w:tr>
      <w:tr>
        <w:trPr>
          <w:trHeight w:val="978"/>
        </w:trPr>
        <w:tc>
          <w:tcPr>
            <w:tcW w:w="704"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119"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260"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1276"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708" w:type="dxa"/>
            <w:textDirection w:val="lrTb"/>
            <w:noWrap w:val="false"/>
          </w:tcPr>
          <w:p>
            <w:pPr>
              <w:rPr>
                <w:rFonts w:ascii="楷体" w:hAnsi="楷体" w:eastAsia="楷体" w:cs="楷体"/>
                <w:sz w:val="28"/>
                <w:szCs w:val="28"/>
              </w:rPr>
            </w:pPr>
            <w:r>
              <w:rPr>
                <w:rFonts w:ascii="楷体" w:hAnsi="楷体" w:eastAsia="楷体" w:cs="楷体"/>
                <w:sz w:val="28"/>
                <w:szCs w:val="28"/>
              </w:rPr>
            </w:r>
            <w:r/>
          </w:p>
        </w:tc>
      </w:tr>
      <w:tr>
        <w:trPr>
          <w:trHeight w:val="993"/>
        </w:trPr>
        <w:tc>
          <w:tcPr>
            <w:gridSpan w:val="4"/>
            <w:tcW w:w="8359" w:type="dxa"/>
            <w:textDirection w:val="lrTb"/>
            <w:noWrap w:val="false"/>
          </w:tcPr>
          <w:p>
            <w:pPr>
              <w:ind w:left="117" w:right="192" w:firstLine="420"/>
              <w:jc w:val="left"/>
              <w:spacing w:before="193" w:after="80" w:line="247" w:lineRule="auto"/>
              <w:rPr>
                <w:rFonts w:ascii="楷体" w:hAnsi="楷体" w:eastAsia="楷体" w:cs="楷体"/>
                <w:sz w:val="28"/>
                <w:szCs w:val="28"/>
              </w:rPr>
            </w:pPr>
            <w:r>
              <w:rPr>
                <w:rFonts w:hint="eastAsia" w:ascii="楷体" w:hAnsi="楷体" w:eastAsia="楷体" w:cs="楷体"/>
                <w:spacing w:val="-2"/>
                <w:sz w:val="28"/>
                <w:szCs w:val="28"/>
              </w:rPr>
              <w:t xml:space="preserve">投标人保证：除</w:t>
            </w:r>
            <w:r>
              <w:rPr>
                <w:rFonts w:hint="eastAsia" w:ascii="楷体" w:hAnsi="楷体" w:eastAsia="楷体" w:cs="楷体"/>
                <w:spacing w:val="-2"/>
                <w:sz w:val="28"/>
                <w:szCs w:val="28"/>
              </w:rPr>
              <w:t xml:space="preserve">本服务</w:t>
            </w:r>
            <w:r>
              <w:rPr>
                <w:rFonts w:hint="eastAsia" w:ascii="楷体" w:hAnsi="楷体" w:eastAsia="楷体" w:cs="楷体"/>
                <w:spacing w:val="-2"/>
                <w:sz w:val="28"/>
                <w:szCs w:val="28"/>
              </w:rPr>
              <w:t xml:space="preserve">内容响应及偏离表列出的偏离外，我单位对招标文件的其他服务条款完全响应，无偏离。</w:t>
            </w:r>
            <w:r/>
          </w:p>
        </w:tc>
        <w:tc>
          <w:tcPr>
            <w:tcW w:w="708" w:type="dxa"/>
            <w:textDirection w:val="lrTb"/>
            <w:noWrap w:val="false"/>
          </w:tcPr>
          <w:p>
            <w:pPr>
              <w:ind w:left="117" w:right="192" w:firstLine="420"/>
              <w:jc w:val="left"/>
              <w:spacing w:before="193" w:after="80" w:line="247" w:lineRule="auto"/>
              <w:rPr>
                <w:rFonts w:ascii="楷体" w:hAnsi="楷体" w:eastAsia="楷体" w:cs="楷体"/>
                <w:spacing w:val="-2"/>
                <w:sz w:val="28"/>
                <w:szCs w:val="28"/>
              </w:rPr>
            </w:pPr>
            <w:r>
              <w:rPr>
                <w:rFonts w:ascii="楷体" w:hAnsi="楷体" w:eastAsia="楷体" w:cs="楷体"/>
                <w:spacing w:val="-2"/>
                <w:sz w:val="28"/>
                <w:szCs w:val="28"/>
              </w:rPr>
            </w:r>
            <w:r/>
          </w:p>
        </w:tc>
      </w:tr>
    </w:tbl>
    <w:p>
      <w:pPr>
        <w:ind w:left="34"/>
        <w:spacing w:before="80" w:line="220" w:lineRule="auto"/>
        <w:rPr>
          <w:rFonts w:ascii="楷体" w:hAnsi="楷体" w:eastAsia="楷体" w:cs="楷体"/>
          <w:sz w:val="28"/>
          <w:szCs w:val="28"/>
        </w:rPr>
      </w:pPr>
      <w:r>
        <w:rPr>
          <w:rFonts w:hint="eastAsia" w:ascii="楷体" w:hAnsi="楷体" w:eastAsia="楷体" w:cs="楷体"/>
          <w:sz w:val="28"/>
          <w:szCs w:val="28"/>
        </w:rPr>
        <w:t xml:space="preserve">备注</w:t>
      </w:r>
      <w:r>
        <w:rPr>
          <w:rFonts w:hint="eastAsia" w:ascii="楷体" w:hAnsi="楷体" w:eastAsia="楷体" w:cs="楷体"/>
          <w:spacing w:val="-52"/>
          <w:sz w:val="28"/>
          <w:szCs w:val="28"/>
        </w:rPr>
        <w:t xml:space="preserve">：（</w:t>
      </w:r>
      <w:r>
        <w:rPr>
          <w:rFonts w:hint="eastAsia" w:ascii="楷体" w:hAnsi="楷体" w:eastAsia="楷体" w:cs="楷体"/>
          <w:spacing w:val="-2"/>
          <w:sz w:val="28"/>
          <w:szCs w:val="28"/>
        </w:rPr>
        <w:t xml:space="preserve"> 1）投</w:t>
      </w:r>
      <w:r>
        <w:rPr>
          <w:rFonts w:hint="eastAsia" w:ascii="楷体" w:hAnsi="楷体" w:eastAsia="楷体" w:cs="楷体"/>
          <w:sz w:val="28"/>
          <w:szCs w:val="28"/>
        </w:rPr>
        <w:t xml:space="preserve">标人应根据招标文件“第四</w:t>
      </w:r>
      <w:r>
        <w:rPr>
          <w:rFonts w:hint="eastAsia" w:ascii="楷体" w:hAnsi="楷体" w:eastAsia="楷体" w:cs="楷体"/>
          <w:sz w:val="28"/>
          <w:szCs w:val="28"/>
        </w:rPr>
        <w:t xml:space="preserve">部分</w:t>
      </w:r>
      <w:r>
        <w:rPr>
          <w:rFonts w:hint="eastAsia" w:ascii="楷体" w:hAnsi="楷体" w:eastAsia="楷体" w:cs="楷体"/>
          <w:sz w:val="28"/>
          <w:szCs w:val="28"/>
        </w:rPr>
        <w:t xml:space="preserve"> 采购需求”的“三.服务要求”填写本表；</w:t>
      </w:r>
      <w:r/>
    </w:p>
    <w:p>
      <w:pPr>
        <w:ind w:left="35" w:firstLine="634"/>
        <w:spacing w:before="68" w:line="360" w:lineRule="auto"/>
        <w:rPr>
          <w:rFonts w:ascii="楷体" w:hAnsi="楷体" w:eastAsia="楷体" w:cs="楷体"/>
          <w:sz w:val="28"/>
          <w:szCs w:val="28"/>
        </w:rPr>
      </w:pPr>
      <w:r>
        <w:rPr>
          <w:rFonts w:hint="eastAsia" w:ascii="楷体" w:hAnsi="楷体" w:eastAsia="楷体" w:cs="楷体"/>
          <w:spacing w:val="2"/>
          <w:sz w:val="28"/>
          <w:szCs w:val="28"/>
        </w:rPr>
        <w:t xml:space="preserve">（2）投标人如果对招标文件</w:t>
      </w:r>
      <w:bookmarkStart w:id="197" w:name="_Hlk165032769"/>
      <w:r>
        <w:rPr>
          <w:rFonts w:hint="eastAsia" w:ascii="楷体" w:hAnsi="楷体" w:eastAsia="楷体" w:cs="楷体"/>
          <w:spacing w:val="2"/>
          <w:sz w:val="28"/>
          <w:szCs w:val="28"/>
        </w:rPr>
        <w:t xml:space="preserve">“第四</w:t>
      </w:r>
      <w:r>
        <w:rPr>
          <w:rFonts w:hint="eastAsia" w:ascii="楷体" w:hAnsi="楷体" w:eastAsia="楷体" w:cs="楷体"/>
          <w:spacing w:val="2"/>
          <w:sz w:val="28"/>
          <w:szCs w:val="28"/>
        </w:rPr>
        <w:t xml:space="preserve">部分</w:t>
      </w:r>
      <w:r>
        <w:rPr>
          <w:rFonts w:hint="eastAsia" w:ascii="楷体" w:hAnsi="楷体" w:eastAsia="楷体" w:cs="楷体"/>
          <w:spacing w:val="2"/>
          <w:sz w:val="28"/>
          <w:szCs w:val="28"/>
        </w:rPr>
        <w:t xml:space="preserve"> 采购需求”的“</w:t>
      </w:r>
      <w:r>
        <w:rPr>
          <w:rFonts w:hint="eastAsia" w:ascii="楷体" w:hAnsi="楷体" w:eastAsia="楷体" w:cs="楷体"/>
          <w:sz w:val="28"/>
          <w:szCs w:val="28"/>
        </w:rPr>
        <w:t xml:space="preserve">三.服务要求</w:t>
      </w:r>
      <w:r>
        <w:rPr>
          <w:rFonts w:hint="eastAsia" w:ascii="楷体" w:hAnsi="楷体" w:eastAsia="楷体" w:cs="楷体"/>
          <w:spacing w:val="2"/>
          <w:sz w:val="28"/>
          <w:szCs w:val="28"/>
        </w:rPr>
        <w:t xml:space="preserve">”</w:t>
      </w:r>
      <w:bookmarkEnd w:id="197"/>
      <w:r>
        <w:rPr>
          <w:rFonts w:hint="eastAsia" w:ascii="楷体" w:hAnsi="楷体" w:eastAsia="楷体" w:cs="楷体"/>
          <w:spacing w:val="2"/>
          <w:sz w:val="28"/>
          <w:szCs w:val="28"/>
        </w:rPr>
        <w:t xml:space="preserve">的响应有偏离，应将偏离条款逐条</w:t>
      </w:r>
      <w:r>
        <w:rPr>
          <w:rFonts w:hint="eastAsia" w:ascii="楷体" w:hAnsi="楷体" w:eastAsia="楷体" w:cs="楷体"/>
          <w:spacing w:val="-6"/>
          <w:sz w:val="28"/>
          <w:szCs w:val="28"/>
        </w:rPr>
        <w:t xml:space="preserve">如实应答，并</w:t>
      </w:r>
      <w:r>
        <w:rPr>
          <w:rFonts w:hint="eastAsia" w:ascii="楷体" w:hAnsi="楷体" w:eastAsia="楷体" w:cs="楷体"/>
          <w:spacing w:val="-6"/>
          <w:sz w:val="28"/>
          <w:szCs w:val="28"/>
        </w:rPr>
        <w:t xml:space="preserve">作出</w:t>
      </w:r>
      <w:r>
        <w:rPr>
          <w:rFonts w:hint="eastAsia" w:ascii="楷体" w:hAnsi="楷体" w:eastAsia="楷体" w:cs="楷体"/>
          <w:spacing w:val="-6"/>
          <w:sz w:val="28"/>
          <w:szCs w:val="28"/>
        </w:rPr>
        <w:t xml:space="preserve">说明，行</w:t>
      </w:r>
      <w:r>
        <w:rPr>
          <w:rFonts w:hint="eastAsia" w:ascii="楷体" w:hAnsi="楷体" w:eastAsia="楷体" w:cs="楷体"/>
          <w:spacing w:val="-6"/>
          <w:sz w:val="28"/>
          <w:szCs w:val="28"/>
        </w:rPr>
        <w:t xml:space="preserve">次不够请</w:t>
      </w:r>
      <w:r>
        <w:rPr>
          <w:rFonts w:hint="eastAsia" w:ascii="楷体" w:hAnsi="楷体" w:eastAsia="楷体" w:cs="楷体"/>
          <w:spacing w:val="-6"/>
          <w:sz w:val="28"/>
          <w:szCs w:val="28"/>
        </w:rPr>
        <w:t xml:space="preserve">自行增加；如投标人无偏离事项，本表盖章即可。</w:t>
      </w:r>
      <w:r/>
    </w:p>
    <w:p>
      <w:pPr>
        <w:ind w:left="122" w:right="127" w:firstLine="530"/>
        <w:spacing w:before="68" w:line="269" w:lineRule="auto"/>
        <w:rPr>
          <w:rFonts w:ascii="楷体" w:hAnsi="楷体" w:eastAsia="楷体" w:cs="楷体"/>
          <w:sz w:val="28"/>
          <w:szCs w:val="28"/>
        </w:rPr>
      </w:pPr>
      <w:r>
        <w:rPr>
          <w:rFonts w:hint="eastAsia" w:ascii="楷体" w:hAnsi="楷体" w:eastAsia="楷体" w:cs="楷体"/>
          <w:spacing w:val="-2"/>
          <w:sz w:val="28"/>
          <w:szCs w:val="28"/>
        </w:rPr>
        <w:t xml:space="preserve">（3）如不提供此表，则视为投标人不满足招标文件“第四</w:t>
      </w:r>
      <w:r>
        <w:rPr>
          <w:rFonts w:hint="eastAsia" w:ascii="楷体" w:hAnsi="楷体" w:eastAsia="楷体" w:cs="楷体"/>
          <w:spacing w:val="-2"/>
          <w:sz w:val="28"/>
          <w:szCs w:val="28"/>
        </w:rPr>
        <w:t xml:space="preserve">部分</w:t>
      </w:r>
      <w:r>
        <w:rPr>
          <w:rFonts w:hint="eastAsia" w:ascii="楷体" w:hAnsi="楷体" w:eastAsia="楷体" w:cs="楷体"/>
          <w:spacing w:val="-2"/>
          <w:sz w:val="28"/>
          <w:szCs w:val="28"/>
        </w:rPr>
        <w:t xml:space="preserve"> 采购需求”的“三.服务要求”的所有条款要求，其响应</w:t>
      </w:r>
      <w:r>
        <w:rPr>
          <w:rFonts w:hint="eastAsia" w:ascii="楷体" w:hAnsi="楷体" w:eastAsia="楷体" w:cs="楷体"/>
          <w:spacing w:val="-9"/>
          <w:sz w:val="28"/>
          <w:szCs w:val="28"/>
        </w:rPr>
        <w:t xml:space="preserve">无效。</w:t>
      </w:r>
      <w:r/>
    </w:p>
    <w:p>
      <w:pPr>
        <w:spacing w:line="274" w:lineRule="auto"/>
        <w:rPr>
          <w:rFonts w:ascii="楷体" w:hAnsi="楷体" w:eastAsia="楷体" w:cs="楷体"/>
          <w:sz w:val="28"/>
          <w:szCs w:val="28"/>
        </w:rPr>
      </w:pPr>
      <w:r>
        <w:rPr>
          <w:rFonts w:ascii="楷体" w:hAnsi="楷体" w:eastAsia="楷体" w:cs="楷体"/>
          <w:sz w:val="28"/>
          <w:szCs w:val="28"/>
        </w:rPr>
      </w:r>
      <w:r/>
    </w:p>
    <w:p>
      <w:pPr>
        <w:ind w:left="122"/>
        <w:spacing w:before="79" w:line="219" w:lineRule="auto"/>
        <w:rPr>
          <w:rFonts w:ascii="楷体" w:hAnsi="楷体" w:eastAsia="楷体" w:cs="楷体"/>
          <w:spacing w:val="-13"/>
          <w:sz w:val="28"/>
          <w:szCs w:val="28"/>
        </w:rPr>
      </w:pPr>
      <w:r>
        <w:rPr>
          <w:rFonts w:ascii="楷体" w:hAnsi="楷体" w:eastAsia="楷体" w:cs="楷体"/>
          <w:spacing w:val="-13"/>
          <w:sz w:val="28"/>
          <w:szCs w:val="28"/>
        </w:rPr>
      </w:r>
      <w:r/>
    </w:p>
    <w:p>
      <w:pPr>
        <w:ind w:left="122"/>
        <w:jc w:val="right"/>
        <w:spacing w:before="79" w:line="219" w:lineRule="auto"/>
        <w:rPr>
          <w:rFonts w:ascii="楷体" w:hAnsi="楷体" w:eastAsia="楷体" w:cs="楷体"/>
          <w:spacing w:val="-2"/>
          <w:sz w:val="28"/>
          <w:szCs w:val="28"/>
        </w:rPr>
      </w:pPr>
      <w:r>
        <w:rPr>
          <w:rFonts w:hint="eastAsia" w:ascii="楷体" w:hAnsi="楷体" w:eastAsia="楷体" w:cs="楷体"/>
          <w:spacing w:val="-13"/>
          <w:sz w:val="28"/>
          <w:szCs w:val="28"/>
        </w:rPr>
        <w:t xml:space="preserve">投标人名称（盖单位公章</w:t>
      </w:r>
      <w:r>
        <w:rPr>
          <w:rFonts w:hint="eastAsia" w:ascii="楷体" w:hAnsi="楷体" w:eastAsia="楷体" w:cs="楷体"/>
          <w:spacing w:val="-2"/>
          <w:sz w:val="28"/>
          <w:szCs w:val="28"/>
        </w:rPr>
        <w:t xml:space="preserve">）：</w:t>
      </w:r>
      <w:r/>
    </w:p>
    <w:p>
      <w:pPr>
        <w:ind w:left="122" w:firstLine="6844"/>
        <w:spacing w:before="79" w:line="219" w:lineRule="auto"/>
        <w:rPr>
          <w:rFonts w:ascii="楷体" w:hAnsi="楷体" w:eastAsia="楷体" w:cs="楷体"/>
          <w:spacing w:val="-2"/>
          <w:sz w:val="28"/>
          <w:szCs w:val="28"/>
        </w:rPr>
      </w:pPr>
      <w:r>
        <w:rPr>
          <w:rFonts w:ascii="楷体" w:hAnsi="楷体" w:eastAsia="楷体" w:cs="楷体"/>
          <w:spacing w:val="-2"/>
          <w:sz w:val="28"/>
          <w:szCs w:val="28"/>
        </w:rPr>
      </w:r>
      <w:r/>
    </w:p>
    <w:p>
      <w:pPr>
        <w:ind w:left="122" w:firstLine="5568"/>
        <w:jc w:val="right"/>
        <w:spacing w:before="79" w:line="219" w:lineRule="auto"/>
        <w:rPr>
          <w:rFonts w:ascii="楷体" w:hAnsi="楷体" w:eastAsia="楷体" w:cs="楷体"/>
          <w:sz w:val="28"/>
          <w:szCs w:val="28"/>
        </w:rPr>
      </w:pPr>
      <w:r>
        <w:rPr>
          <w:rFonts w:hint="eastAsia" w:ascii="楷体" w:hAnsi="楷体" w:eastAsia="楷体" w:cs="楷体"/>
          <w:spacing w:val="-24"/>
          <w:sz w:val="28"/>
          <w:szCs w:val="28"/>
        </w:rPr>
        <w:t xml:space="preserve">日期：  年 </w:t>
      </w:r>
      <w:r>
        <w:rPr>
          <w:rFonts w:ascii="楷体" w:hAnsi="楷体" w:eastAsia="楷体" w:cs="楷体"/>
          <w:spacing w:val="-24"/>
          <w:sz w:val="28"/>
          <w:szCs w:val="28"/>
        </w:rPr>
        <w:t xml:space="preserve"> </w:t>
      </w:r>
      <w:r>
        <w:rPr>
          <w:rFonts w:hint="eastAsia" w:ascii="楷体" w:hAnsi="楷体" w:eastAsia="楷体" w:cs="楷体"/>
          <w:spacing w:val="-24"/>
          <w:sz w:val="28"/>
          <w:szCs w:val="28"/>
        </w:rPr>
        <w:t xml:space="preserve">月 </w:t>
      </w:r>
      <w:r>
        <w:rPr>
          <w:rFonts w:ascii="楷体" w:hAnsi="楷体" w:eastAsia="楷体" w:cs="楷体"/>
          <w:spacing w:val="-24"/>
          <w:sz w:val="28"/>
          <w:szCs w:val="28"/>
        </w:rPr>
        <w:t xml:space="preserve">  </w:t>
      </w:r>
      <w:r>
        <w:rPr>
          <w:rFonts w:hint="eastAsia" w:ascii="楷体" w:hAnsi="楷体" w:eastAsia="楷体" w:cs="楷体"/>
          <w:spacing w:val="-24"/>
          <w:sz w:val="28"/>
          <w:szCs w:val="28"/>
        </w:rPr>
        <w:t xml:space="preserve">日</w:t>
      </w:r>
      <w:bookmarkEnd w:id="195"/>
      <w:r/>
      <w:bookmarkEnd w:id="196"/>
      <w:r/>
      <w:r/>
    </w:p>
    <w:p>
      <w:pPr>
        <w:jc w:val="center"/>
        <w:widowControl/>
        <w:rPr>
          <w:rFonts w:ascii="楷体" w:hAnsi="楷体" w:eastAsia="楷体" w:cs="宋体"/>
          <w:sz w:val="28"/>
          <w:szCs w:val="28"/>
        </w:rPr>
        <w:outlineLvl w:val="2"/>
      </w:pPr>
      <w:r>
        <w:rPr>
          <w:rFonts w:ascii="楷体" w:hAnsi="楷体" w:eastAsia="楷体" w:cs="宋体"/>
          <w:sz w:val="28"/>
          <w:szCs w:val="28"/>
        </w:rPr>
      </w:r>
      <w:r/>
    </w:p>
    <w:p>
      <w:pPr>
        <w:jc w:val="left"/>
        <w:widowControl/>
        <w:rPr>
          <w:rFonts w:ascii="楷体" w:hAnsi="楷体" w:eastAsia="楷体" w:cs="宋体"/>
          <w:sz w:val="28"/>
          <w:szCs w:val="28"/>
        </w:rPr>
      </w:pPr>
      <w:r>
        <w:rPr>
          <w:rFonts w:ascii="楷体" w:hAnsi="楷体" w:eastAsia="楷体" w:cs="宋体"/>
          <w:sz w:val="28"/>
          <w:szCs w:val="28"/>
        </w:rPr>
        <w:br w:type="page" w:clear="all"/>
      </w:r>
      <w:r/>
    </w:p>
    <w:p>
      <w:pPr>
        <w:jc w:val="center"/>
        <w:widowControl/>
        <w:rPr>
          <w:rFonts w:ascii="楷体" w:hAnsi="楷体" w:eastAsia="楷体"/>
          <w:sz w:val="32"/>
          <w:szCs w:val="32"/>
        </w:rPr>
        <w:outlineLvl w:val="2"/>
      </w:pPr>
      <w:r>
        <w:rPr>
          <w:rFonts w:hint="eastAsia" w:ascii="楷体" w:hAnsi="楷体" w:eastAsia="楷体" w:cs="宋体"/>
          <w:sz w:val="32"/>
          <w:szCs w:val="32"/>
        </w:rPr>
        <w:t xml:space="preserve">（四）</w:t>
      </w:r>
      <w:r>
        <w:rPr>
          <w:rFonts w:ascii="楷体" w:hAnsi="楷体" w:eastAsia="楷体" w:cs="宋体"/>
          <w:sz w:val="32"/>
          <w:szCs w:val="32"/>
        </w:rPr>
        <w:t xml:space="preserve">项目</w:t>
      </w:r>
      <w:r>
        <w:rPr>
          <w:rFonts w:hint="eastAsia" w:ascii="楷体" w:hAnsi="楷体" w:eastAsia="楷体" w:cs="宋体"/>
          <w:sz w:val="32"/>
          <w:szCs w:val="32"/>
        </w:rPr>
        <w:t xml:space="preserve">负责人</w:t>
      </w:r>
      <w:r>
        <w:rPr>
          <w:rFonts w:ascii="楷体" w:hAnsi="楷体" w:eastAsia="楷体" w:cs="宋体"/>
          <w:sz w:val="32"/>
          <w:szCs w:val="32"/>
        </w:rPr>
        <w:t xml:space="preserve">能力</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392"/>
        <w:gridCol w:w="1703"/>
        <w:gridCol w:w="5191"/>
      </w:tblGrid>
      <w:tr>
        <w:trPr>
          <w:jc w:val="center"/>
          <w:trHeight w:val="630"/>
        </w:trPr>
        <w:tc>
          <w:tcPr>
            <w:tcBorders>
              <w:top w:val="single" w:color="auto" w:sz="12" w:space="0"/>
              <w:left w:val="single" w:color="auto" w:sz="12" w:space="0"/>
              <w:bottom w:val="single" w:color="auto" w:sz="4" w:space="0"/>
              <w:right w:val="single" w:color="auto" w:sz="4" w:space="0"/>
            </w:tcBorders>
            <w:tcW w:w="1288" w:type="pct"/>
            <w:vAlign w:val="center"/>
            <w:textDirection w:val="lrTb"/>
            <w:noWrap w:val="false"/>
          </w:tcPr>
          <w:p>
            <w:pPr>
              <w:ind w:firstLine="562"/>
              <w:spacing w:line="360" w:lineRule="auto"/>
              <w:rPr>
                <w:rFonts w:ascii="楷体" w:hAnsi="楷体" w:eastAsia="楷体"/>
                <w:bCs/>
                <w:color w:val="000000"/>
                <w:sz w:val="28"/>
                <w:szCs w:val="28"/>
              </w:rPr>
            </w:pPr>
            <w:r>
              <w:rPr>
                <w:rFonts w:ascii="楷体" w:hAnsi="楷体" w:eastAsia="楷体"/>
                <w:b/>
                <w:color w:val="000000"/>
                <w:sz w:val="28"/>
                <w:szCs w:val="28"/>
              </w:rPr>
              <w:br w:type="page" w:clear="all"/>
            </w:r>
            <w:r>
              <w:rPr>
                <w:rFonts w:hint="eastAsia" w:ascii="楷体" w:hAnsi="楷体" w:eastAsia="楷体"/>
                <w:bCs/>
                <w:color w:val="000000"/>
                <w:sz w:val="28"/>
                <w:szCs w:val="28"/>
              </w:rPr>
              <w:t xml:space="preserve">姓名</w:t>
            </w:r>
            <w:r/>
          </w:p>
        </w:tc>
        <w:tc>
          <w:tcPr>
            <w:tcBorders>
              <w:top w:val="single" w:color="auto" w:sz="12" w:space="0"/>
              <w:left w:val="single" w:color="auto" w:sz="4" w:space="0"/>
              <w:bottom w:val="single" w:color="auto" w:sz="4" w:space="0"/>
              <w:right w:val="single" w:color="auto" w:sz="4" w:space="0"/>
            </w:tcBorders>
            <w:tcW w:w="917" w:type="pct"/>
            <w:vAlign w:val="center"/>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c>
          <w:tcPr>
            <w:tcBorders>
              <w:top w:val="single" w:color="auto" w:sz="12" w:space="0"/>
              <w:left w:val="single" w:color="auto" w:sz="4" w:space="0"/>
              <w:bottom w:val="single" w:color="auto" w:sz="4" w:space="0"/>
              <w:right w:val="single" w:color="auto" w:sz="12" w:space="0"/>
            </w:tcBorders>
            <w:tcW w:w="2795" w:type="pct"/>
            <w:vAlign w:val="center"/>
            <w:textDirection w:val="lrTb"/>
            <w:noWrap w:val="false"/>
          </w:tcPr>
          <w:p>
            <w:pPr>
              <w:ind w:left="-15" w:firstLine="560"/>
              <w:spacing w:line="360" w:lineRule="auto"/>
              <w:rPr>
                <w:rFonts w:ascii="楷体" w:hAnsi="楷体" w:eastAsia="楷体"/>
                <w:bCs/>
                <w:color w:val="000000"/>
                <w:sz w:val="28"/>
                <w:szCs w:val="28"/>
              </w:rPr>
            </w:pPr>
            <w:r>
              <w:rPr>
                <w:rFonts w:hint="eastAsia" w:ascii="楷体" w:hAnsi="楷体" w:eastAsia="楷体"/>
                <w:bCs/>
                <w:color w:val="000000"/>
                <w:sz w:val="28"/>
                <w:szCs w:val="28"/>
              </w:rPr>
              <w:t xml:space="preserve">近3年工作业绩及承担的主要工作</w:t>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firstLine="560"/>
              <w:spacing w:line="360" w:lineRule="auto"/>
              <w:rPr>
                <w:rFonts w:ascii="楷体" w:hAnsi="楷体" w:eastAsia="楷体"/>
                <w:bCs/>
                <w:color w:val="000000"/>
                <w:sz w:val="28"/>
                <w:szCs w:val="28"/>
              </w:rPr>
            </w:pPr>
            <w:r>
              <w:rPr>
                <w:rFonts w:hint="eastAsia" w:ascii="楷体" w:hAnsi="楷体" w:eastAsia="楷体"/>
                <w:bCs/>
                <w:color w:val="000000"/>
                <w:sz w:val="28"/>
                <w:szCs w:val="28"/>
              </w:rPr>
              <w:t xml:space="preserve">性别</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c>
          <w:tcPr>
            <w:tcBorders>
              <w:top w:val="single" w:color="auto" w:sz="4" w:space="0"/>
              <w:left w:val="single" w:color="auto" w:sz="4" w:space="0"/>
              <w:bottom w:val="single" w:color="auto" w:sz="4" w:space="0"/>
              <w:right w:val="single" w:color="auto" w:sz="12" w:space="0"/>
            </w:tcBorders>
            <w:tcW w:w="2795" w:type="pct"/>
            <w:vAlign w:val="center"/>
            <w:vMerge w:val="restart"/>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firstLine="560"/>
              <w:spacing w:line="360" w:lineRule="auto"/>
              <w:rPr>
                <w:rFonts w:ascii="楷体" w:hAnsi="楷体" w:eastAsia="楷体"/>
                <w:bCs/>
                <w:color w:val="000000"/>
                <w:sz w:val="28"/>
                <w:szCs w:val="28"/>
              </w:rPr>
            </w:pPr>
            <w:r>
              <w:rPr>
                <w:rFonts w:hint="eastAsia" w:ascii="楷体" w:hAnsi="楷体" w:eastAsia="楷体"/>
                <w:bCs/>
                <w:color w:val="000000"/>
                <w:sz w:val="28"/>
                <w:szCs w:val="28"/>
              </w:rPr>
              <w:t xml:space="preserve">年龄</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firstLine="560"/>
              <w:spacing w:line="360" w:lineRule="auto"/>
              <w:rPr>
                <w:rFonts w:ascii="楷体" w:hAnsi="楷体" w:eastAsia="楷体"/>
                <w:bCs/>
                <w:color w:val="000000"/>
                <w:sz w:val="28"/>
                <w:szCs w:val="28"/>
              </w:rPr>
            </w:pPr>
            <w:r>
              <w:rPr>
                <w:rFonts w:hint="eastAsia" w:ascii="楷体" w:hAnsi="楷体" w:eastAsia="楷体"/>
                <w:bCs/>
                <w:color w:val="000000"/>
                <w:sz w:val="28"/>
                <w:szCs w:val="28"/>
              </w:rPr>
              <w:t xml:space="preserve">职称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firstLine="560"/>
              <w:spacing w:line="360" w:lineRule="auto"/>
              <w:rPr>
                <w:rFonts w:ascii="楷体" w:hAnsi="楷体" w:eastAsia="楷体"/>
                <w:bCs/>
                <w:color w:val="000000"/>
                <w:sz w:val="28"/>
                <w:szCs w:val="28"/>
              </w:rPr>
            </w:pPr>
            <w:r>
              <w:rPr>
                <w:rFonts w:hint="eastAsia" w:ascii="楷体" w:hAnsi="楷体" w:eastAsia="楷体"/>
                <w:bCs/>
                <w:color w:val="000000"/>
                <w:sz w:val="28"/>
                <w:szCs w:val="28"/>
              </w:rPr>
              <w:t xml:space="preserve">毕业时间</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firstLine="560"/>
              <w:spacing w:line="360" w:lineRule="auto"/>
              <w:rPr>
                <w:rFonts w:ascii="楷体" w:hAnsi="楷体" w:eastAsia="楷体"/>
                <w:bCs/>
                <w:color w:val="000000"/>
                <w:sz w:val="28"/>
                <w:szCs w:val="28"/>
              </w:rPr>
            </w:pPr>
            <w:r>
              <w:rPr>
                <w:rFonts w:hint="eastAsia" w:ascii="楷体" w:hAnsi="楷体" w:eastAsia="楷体"/>
                <w:bCs/>
                <w:color w:val="000000"/>
                <w:sz w:val="28"/>
                <w:szCs w:val="28"/>
              </w:rPr>
              <w:t xml:space="preserve">所学专业</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firstLine="560"/>
              <w:spacing w:line="360" w:lineRule="auto"/>
              <w:rPr>
                <w:rFonts w:ascii="楷体" w:hAnsi="楷体" w:eastAsia="楷体"/>
                <w:bCs/>
                <w:color w:val="000000"/>
                <w:sz w:val="28"/>
                <w:szCs w:val="28"/>
              </w:rPr>
            </w:pPr>
            <w:r>
              <w:rPr>
                <w:rFonts w:hint="eastAsia" w:ascii="楷体" w:hAnsi="楷体" w:eastAsia="楷体"/>
                <w:bCs/>
                <w:color w:val="000000"/>
                <w:sz w:val="28"/>
                <w:szCs w:val="28"/>
              </w:rPr>
              <w:t xml:space="preserve">学历</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firstLine="560"/>
              <w:spacing w:line="360" w:lineRule="auto"/>
              <w:rPr>
                <w:rFonts w:ascii="楷体" w:hAnsi="楷体" w:eastAsia="楷体"/>
                <w:bCs/>
                <w:color w:val="000000"/>
                <w:sz w:val="28"/>
                <w:szCs w:val="28"/>
              </w:rPr>
            </w:pPr>
            <w:r>
              <w:rPr>
                <w:rFonts w:hint="eastAsia" w:ascii="楷体" w:hAnsi="楷体" w:eastAsia="楷体"/>
                <w:bCs/>
                <w:color w:val="000000"/>
                <w:sz w:val="28"/>
                <w:szCs w:val="28"/>
              </w:rPr>
              <w:t xml:space="preserve">证书名称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firstLine="560"/>
              <w:spacing w:line="360" w:lineRule="auto"/>
              <w:rPr>
                <w:rFonts w:ascii="楷体" w:hAnsi="楷体" w:eastAsia="楷体"/>
                <w:bCs/>
                <w:color w:val="000000"/>
                <w:sz w:val="28"/>
                <w:szCs w:val="28"/>
              </w:rPr>
            </w:pPr>
            <w:r>
              <w:rPr>
                <w:rFonts w:hint="eastAsia" w:ascii="楷体" w:hAnsi="楷体" w:eastAsia="楷体"/>
                <w:bCs/>
                <w:color w:val="000000"/>
                <w:sz w:val="28"/>
                <w:szCs w:val="28"/>
              </w:rPr>
              <w:t xml:space="preserve">专业资格</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firstLine="560"/>
              <w:spacing w:line="360" w:lineRule="auto"/>
              <w:rPr>
                <w:rFonts w:ascii="楷体" w:hAnsi="楷体" w:eastAsia="楷体"/>
                <w:bCs/>
                <w:color w:val="000000"/>
                <w:sz w:val="28"/>
                <w:szCs w:val="28"/>
              </w:rPr>
            </w:pPr>
            <w:r>
              <w:rPr>
                <w:rFonts w:hint="eastAsia" w:ascii="楷体" w:hAnsi="楷体" w:eastAsia="楷体"/>
                <w:bCs/>
                <w:color w:val="000000"/>
                <w:sz w:val="28"/>
                <w:szCs w:val="28"/>
              </w:rPr>
              <w:t xml:space="preserve">联系电话</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r>
      <w:tr>
        <w:trPr>
          <w:jc w:val="center"/>
          <w:trHeight w:val="1435"/>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spacing w:line="360" w:lineRule="auto"/>
              <w:rPr>
                <w:rFonts w:ascii="楷体" w:hAnsi="楷体" w:eastAsia="楷体"/>
                <w:bCs/>
                <w:color w:val="000000"/>
                <w:sz w:val="28"/>
                <w:szCs w:val="28"/>
              </w:rPr>
            </w:pPr>
            <w:r>
              <w:rPr>
                <w:rFonts w:hint="eastAsia" w:ascii="楷体" w:hAnsi="楷体" w:eastAsia="楷体"/>
                <w:bCs/>
                <w:color w:val="000000"/>
                <w:sz w:val="28"/>
                <w:szCs w:val="28"/>
              </w:rPr>
              <w:t xml:space="preserve">曾担任项目主要负责人的项目</w:t>
            </w:r>
            <w:r/>
          </w:p>
        </w:tc>
        <w:tc>
          <w:tcPr>
            <w:gridSpan w:val="2"/>
            <w:tcBorders>
              <w:top w:val="single" w:color="auto" w:sz="4" w:space="0"/>
              <w:left w:val="single" w:color="auto" w:sz="4" w:space="0"/>
              <w:bottom w:val="single" w:color="auto" w:sz="4" w:space="0"/>
              <w:right w:val="single" w:color="auto" w:sz="12" w:space="0"/>
            </w:tcBorders>
            <w:tcW w:w="3712" w:type="pct"/>
            <w:vAlign w:val="center"/>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r>
    </w:tbl>
    <w:p>
      <w:pPr>
        <w:jc w:val="left"/>
        <w:widowControl/>
        <w:rPr>
          <w:rFonts w:ascii="楷体" w:hAnsi="楷体" w:eastAsia="楷体"/>
          <w:b/>
          <w:color w:val="000000"/>
          <w:sz w:val="28"/>
          <w:szCs w:val="28"/>
        </w:rPr>
      </w:pPr>
      <w:r>
        <w:rPr>
          <w:rFonts w:ascii="楷体" w:hAnsi="楷体" w:eastAsia="楷体"/>
          <w:b/>
          <w:color w:val="000000"/>
          <w:sz w:val="28"/>
          <w:szCs w:val="28"/>
        </w:rPr>
      </w:r>
      <w:r/>
    </w:p>
    <w:p>
      <w:pPr>
        <w:ind w:firstLine="482"/>
        <w:spacing w:line="360" w:lineRule="auto"/>
        <w:rPr>
          <w:rFonts w:ascii="楷体" w:hAnsi="楷体" w:eastAsia="楷体"/>
          <w:bCs/>
          <w:sz w:val="28"/>
          <w:szCs w:val="28"/>
          <w:u w:val="single"/>
        </w:rPr>
      </w:pPr>
      <w:r>
        <w:rPr>
          <w:rFonts w:hint="eastAsia" w:ascii="楷体" w:hAnsi="楷体" w:eastAsia="楷体"/>
          <w:b/>
          <w:bCs/>
          <w:color w:val="000000"/>
          <w:sz w:val="28"/>
          <w:szCs w:val="28"/>
        </w:rPr>
        <w:t xml:space="preserve">注：</w:t>
      </w:r>
      <w:r>
        <w:rPr>
          <w:rFonts w:hint="eastAsia" w:ascii="楷体" w:hAnsi="楷体" w:eastAsia="楷体"/>
          <w:bCs/>
          <w:sz w:val="28"/>
          <w:szCs w:val="28"/>
        </w:rPr>
        <w:t xml:space="preserve">1.</w:t>
      </w:r>
      <w:r>
        <w:rPr>
          <w:rFonts w:hint="eastAsia" w:ascii="楷体" w:hAnsi="楷体" w:eastAsia="楷体"/>
          <w:bCs/>
          <w:sz w:val="28"/>
          <w:szCs w:val="28"/>
          <w:u w:val="single"/>
        </w:rPr>
        <w:t xml:space="preserve">项目负责人须提供学历证书及职称证书原件扫描件</w:t>
      </w:r>
      <w:r>
        <w:rPr>
          <w:rFonts w:hint="eastAsia" w:ascii="楷体" w:hAnsi="楷体" w:eastAsia="楷体"/>
          <w:sz w:val="28"/>
          <w:szCs w:val="28"/>
          <w:u w:val="single"/>
        </w:rPr>
        <w:t xml:space="preserve">。</w:t>
      </w:r>
      <w:r/>
    </w:p>
    <w:p>
      <w:pPr>
        <w:ind w:firstLine="560"/>
        <w:spacing w:line="360" w:lineRule="auto"/>
        <w:rPr>
          <w:rFonts w:ascii="楷体" w:hAnsi="楷体" w:eastAsia="楷体"/>
          <w:bCs/>
          <w:sz w:val="28"/>
          <w:szCs w:val="28"/>
          <w:u w:val="single"/>
        </w:rPr>
      </w:pPr>
      <w:r>
        <w:rPr>
          <w:rFonts w:hint="eastAsia" w:ascii="楷体" w:hAnsi="楷体" w:eastAsia="楷体"/>
          <w:bCs/>
          <w:sz w:val="28"/>
          <w:szCs w:val="28"/>
        </w:rPr>
        <w:t xml:space="preserve">2.</w:t>
      </w:r>
      <w:r>
        <w:rPr>
          <w:rFonts w:hint="eastAsia" w:ascii="楷体" w:hAnsi="楷体" w:eastAsia="楷体"/>
          <w:bCs/>
          <w:sz w:val="28"/>
          <w:szCs w:val="28"/>
          <w:u w:val="single"/>
        </w:rPr>
        <w:t xml:space="preserve">列入本表人员如要更换，需经采购人同意。擅自更换属违约行为。</w:t>
      </w:r>
      <w:r/>
    </w:p>
    <w:p>
      <w:pPr>
        <w:ind w:firstLine="560"/>
        <w:rPr>
          <w:rFonts w:ascii="楷体" w:hAnsi="楷体" w:eastAsia="楷体"/>
          <w:sz w:val="28"/>
          <w:szCs w:val="28"/>
        </w:rPr>
      </w:pPr>
      <w:r>
        <w:rPr>
          <w:rFonts w:hint="eastAsia" w:ascii="楷体" w:hAnsi="楷体" w:eastAsia="楷体"/>
          <w:bCs/>
          <w:sz w:val="28"/>
          <w:szCs w:val="28"/>
        </w:rPr>
        <w:t xml:space="preserve">3.</w:t>
      </w:r>
      <w:r>
        <w:rPr>
          <w:rFonts w:hint="eastAsia" w:ascii="楷体" w:hAnsi="楷体" w:eastAsia="楷体"/>
          <w:bCs/>
          <w:sz w:val="28"/>
          <w:szCs w:val="28"/>
          <w:u w:val="single"/>
        </w:rPr>
        <w:t xml:space="preserve">项目负责人须提供近半年（至少一个月）投标人为其缴纳社会保险的证明材料扫描件。</w:t>
      </w:r>
      <w:r/>
    </w:p>
    <w:p>
      <w:pPr>
        <w:ind w:firstLine="480"/>
        <w:spacing w:line="360" w:lineRule="auto"/>
        <w:rPr>
          <w:rFonts w:ascii="楷体" w:hAnsi="楷体" w:eastAsia="楷体"/>
          <w:sz w:val="24"/>
        </w:rPr>
      </w:pPr>
      <w:r>
        <w:rPr>
          <w:rFonts w:hint="eastAsia" w:ascii="楷体" w:hAnsi="楷体" w:eastAsia="楷体"/>
          <w:sz w:val="24"/>
        </w:rPr>
        <w:t xml:space="preserve"> </w:t>
      </w:r>
      <w:r/>
    </w:p>
    <w:p>
      <w:pPr>
        <w:jc w:val="left"/>
        <w:widowControl/>
        <w:rPr>
          <w:rFonts w:ascii="楷体" w:hAnsi="楷体" w:eastAsia="楷体" w:cs="宋体"/>
          <w:sz w:val="28"/>
          <w:szCs w:val="28"/>
        </w:rPr>
      </w:pPr>
      <w:r>
        <w:rPr>
          <w:rFonts w:ascii="楷体" w:hAnsi="楷体" w:eastAsia="楷体" w:cs="宋体"/>
          <w:sz w:val="28"/>
          <w:szCs w:val="28"/>
        </w:rPr>
        <w:br w:type="page" w:clear="all"/>
      </w:r>
      <w:r/>
    </w:p>
    <w:p>
      <w:pPr>
        <w:jc w:val="center"/>
        <w:widowControl/>
        <w:rPr>
          <w:rFonts w:ascii="楷体" w:hAnsi="楷体" w:eastAsia="楷体"/>
          <w:sz w:val="32"/>
          <w:szCs w:val="32"/>
        </w:rPr>
        <w:outlineLvl w:val="2"/>
      </w:pPr>
      <w:r>
        <w:rPr>
          <w:rFonts w:hint="eastAsia" w:ascii="楷体" w:hAnsi="楷体" w:eastAsia="楷体" w:cs="宋体"/>
          <w:sz w:val="32"/>
          <w:szCs w:val="32"/>
        </w:rPr>
        <w:t xml:space="preserve">（五）</w:t>
      </w:r>
      <w:bookmarkStart w:id="198" w:name="OLE_LINK120"/>
      <w:r/>
      <w:bookmarkStart w:id="199" w:name="OLE_LINK121"/>
      <w:r>
        <w:rPr>
          <w:rFonts w:hint="eastAsia" w:ascii="楷体" w:hAnsi="楷体" w:eastAsia="楷体" w:cs="宋体"/>
          <w:sz w:val="32"/>
          <w:szCs w:val="32"/>
        </w:rPr>
        <w:t xml:space="preserve">拟投入人员</w:t>
      </w:r>
      <w:r/>
    </w:p>
    <w:tbl>
      <w:tblPr>
        <w:tblW w:w="91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816"/>
        <w:gridCol w:w="1164"/>
        <w:gridCol w:w="992"/>
        <w:gridCol w:w="992"/>
        <w:gridCol w:w="1533"/>
        <w:gridCol w:w="1557"/>
        <w:gridCol w:w="1020"/>
        <w:gridCol w:w="1101"/>
      </w:tblGrid>
      <w:tr>
        <w:trPr>
          <w:jc w:val="center"/>
          <w:trHeight w:val="527"/>
        </w:trPr>
        <w:tc>
          <w:tcPr>
            <w:shd w:val="clear" w:color="auto" w:fill="auto"/>
            <w:tcW w:w="816" w:type="dxa"/>
            <w:vMerge w:val="restart"/>
            <w:textDirection w:val="lrTb"/>
            <w:noWrap w:val="false"/>
          </w:tcPr>
          <w:p>
            <w:pPr>
              <w:jc w:val="left"/>
              <w:spacing w:before="5"/>
              <w:rPr>
                <w:rFonts w:ascii="楷体" w:hAnsi="楷体" w:eastAsia="楷体" w:cs="宋体"/>
                <w:b/>
                <w:sz w:val="28"/>
                <w:szCs w:val="28"/>
                <w:lang w:val="zh-CN" w:bidi="zh-CN"/>
              </w:rPr>
            </w:pPr>
            <w:r>
              <w:rPr>
                <w:rFonts w:ascii="楷体" w:hAnsi="楷体" w:eastAsia="楷体" w:cs="宋体"/>
                <w:b/>
                <w:sz w:val="28"/>
                <w:szCs w:val="28"/>
                <w:lang w:val="zh-CN" w:bidi="zh-CN"/>
              </w:rPr>
            </w:r>
            <w:r/>
          </w:p>
          <w:p>
            <w:pPr>
              <w:ind w:left="167"/>
              <w:jc w:val="left"/>
              <w:rPr>
                <w:rFonts w:ascii="楷体" w:hAnsi="楷体" w:eastAsia="楷体" w:cs="宋体"/>
                <w:sz w:val="28"/>
                <w:szCs w:val="28"/>
                <w:lang w:val="zh-CN" w:bidi="zh-CN"/>
              </w:rPr>
            </w:pPr>
            <w:r>
              <w:rPr>
                <w:rFonts w:ascii="楷体" w:hAnsi="楷体" w:eastAsia="楷体" w:cs="宋体"/>
                <w:sz w:val="28"/>
                <w:szCs w:val="28"/>
                <w:lang w:val="zh-CN" w:bidi="zh-CN"/>
              </w:rPr>
              <w:t xml:space="preserve">序号</w:t>
            </w:r>
            <w:r/>
          </w:p>
        </w:tc>
        <w:tc>
          <w:tcPr>
            <w:shd w:val="clear" w:color="auto" w:fill="auto"/>
            <w:tcW w:w="1164" w:type="dxa"/>
            <w:vMerge w:val="restart"/>
            <w:textDirection w:val="lrTb"/>
            <w:noWrap w:val="false"/>
          </w:tcPr>
          <w:p>
            <w:pPr>
              <w:jc w:val="left"/>
              <w:spacing w:before="5"/>
              <w:rPr>
                <w:rFonts w:ascii="楷体" w:hAnsi="楷体" w:eastAsia="楷体" w:cs="宋体"/>
                <w:b/>
                <w:sz w:val="28"/>
                <w:szCs w:val="28"/>
                <w:lang w:val="zh-CN" w:bidi="zh-CN"/>
              </w:rPr>
            </w:pPr>
            <w:r>
              <w:rPr>
                <w:rFonts w:ascii="楷体" w:hAnsi="楷体" w:eastAsia="楷体" w:cs="宋体"/>
                <w:b/>
                <w:sz w:val="28"/>
                <w:szCs w:val="28"/>
                <w:lang w:val="zh-CN" w:bidi="zh-CN"/>
              </w:rPr>
            </w:r>
            <w:r/>
          </w:p>
          <w:p>
            <w:pPr>
              <w:ind w:left="398"/>
              <w:jc w:val="left"/>
              <w:rPr>
                <w:rFonts w:ascii="楷体" w:hAnsi="楷体" w:eastAsia="楷体" w:cs="宋体"/>
                <w:sz w:val="28"/>
                <w:szCs w:val="28"/>
                <w:lang w:val="zh-CN" w:bidi="zh-CN"/>
              </w:rPr>
            </w:pPr>
            <w:r>
              <w:rPr>
                <w:rFonts w:ascii="楷体" w:hAnsi="楷体" w:eastAsia="楷体" w:cs="宋体"/>
                <w:sz w:val="28"/>
                <w:szCs w:val="28"/>
                <w:lang w:val="zh-CN" w:bidi="zh-CN"/>
              </w:rPr>
              <w:t xml:space="preserve">姓名</w:t>
            </w:r>
            <w:r/>
          </w:p>
        </w:tc>
        <w:tc>
          <w:tcPr>
            <w:shd w:val="clear" w:color="auto" w:fill="auto"/>
            <w:tcW w:w="992" w:type="dxa"/>
            <w:vMerge w:val="restart"/>
            <w:textDirection w:val="lrTb"/>
            <w:noWrap w:val="false"/>
          </w:tcPr>
          <w:p>
            <w:pPr>
              <w:jc w:val="left"/>
              <w:spacing w:before="5"/>
              <w:rPr>
                <w:rFonts w:ascii="楷体" w:hAnsi="楷体" w:eastAsia="楷体" w:cs="宋体"/>
                <w:b/>
                <w:sz w:val="28"/>
                <w:szCs w:val="28"/>
                <w:lang w:val="zh-CN" w:bidi="zh-CN"/>
              </w:rPr>
            </w:pPr>
            <w:r>
              <w:rPr>
                <w:rFonts w:ascii="楷体" w:hAnsi="楷体" w:eastAsia="楷体" w:cs="宋体"/>
                <w:b/>
                <w:sz w:val="28"/>
                <w:szCs w:val="28"/>
                <w:lang w:val="zh-CN" w:bidi="zh-CN"/>
              </w:rPr>
            </w:r>
            <w:r/>
          </w:p>
          <w:p>
            <w:pPr>
              <w:ind w:left="254"/>
              <w:jc w:val="left"/>
              <w:rPr>
                <w:rFonts w:ascii="楷体" w:hAnsi="楷体" w:eastAsia="楷体" w:cs="宋体"/>
                <w:sz w:val="28"/>
                <w:szCs w:val="28"/>
                <w:lang w:val="zh-CN" w:bidi="zh-CN"/>
              </w:rPr>
            </w:pPr>
            <w:r>
              <w:rPr>
                <w:rFonts w:ascii="楷体" w:hAnsi="楷体" w:eastAsia="楷体" w:cs="宋体"/>
                <w:sz w:val="28"/>
                <w:szCs w:val="28"/>
                <w:lang w:val="zh-CN" w:bidi="zh-CN"/>
              </w:rPr>
              <w:t xml:space="preserve">职称</w:t>
            </w:r>
            <w:r/>
          </w:p>
        </w:tc>
        <w:tc>
          <w:tcPr>
            <w:shd w:val="clear" w:color="auto" w:fill="auto"/>
            <w:tcW w:w="992" w:type="dxa"/>
            <w:vMerge w:val="restart"/>
            <w:textDirection w:val="lrTb"/>
            <w:noWrap w:val="false"/>
          </w:tcPr>
          <w:p>
            <w:pPr>
              <w:jc w:val="left"/>
              <w:spacing w:before="5"/>
              <w:rPr>
                <w:rFonts w:ascii="楷体" w:hAnsi="楷体" w:eastAsia="楷体" w:cs="宋体"/>
                <w:b/>
                <w:sz w:val="28"/>
                <w:szCs w:val="28"/>
                <w:lang w:val="zh-CN" w:bidi="zh-CN"/>
              </w:rPr>
            </w:pPr>
            <w:r>
              <w:rPr>
                <w:rFonts w:ascii="楷体" w:hAnsi="楷体" w:eastAsia="楷体" w:cs="宋体"/>
                <w:b/>
                <w:sz w:val="28"/>
                <w:szCs w:val="28"/>
                <w:lang w:val="zh-CN" w:bidi="zh-CN"/>
              </w:rPr>
            </w:r>
            <w:r/>
          </w:p>
          <w:p>
            <w:pPr>
              <w:ind w:left="325"/>
              <w:jc w:val="left"/>
              <w:rPr>
                <w:rFonts w:ascii="楷体" w:hAnsi="楷体" w:eastAsia="楷体" w:cs="宋体"/>
                <w:sz w:val="28"/>
                <w:szCs w:val="28"/>
                <w:lang w:val="zh-CN" w:bidi="zh-CN"/>
              </w:rPr>
            </w:pPr>
            <w:r>
              <w:rPr>
                <w:rFonts w:ascii="楷体" w:hAnsi="楷体" w:eastAsia="楷体" w:cs="宋体"/>
                <w:sz w:val="28"/>
                <w:szCs w:val="28"/>
                <w:lang w:val="zh-CN" w:bidi="zh-CN"/>
              </w:rPr>
              <w:t xml:space="preserve">学历</w:t>
            </w:r>
            <w:r/>
          </w:p>
        </w:tc>
        <w:tc>
          <w:tcPr>
            <w:shd w:val="clear" w:color="auto" w:fill="auto"/>
            <w:tcW w:w="1533" w:type="dxa"/>
            <w:vMerge w:val="restart"/>
            <w:textDirection w:val="lrTb"/>
            <w:noWrap w:val="false"/>
          </w:tcPr>
          <w:p>
            <w:pPr>
              <w:jc w:val="left"/>
              <w:spacing w:before="9"/>
              <w:rPr>
                <w:rFonts w:ascii="楷体" w:hAnsi="楷体" w:eastAsia="楷体" w:cs="宋体"/>
                <w:b/>
                <w:sz w:val="28"/>
                <w:szCs w:val="28"/>
                <w:lang w:val="zh-CN" w:bidi="zh-CN"/>
              </w:rPr>
            </w:pPr>
            <w:r>
              <w:rPr>
                <w:rFonts w:ascii="楷体" w:hAnsi="楷体" w:eastAsia="楷体" w:cs="宋体"/>
                <w:b/>
                <w:sz w:val="28"/>
                <w:szCs w:val="28"/>
                <w:lang w:val="zh-CN" w:bidi="zh-CN"/>
              </w:rPr>
            </w:r>
            <w:r/>
          </w:p>
          <w:p>
            <w:pPr>
              <w:ind w:left="277" w:right="147" w:hanging="120"/>
              <w:jc w:val="left"/>
              <w:spacing w:line="242" w:lineRule="auto"/>
              <w:rPr>
                <w:rFonts w:ascii="楷体" w:hAnsi="楷体" w:eastAsia="楷体" w:cs="宋体"/>
                <w:sz w:val="28"/>
                <w:szCs w:val="28"/>
                <w:lang w:val="zh-CN" w:bidi="zh-CN"/>
              </w:rPr>
            </w:pPr>
            <w:r>
              <w:rPr>
                <w:rFonts w:ascii="楷体" w:hAnsi="楷体" w:eastAsia="楷体" w:cs="宋体"/>
                <w:sz w:val="28"/>
                <w:szCs w:val="28"/>
                <w:lang w:val="zh-CN" w:bidi="zh-CN"/>
              </w:rPr>
              <w:t xml:space="preserve">专业及工作年限</w:t>
            </w:r>
            <w:r/>
          </w:p>
        </w:tc>
        <w:tc>
          <w:tcPr>
            <w:shd w:val="clear" w:color="auto" w:fill="auto"/>
            <w:tcW w:w="1557" w:type="dxa"/>
            <w:vMerge w:val="restart"/>
            <w:textDirection w:val="lrTb"/>
            <w:noWrap w:val="false"/>
          </w:tcPr>
          <w:p>
            <w:pPr>
              <w:ind w:left="179" w:right="165"/>
              <w:spacing w:line="242" w:lineRule="auto"/>
              <w:rPr>
                <w:rFonts w:ascii="楷体" w:hAnsi="楷体" w:eastAsia="楷体" w:cs="宋体"/>
                <w:sz w:val="28"/>
                <w:szCs w:val="28"/>
                <w:lang w:val="zh-CN" w:bidi="zh-CN"/>
              </w:rPr>
            </w:pPr>
            <w:r>
              <w:rPr>
                <w:rFonts w:ascii="楷体" w:hAnsi="楷体" w:eastAsia="楷体" w:cs="宋体"/>
                <w:sz w:val="28"/>
                <w:szCs w:val="28"/>
                <w:lang w:val="zh-CN" w:bidi="zh-CN"/>
              </w:rPr>
              <w:t xml:space="preserve">是否为省</w:t>
            </w:r>
            <w:r>
              <w:rPr>
                <w:rFonts w:hint="eastAsia" w:ascii="楷体" w:hAnsi="楷体" w:eastAsia="楷体" w:cs="宋体"/>
                <w:sz w:val="28"/>
                <w:szCs w:val="28"/>
                <w:lang w:val="zh-CN" w:bidi="zh-CN"/>
              </w:rPr>
              <w:t xml:space="preserve">级</w:t>
            </w:r>
            <w:r>
              <w:rPr>
                <w:rFonts w:ascii="楷体" w:hAnsi="楷体" w:eastAsia="楷体" w:cs="宋体"/>
                <w:sz w:val="28"/>
                <w:szCs w:val="28"/>
                <w:lang w:val="zh-CN" w:bidi="zh-CN"/>
              </w:rPr>
              <w:t xml:space="preserve">及省</w:t>
            </w:r>
            <w:r>
              <w:rPr>
                <w:rFonts w:hint="eastAsia" w:ascii="楷体" w:hAnsi="楷体" w:eastAsia="楷体" w:cs="宋体"/>
                <w:sz w:val="28"/>
                <w:szCs w:val="28"/>
                <w:lang w:val="zh-CN" w:bidi="zh-CN"/>
              </w:rPr>
              <w:t xml:space="preserve">级</w:t>
            </w:r>
            <w:r>
              <w:rPr>
                <w:rFonts w:ascii="楷体" w:hAnsi="楷体" w:eastAsia="楷体" w:cs="宋体"/>
                <w:sz w:val="28"/>
                <w:szCs w:val="28"/>
                <w:lang w:val="zh-CN" w:bidi="zh-CN"/>
              </w:rPr>
              <w:t xml:space="preserve">以上食品安全抽检专家</w:t>
            </w:r>
            <w:r/>
          </w:p>
        </w:tc>
        <w:tc>
          <w:tcPr>
            <w:gridSpan w:val="2"/>
            <w:shd w:val="clear" w:color="auto" w:fill="auto"/>
            <w:tcW w:w="2121" w:type="dxa"/>
            <w:textDirection w:val="lrTb"/>
            <w:noWrap w:val="false"/>
          </w:tcPr>
          <w:p>
            <w:pPr>
              <w:ind w:left="579"/>
              <w:jc w:val="left"/>
              <w:spacing w:before="108"/>
              <w:rPr>
                <w:rFonts w:ascii="楷体" w:hAnsi="楷体" w:eastAsia="楷体" w:cs="宋体"/>
                <w:sz w:val="28"/>
                <w:szCs w:val="28"/>
                <w:lang w:val="zh-CN" w:bidi="zh-CN"/>
              </w:rPr>
            </w:pPr>
            <w:r>
              <w:rPr>
                <w:rFonts w:ascii="楷体" w:hAnsi="楷体" w:eastAsia="楷体" w:cs="宋体"/>
                <w:sz w:val="28"/>
                <w:szCs w:val="28"/>
                <w:lang w:val="zh-CN" w:bidi="zh-CN"/>
              </w:rPr>
              <w:t xml:space="preserve">工作岗位</w:t>
            </w:r>
            <w:r/>
          </w:p>
        </w:tc>
      </w:tr>
      <w:tr>
        <w:trPr>
          <w:jc w:val="center"/>
          <w:trHeight w:val="710"/>
        </w:trPr>
        <w:tc>
          <w:tcPr>
            <w:shd w:val="clear" w:color="auto" w:fill="auto"/>
            <w:tcBorders>
              <w:top w:val="none" w:color="000000" w:sz="4" w:space="0"/>
            </w:tcBorders>
            <w:tcW w:w="816" w:type="dxa"/>
            <w:vMerge w:val="continue"/>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Borders>
              <w:top w:val="none" w:color="000000" w:sz="4" w:space="0"/>
            </w:tcBorders>
            <w:tcW w:w="1164" w:type="dxa"/>
            <w:vMerge w:val="continue"/>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Borders>
              <w:top w:val="none" w:color="000000" w:sz="4" w:space="0"/>
            </w:tcBorders>
            <w:tcW w:w="992" w:type="dxa"/>
            <w:vMerge w:val="continue"/>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Borders>
              <w:top w:val="none" w:color="000000" w:sz="4" w:space="0"/>
            </w:tcBorders>
            <w:tcW w:w="992" w:type="dxa"/>
            <w:vMerge w:val="continue"/>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Borders>
              <w:top w:val="none" w:color="000000" w:sz="4" w:space="0"/>
            </w:tcBorders>
            <w:tcW w:w="1533" w:type="dxa"/>
            <w:vMerge w:val="continue"/>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Borders>
              <w:top w:val="none" w:color="000000" w:sz="4" w:space="0"/>
            </w:tcBorders>
            <w:tcW w:w="1557" w:type="dxa"/>
            <w:vMerge w:val="continue"/>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020" w:type="dxa"/>
            <w:textDirection w:val="lrTb"/>
            <w:noWrap w:val="false"/>
          </w:tcPr>
          <w:p>
            <w:pPr>
              <w:ind w:left="269"/>
              <w:jc w:val="left"/>
              <w:spacing w:before="199"/>
              <w:rPr>
                <w:rFonts w:ascii="楷体" w:hAnsi="楷体" w:eastAsia="楷体" w:cs="宋体"/>
                <w:sz w:val="28"/>
                <w:szCs w:val="28"/>
                <w:lang w:val="zh-CN" w:bidi="zh-CN"/>
              </w:rPr>
            </w:pPr>
            <w:r>
              <w:rPr>
                <w:rFonts w:ascii="楷体" w:hAnsi="楷体" w:eastAsia="楷体" w:cs="宋体"/>
                <w:sz w:val="28"/>
                <w:szCs w:val="28"/>
                <w:lang w:val="zh-CN" w:bidi="zh-CN"/>
              </w:rPr>
              <w:t xml:space="preserve">抽样</w:t>
            </w:r>
            <w:r/>
          </w:p>
        </w:tc>
        <w:tc>
          <w:tcPr>
            <w:shd w:val="clear" w:color="auto" w:fill="auto"/>
            <w:tcW w:w="1101" w:type="dxa"/>
            <w:textDirection w:val="lrTb"/>
            <w:noWrap w:val="false"/>
          </w:tcPr>
          <w:p>
            <w:pPr>
              <w:ind w:left="310"/>
              <w:jc w:val="left"/>
              <w:spacing w:before="199"/>
              <w:rPr>
                <w:rFonts w:ascii="楷体" w:hAnsi="楷体" w:eastAsia="楷体" w:cs="宋体"/>
                <w:sz w:val="28"/>
                <w:szCs w:val="28"/>
                <w:lang w:val="zh-CN" w:bidi="zh-CN"/>
              </w:rPr>
            </w:pPr>
            <w:r>
              <w:rPr>
                <w:rFonts w:ascii="楷体" w:hAnsi="楷体" w:eastAsia="楷体" w:cs="宋体"/>
                <w:sz w:val="28"/>
                <w:szCs w:val="28"/>
                <w:lang w:val="zh-CN" w:bidi="zh-CN"/>
              </w:rPr>
              <w:t xml:space="preserve">检验</w:t>
            </w:r>
            <w:r/>
          </w:p>
        </w:tc>
      </w:tr>
      <w:tr>
        <w:trPr>
          <w:jc w:val="center"/>
          <w:trHeight w:val="563"/>
        </w:trPr>
        <w:tc>
          <w:tcPr>
            <w:shd w:val="clear" w:color="auto" w:fill="auto"/>
            <w:tcW w:w="816"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164"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992"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992"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533"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557"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020"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101"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r>
      <w:tr>
        <w:trPr>
          <w:jc w:val="center"/>
          <w:trHeight w:val="564"/>
        </w:trPr>
        <w:tc>
          <w:tcPr>
            <w:shd w:val="clear" w:color="auto" w:fill="auto"/>
            <w:tcW w:w="816"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164"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992"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992"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533"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557"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020"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101"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r>
      <w:tr>
        <w:trPr>
          <w:jc w:val="center"/>
          <w:trHeight w:val="553"/>
        </w:trPr>
        <w:tc>
          <w:tcPr>
            <w:shd w:val="clear" w:color="auto" w:fill="auto"/>
            <w:tcW w:w="816"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164"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992"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992"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533"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557"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020"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101"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r>
      <w:tr>
        <w:trPr>
          <w:jc w:val="center"/>
          <w:trHeight w:val="525"/>
        </w:trPr>
        <w:tc>
          <w:tcPr>
            <w:shd w:val="clear" w:color="auto" w:fill="auto"/>
            <w:tcW w:w="816"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164"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992"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992"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533"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557"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020"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101"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r>
      <w:tr>
        <w:trPr>
          <w:jc w:val="center"/>
          <w:trHeight w:val="517"/>
        </w:trPr>
        <w:tc>
          <w:tcPr>
            <w:shd w:val="clear" w:color="auto" w:fill="auto"/>
            <w:tcW w:w="816"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164"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992"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992"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533"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557"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020"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101"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r>
      <w:tr>
        <w:trPr>
          <w:jc w:val="center"/>
          <w:trHeight w:val="510"/>
        </w:trPr>
        <w:tc>
          <w:tcPr>
            <w:shd w:val="clear" w:color="auto" w:fill="auto"/>
            <w:tcW w:w="816"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164"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992"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992"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533"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557"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020"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101"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r>
      <w:tr>
        <w:trPr>
          <w:jc w:val="center"/>
          <w:trHeight w:val="486"/>
        </w:trPr>
        <w:tc>
          <w:tcPr>
            <w:shd w:val="clear" w:color="auto" w:fill="auto"/>
            <w:tcW w:w="816"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164"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992"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992"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533"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557"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020"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101"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r>
      <w:tr>
        <w:trPr>
          <w:jc w:val="center"/>
          <w:trHeight w:val="479"/>
        </w:trPr>
        <w:tc>
          <w:tcPr>
            <w:shd w:val="clear" w:color="auto" w:fill="auto"/>
            <w:tcW w:w="816"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164"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992"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992"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533"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557"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020"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101"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r>
    </w:tbl>
    <w:p>
      <w:pPr>
        <w:jc w:val="left"/>
        <w:spacing w:before="2"/>
        <w:rPr>
          <w:rFonts w:ascii="楷体" w:hAnsi="楷体" w:eastAsia="楷体" w:cs="宋体"/>
          <w:b/>
          <w:sz w:val="28"/>
          <w:szCs w:val="28"/>
          <w:lang w:val="zh-CN" w:bidi="zh-CN"/>
        </w:rPr>
      </w:pPr>
      <w:r>
        <w:rPr>
          <w:rFonts w:ascii="楷体" w:hAnsi="楷体" w:eastAsia="楷体" w:cs="宋体"/>
          <w:b/>
          <w:sz w:val="28"/>
          <w:szCs w:val="28"/>
          <w:lang w:val="zh-CN" w:bidi="zh-CN"/>
        </w:rPr>
      </w:r>
      <w:r/>
    </w:p>
    <w:p>
      <w:pPr>
        <w:jc w:val="left"/>
        <w:spacing w:before="14" w:line="264" w:lineRule="auto"/>
        <w:rPr>
          <w:rFonts w:ascii="楷体" w:hAnsi="楷体" w:eastAsia="楷体" w:cs="宋体"/>
          <w:bCs/>
          <w:sz w:val="28"/>
          <w:szCs w:val="28"/>
          <w:lang w:val="zh-CN" w:bidi="zh-CN"/>
        </w:rPr>
      </w:pPr>
      <w:r>
        <w:rPr>
          <w:rFonts w:hint="eastAsia" w:ascii="楷体" w:hAnsi="楷体" w:eastAsia="楷体" w:cs="宋体"/>
          <w:bCs/>
          <w:sz w:val="28"/>
          <w:szCs w:val="28"/>
          <w:lang w:val="zh-CN" w:bidi="zh-CN"/>
        </w:rPr>
        <w:t xml:space="preserve">注：1.提供符合招标文件要求的证明材料扫描件； </w:t>
      </w:r>
      <w:r/>
    </w:p>
    <w:p>
      <w:pPr>
        <w:jc w:val="left"/>
        <w:spacing w:before="14" w:line="264" w:lineRule="auto"/>
        <w:rPr>
          <w:rFonts w:ascii="楷体" w:hAnsi="楷体" w:eastAsia="楷体" w:cs="宋体"/>
          <w:bCs/>
          <w:sz w:val="28"/>
          <w:szCs w:val="28"/>
          <w:lang w:bidi="zh-CN"/>
        </w:rPr>
      </w:pPr>
      <w:r>
        <w:rPr>
          <w:rFonts w:hint="eastAsia" w:ascii="楷体" w:hAnsi="楷体" w:eastAsia="楷体" w:cs="宋体"/>
          <w:bCs/>
          <w:sz w:val="28"/>
          <w:szCs w:val="28"/>
          <w:lang w:bidi="zh-CN"/>
        </w:rPr>
        <w:t xml:space="preserve">2</w:t>
      </w:r>
      <w:bookmarkStart w:id="200" w:name="OLE_LINK24"/>
      <w:r>
        <w:rPr>
          <w:rFonts w:hint="eastAsia" w:ascii="楷体" w:hAnsi="楷体" w:eastAsia="楷体" w:cs="宋体"/>
          <w:bCs/>
          <w:sz w:val="28"/>
          <w:szCs w:val="28"/>
          <w:lang w:bidi="zh-CN"/>
        </w:rPr>
        <w:t xml:space="preserve">.提供表中人员近半年内（至少一个月）的</w:t>
      </w:r>
      <w:r>
        <w:rPr>
          <w:rFonts w:hint="eastAsia" w:ascii="楷体" w:hAnsi="楷体" w:eastAsia="楷体" w:cs="宋体"/>
          <w:bCs/>
          <w:sz w:val="28"/>
          <w:szCs w:val="28"/>
          <w:lang w:bidi="zh-CN"/>
        </w:rPr>
        <w:t xml:space="preserve">社保证明</w:t>
      </w:r>
      <w:r>
        <w:rPr>
          <w:rFonts w:hint="eastAsia" w:ascii="楷体" w:hAnsi="楷体" w:eastAsia="楷体" w:cs="宋体"/>
          <w:bCs/>
          <w:sz w:val="28"/>
          <w:szCs w:val="28"/>
          <w:lang w:bidi="zh-CN"/>
        </w:rPr>
        <w:t xml:space="preserve">扫描件附后</w:t>
      </w:r>
      <w:bookmarkEnd w:id="200"/>
      <w:r>
        <w:rPr>
          <w:rFonts w:hint="eastAsia" w:ascii="楷体" w:hAnsi="楷体" w:eastAsia="楷体" w:cs="宋体"/>
          <w:bCs/>
          <w:sz w:val="28"/>
          <w:szCs w:val="28"/>
          <w:lang w:bidi="zh-CN"/>
        </w:rPr>
        <w:t xml:space="preserve">；</w:t>
      </w:r>
      <w:r/>
    </w:p>
    <w:p>
      <w:pPr>
        <w:jc w:val="left"/>
        <w:spacing w:before="14" w:line="264" w:lineRule="auto"/>
        <w:rPr>
          <w:rFonts w:ascii="楷体" w:hAnsi="楷体" w:eastAsia="楷体" w:cs="宋体"/>
          <w:bCs/>
          <w:sz w:val="28"/>
          <w:szCs w:val="28"/>
          <w:lang w:bidi="zh-CN"/>
        </w:rPr>
      </w:pPr>
      <w:r>
        <w:rPr>
          <w:rFonts w:ascii="楷体" w:hAnsi="楷体" w:eastAsia="楷体" w:cs="宋体"/>
          <w:bCs/>
          <w:sz w:val="28"/>
          <w:szCs w:val="28"/>
          <w:lang w:bidi="zh-CN"/>
        </w:rPr>
        <w:t xml:space="preserve">3</w:t>
      </w:r>
      <w:r>
        <w:rPr>
          <w:rFonts w:hint="eastAsia" w:ascii="楷体" w:hAnsi="楷体" w:eastAsia="楷体" w:cs="宋体"/>
          <w:bCs/>
          <w:sz w:val="28"/>
          <w:szCs w:val="28"/>
          <w:lang w:bidi="zh-CN"/>
        </w:rPr>
        <w:t xml:space="preserve">.</w:t>
      </w:r>
      <w:r>
        <w:rPr>
          <w:rFonts w:ascii="楷体" w:hAnsi="楷体" w:eastAsia="楷体" w:cs="宋体"/>
          <w:bCs/>
          <w:sz w:val="28"/>
          <w:szCs w:val="28"/>
          <w:lang w:bidi="zh-CN"/>
        </w:rPr>
        <w:t xml:space="preserve">请投标人统计并填写拟投入本项目食品检验人员和抽样人员的合计人数；</w:t>
      </w:r>
      <w:r/>
    </w:p>
    <w:p>
      <w:pPr>
        <w:rPr>
          <w:rFonts w:ascii="楷体" w:hAnsi="楷体" w:eastAsia="楷体" w:cs="宋体"/>
          <w:bCs/>
          <w:sz w:val="28"/>
          <w:szCs w:val="28"/>
          <w:lang w:bidi="zh-CN"/>
        </w:rPr>
      </w:pPr>
      <w:r>
        <w:rPr>
          <w:rFonts w:ascii="楷体" w:hAnsi="楷体" w:eastAsia="楷体" w:cs="宋体"/>
          <w:bCs/>
          <w:sz w:val="28"/>
          <w:szCs w:val="28"/>
          <w:lang w:bidi="zh-CN"/>
        </w:rPr>
        <w:t xml:space="preserve">4</w:t>
      </w:r>
      <w:r>
        <w:rPr>
          <w:rFonts w:hint="eastAsia" w:ascii="楷体" w:hAnsi="楷体" w:eastAsia="楷体" w:cs="宋体"/>
          <w:bCs/>
          <w:sz w:val="28"/>
          <w:szCs w:val="28"/>
          <w:lang w:bidi="zh-CN"/>
        </w:rPr>
        <w:t xml:space="preserve">.列入本表人员如要更换，须经采购人同意，擅自更换属违约行为。</w:t>
      </w:r>
      <w:r/>
    </w:p>
    <w:p>
      <w:pPr>
        <w:rPr>
          <w:rFonts w:ascii="楷体" w:hAnsi="楷体" w:eastAsia="楷体"/>
          <w:bCs/>
          <w:sz w:val="28"/>
          <w:szCs w:val="28"/>
        </w:rPr>
      </w:pPr>
      <w:r>
        <w:rPr>
          <w:rFonts w:ascii="楷体" w:hAnsi="楷体" w:eastAsia="楷体" w:cs="宋体"/>
          <w:bCs/>
          <w:sz w:val="28"/>
          <w:szCs w:val="28"/>
          <w:lang w:val="zh-CN" w:bidi="zh-CN"/>
        </w:rPr>
        <w:t xml:space="preserve">5</w:t>
      </w:r>
      <w:r>
        <w:rPr>
          <w:rFonts w:hint="eastAsia" w:ascii="楷体" w:hAnsi="楷体" w:eastAsia="楷体" w:cs="宋体"/>
          <w:bCs/>
          <w:sz w:val="28"/>
          <w:szCs w:val="28"/>
          <w:lang w:val="zh-CN" w:bidi="zh-CN"/>
        </w:rPr>
        <w:t xml:space="preserve">.行</w:t>
      </w:r>
      <w:r>
        <w:rPr>
          <w:rFonts w:hint="eastAsia" w:ascii="楷体" w:hAnsi="楷体" w:eastAsia="楷体" w:cs="宋体"/>
          <w:bCs/>
          <w:sz w:val="28"/>
          <w:szCs w:val="28"/>
          <w:lang w:val="zh-CN" w:bidi="zh-CN"/>
        </w:rPr>
        <w:t xml:space="preserve">次不够请</w:t>
      </w:r>
      <w:r>
        <w:rPr>
          <w:rFonts w:hint="eastAsia" w:ascii="楷体" w:hAnsi="楷体" w:eastAsia="楷体" w:cs="宋体"/>
          <w:bCs/>
          <w:sz w:val="28"/>
          <w:szCs w:val="28"/>
          <w:lang w:val="zh-CN" w:bidi="zh-CN"/>
        </w:rPr>
        <w:t xml:space="preserve">自行添加。</w:t>
      </w:r>
      <w:bookmarkEnd w:id="198"/>
      <w:r/>
      <w:bookmarkEnd w:id="199"/>
      <w:r/>
      <w:r/>
    </w:p>
    <w:p>
      <w:pPr>
        <w:jc w:val="left"/>
        <w:widowControl/>
        <w:rPr>
          <w:rFonts w:ascii="楷体" w:hAnsi="楷体" w:eastAsia="楷体" w:cs="宋体"/>
          <w:sz w:val="28"/>
          <w:szCs w:val="28"/>
        </w:rPr>
      </w:pPr>
      <w:r>
        <w:rPr>
          <w:rFonts w:ascii="楷体" w:hAnsi="楷体" w:eastAsia="楷体" w:cs="宋体"/>
          <w:sz w:val="28"/>
          <w:szCs w:val="28"/>
        </w:rPr>
        <w:br w:type="page" w:clear="all"/>
      </w:r>
      <w:r/>
    </w:p>
    <w:p>
      <w:pPr>
        <w:jc w:val="center"/>
        <w:widowControl/>
        <w:rPr>
          <w:rFonts w:ascii="楷体" w:hAnsi="楷体" w:eastAsia="楷体" w:cs="宋体"/>
          <w:sz w:val="32"/>
          <w:szCs w:val="32"/>
        </w:rPr>
        <w:outlineLvl w:val="2"/>
      </w:pPr>
      <w:r>
        <w:rPr>
          <w:rFonts w:hint="eastAsia" w:ascii="楷体" w:hAnsi="楷体" w:eastAsia="楷体" w:cs="宋体"/>
          <w:sz w:val="32"/>
          <w:szCs w:val="32"/>
        </w:rPr>
        <w:t xml:space="preserve">（六）拟投入本项目的实验室面积</w:t>
      </w:r>
      <w:r/>
    </w:p>
    <w:p>
      <w:pPr>
        <w:jc w:val="left"/>
        <w:widowControl/>
        <w:rPr>
          <w:rFonts w:ascii="楷体" w:hAnsi="楷体" w:eastAsia="楷体" w:cs="宋体"/>
          <w:sz w:val="28"/>
          <w:szCs w:val="28"/>
        </w:rPr>
      </w:pPr>
      <w:r>
        <w:rPr>
          <w:rFonts w:ascii="楷体" w:hAnsi="楷体" w:eastAsia="楷体" w:cs="宋体"/>
          <w:sz w:val="28"/>
          <w:szCs w:val="28"/>
        </w:rPr>
        <w:br w:type="page" w:clear="all"/>
      </w:r>
      <w:r/>
    </w:p>
    <w:p>
      <w:pPr>
        <w:jc w:val="center"/>
        <w:spacing w:before="240"/>
        <w:widowControl/>
        <w:rPr>
          <w:rFonts w:ascii="楷体" w:hAnsi="楷体" w:eastAsia="楷体" w:cs="宋体"/>
          <w:sz w:val="32"/>
          <w:szCs w:val="32"/>
        </w:rPr>
        <w:outlineLvl w:val="2"/>
      </w:pPr>
      <w:r>
        <w:rPr>
          <w:rFonts w:hint="eastAsia" w:ascii="楷体" w:hAnsi="楷体" w:eastAsia="楷体" w:cs="宋体"/>
          <w:sz w:val="32"/>
          <w:szCs w:val="32"/>
        </w:rPr>
        <w:t xml:space="preserve">（七）</w:t>
      </w:r>
      <w:r>
        <w:rPr>
          <w:rFonts w:hint="eastAsia" w:ascii="楷体" w:hAnsi="楷体" w:eastAsia="楷体" w:cs="宋体"/>
          <w:sz w:val="32"/>
          <w:szCs w:val="32"/>
        </w:rPr>
        <w:t xml:space="preserve">响应时间评价</w:t>
      </w:r>
      <w:r/>
    </w:p>
    <w:p>
      <w:pPr>
        <w:pStyle w:val="717"/>
      </w:pPr>
      <w:r>
        <w:br w:type="page" w:clear="all"/>
      </w:r>
      <w:r/>
    </w:p>
    <w:p>
      <w:pPr>
        <w:jc w:val="center"/>
        <w:spacing w:before="240"/>
        <w:widowControl/>
        <w:rPr>
          <w:rFonts w:ascii="楷体" w:hAnsi="楷体" w:eastAsia="楷体" w:cs="宋体"/>
          <w:sz w:val="32"/>
          <w:szCs w:val="32"/>
        </w:rPr>
        <w:outlineLvl w:val="2"/>
      </w:pPr>
      <w:r>
        <w:rPr>
          <w:rFonts w:hint="eastAsia" w:ascii="楷体" w:hAnsi="楷体" w:eastAsia="楷体" w:cs="宋体"/>
          <w:sz w:val="32"/>
          <w:szCs w:val="32"/>
        </w:rPr>
        <w:t xml:space="preserve">（八）</w:t>
      </w:r>
      <w:r>
        <w:rPr>
          <w:rFonts w:hint="eastAsia" w:ascii="楷体" w:hAnsi="楷体" w:eastAsia="楷体" w:cs="宋体"/>
          <w:sz w:val="32"/>
          <w:szCs w:val="32"/>
        </w:rPr>
        <w:t xml:space="preserve">专业技术设备</w:t>
      </w:r>
      <w:r/>
    </w:p>
    <w:p>
      <w:pPr>
        <w:jc w:val="left"/>
        <w:widowControl/>
        <w:rPr>
          <w:rFonts w:ascii="楷体" w:hAnsi="楷体" w:eastAsia="楷体" w:cs="宋体"/>
          <w:sz w:val="28"/>
          <w:szCs w:val="28"/>
        </w:rPr>
      </w:pPr>
      <w:r>
        <w:rPr>
          <w:rFonts w:ascii="楷体" w:hAnsi="楷体" w:eastAsia="楷体" w:cs="宋体"/>
          <w:sz w:val="28"/>
          <w:szCs w:val="28"/>
        </w:rPr>
        <w:br w:type="page" w:clear="all"/>
      </w:r>
      <w:r/>
    </w:p>
    <w:p>
      <w:pPr>
        <w:jc w:val="center"/>
        <w:widowControl/>
        <w:rPr>
          <w:rFonts w:ascii="楷体" w:hAnsi="楷体" w:eastAsia="楷体"/>
          <w:sz w:val="32"/>
          <w:szCs w:val="32"/>
        </w:rPr>
        <w:outlineLvl w:val="2"/>
      </w:pPr>
      <w:r>
        <w:rPr>
          <w:rFonts w:hint="eastAsia" w:ascii="楷体" w:hAnsi="楷体" w:eastAsia="楷体" w:cs="宋体"/>
          <w:sz w:val="32"/>
          <w:szCs w:val="32"/>
        </w:rPr>
        <w:t xml:space="preserve">（</w:t>
      </w:r>
      <w:r>
        <w:rPr>
          <w:rFonts w:hint="eastAsia" w:ascii="楷体" w:hAnsi="楷体" w:eastAsia="楷体" w:cs="宋体"/>
          <w:sz w:val="32"/>
          <w:szCs w:val="32"/>
        </w:rPr>
        <w:t xml:space="preserve">九</w:t>
      </w:r>
      <w:r>
        <w:rPr>
          <w:rFonts w:hint="eastAsia" w:ascii="楷体" w:hAnsi="楷体" w:eastAsia="楷体" w:cs="宋体"/>
          <w:sz w:val="32"/>
          <w:szCs w:val="32"/>
        </w:rPr>
        <w:t xml:space="preserve">）车辆设备投入情况</w:t>
      </w:r>
      <w:r/>
    </w:p>
    <w:p>
      <w:pPr>
        <w:pStyle w:val="717"/>
      </w:pPr>
      <w:r/>
      <w:r/>
    </w:p>
    <w:p>
      <w:pPr>
        <w:pStyle w:val="717"/>
      </w:pPr>
      <w:r/>
      <w:r/>
    </w:p>
    <w:p>
      <w:pPr>
        <w:pStyle w:val="728"/>
        <w:ind w:firstLine="0"/>
        <w:jc w:val="center"/>
        <w:spacing w:before="260" w:after="260" w:line="360" w:lineRule="auto"/>
        <w:rPr>
          <w:rFonts w:ascii="楷体" w:hAnsi="楷体" w:eastAsia="楷体"/>
          <w:b/>
          <w:sz w:val="32"/>
          <w:szCs w:val="32"/>
        </w:rPr>
      </w:pPr>
      <w:r>
        <w:rPr>
          <w:rFonts w:ascii="楷体" w:hAnsi="楷体" w:eastAsia="楷体"/>
          <w:b/>
          <w:sz w:val="32"/>
          <w:szCs w:val="32"/>
        </w:rPr>
      </w:r>
      <w:r/>
    </w:p>
    <w:p>
      <w:pPr>
        <w:jc w:val="left"/>
        <w:widowControl/>
        <w:rPr>
          <w:rFonts w:ascii="楷体" w:hAnsi="楷体" w:eastAsia="楷体"/>
          <w:b/>
          <w:sz w:val="32"/>
          <w:szCs w:val="32"/>
        </w:rPr>
      </w:pPr>
      <w:r>
        <w:rPr>
          <w:rFonts w:ascii="楷体" w:hAnsi="楷体" w:eastAsia="楷体"/>
          <w:b/>
          <w:sz w:val="32"/>
          <w:szCs w:val="32"/>
        </w:rPr>
        <w:br w:type="page" w:clear="all"/>
      </w:r>
      <w:r/>
    </w:p>
    <w:p>
      <w:pPr>
        <w:jc w:val="center"/>
        <w:widowControl/>
        <w:rPr>
          <w:rFonts w:ascii="楷体" w:hAnsi="楷体" w:eastAsia="楷体"/>
          <w:b/>
          <w:color w:val="002060"/>
          <w:sz w:val="32"/>
          <w:szCs w:val="32"/>
        </w:rPr>
      </w:pPr>
      <w:r>
        <w:rPr>
          <w:rFonts w:hint="eastAsia" w:ascii="楷体" w:hAnsi="楷体" w:eastAsia="楷体"/>
          <w:b/>
          <w:sz w:val="32"/>
          <w:szCs w:val="32"/>
        </w:rPr>
        <w:t xml:space="preserve">六、商务部分</w:t>
      </w:r>
      <w:r/>
    </w:p>
    <w:p>
      <w:pPr>
        <w:jc w:val="center"/>
        <w:widowControl/>
        <w:rPr>
          <w:rFonts w:ascii="楷体" w:hAnsi="楷体" w:eastAsia="楷体"/>
          <w:bCs/>
          <w:sz w:val="32"/>
          <w:szCs w:val="32"/>
        </w:rPr>
      </w:pPr>
      <w:r>
        <w:rPr>
          <w:rFonts w:hint="eastAsia" w:ascii="楷体" w:hAnsi="楷体" w:eastAsia="楷体"/>
          <w:bCs/>
          <w:sz w:val="32"/>
          <w:szCs w:val="32"/>
        </w:rPr>
        <w:t xml:space="preserve">（一）合格备份样品再利用情况</w:t>
      </w:r>
      <w:r/>
    </w:p>
    <w:p>
      <w:pPr>
        <w:jc w:val="left"/>
        <w:widowControl/>
        <w:rPr>
          <w:rFonts w:ascii="楷体" w:hAnsi="楷体" w:eastAsia="楷体"/>
          <w:bCs/>
          <w:sz w:val="28"/>
          <w:szCs w:val="28"/>
        </w:rPr>
      </w:pPr>
      <w:r>
        <w:rPr>
          <w:rFonts w:ascii="楷体" w:hAnsi="楷体" w:eastAsia="楷体"/>
          <w:bCs/>
          <w:sz w:val="28"/>
          <w:szCs w:val="28"/>
        </w:rPr>
        <w:br w:type="page" w:clear="all"/>
      </w:r>
      <w:r/>
    </w:p>
    <w:p>
      <w:pPr>
        <w:jc w:val="center"/>
        <w:widowControl/>
        <w:rPr>
          <w:rFonts w:ascii="楷体" w:hAnsi="楷体" w:eastAsia="楷体"/>
          <w:bCs/>
          <w:sz w:val="32"/>
          <w:szCs w:val="32"/>
        </w:rPr>
      </w:pPr>
      <w:r>
        <w:rPr>
          <w:rFonts w:hint="eastAsia" w:ascii="楷体" w:hAnsi="楷体" w:eastAsia="楷体"/>
          <w:bCs/>
          <w:sz w:val="32"/>
          <w:szCs w:val="32"/>
        </w:rPr>
        <w:t xml:space="preserve">（二）科研情况</w:t>
      </w:r>
      <w:r/>
    </w:p>
    <w:p>
      <w:pPr>
        <w:jc w:val="left"/>
        <w:widowControl/>
        <w:rPr>
          <w:rFonts w:ascii="楷体" w:hAnsi="楷体" w:eastAsia="楷体"/>
          <w:bCs/>
          <w:sz w:val="32"/>
          <w:szCs w:val="32"/>
        </w:rPr>
      </w:pPr>
      <w:r>
        <w:rPr>
          <w:rFonts w:ascii="楷体" w:hAnsi="楷体" w:eastAsia="楷体"/>
          <w:bCs/>
          <w:sz w:val="32"/>
          <w:szCs w:val="32"/>
        </w:rPr>
        <w:br w:type="page" w:clear="all"/>
      </w:r>
      <w:r/>
    </w:p>
    <w:p>
      <w:pPr>
        <w:jc w:val="center"/>
        <w:widowControl/>
        <w:rPr>
          <w:rFonts w:ascii="楷体" w:hAnsi="楷体" w:eastAsia="楷体" w:cs="宋体"/>
          <w:sz w:val="32"/>
          <w:szCs w:val="32"/>
          <w:lang w:val="zh-CN" w:bidi="zh-CN"/>
        </w:rPr>
      </w:pPr>
      <w:r>
        <w:rPr>
          <w:rFonts w:hint="eastAsia" w:ascii="楷体" w:hAnsi="楷体" w:eastAsia="楷体"/>
          <w:bCs/>
          <w:sz w:val="32"/>
          <w:szCs w:val="32"/>
        </w:rPr>
        <w:t xml:space="preserve">（三）</w:t>
      </w:r>
      <w:r>
        <w:rPr>
          <w:rFonts w:hint="eastAsia" w:ascii="楷体" w:hAnsi="楷体" w:eastAsia="楷体" w:cs="宋体"/>
          <w:sz w:val="32"/>
          <w:szCs w:val="32"/>
          <w:lang w:val="zh-CN" w:bidi="zh-CN"/>
        </w:rPr>
        <w:t xml:space="preserve">成功案例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716"/>
        <w:gridCol w:w="1329"/>
        <w:gridCol w:w="1269"/>
        <w:gridCol w:w="1139"/>
        <w:gridCol w:w="1142"/>
        <w:gridCol w:w="1458"/>
        <w:gridCol w:w="1001"/>
        <w:gridCol w:w="1026"/>
      </w:tblGrid>
      <w:tr>
        <w:trPr>
          <w:trHeight w:val="1108"/>
        </w:trPr>
        <w:tc>
          <w:tcPr>
            <w:shd w:val="clear" w:color="auto" w:fill="auto"/>
            <w:tcW w:w="394" w:type="pct"/>
            <w:vAlign w:val="center"/>
            <w:textDirection w:val="lrTb"/>
            <w:noWrap w:val="false"/>
          </w:tcPr>
          <w:p>
            <w:pPr>
              <w:jc w:val="left"/>
              <w:rPr>
                <w:rFonts w:ascii="楷体" w:hAnsi="楷体" w:eastAsia="楷体" w:cs="黑体"/>
                <w:sz w:val="28"/>
                <w:szCs w:val="28"/>
                <w:lang w:eastAsia="en-US"/>
              </w:rPr>
            </w:pPr>
            <w:r>
              <w:rPr>
                <w:rFonts w:ascii="楷体" w:hAnsi="楷体" w:eastAsia="楷体" w:cs="黑体"/>
                <w:sz w:val="28"/>
                <w:szCs w:val="28"/>
                <w:lang w:eastAsia="en-US"/>
              </w:rPr>
              <w:t xml:space="preserve">序号</w:t>
            </w:r>
            <w:r/>
          </w:p>
        </w:tc>
        <w:tc>
          <w:tcPr>
            <w:shd w:val="clear" w:color="auto" w:fill="auto"/>
            <w:tcW w:w="732" w:type="pct"/>
            <w:vAlign w:val="center"/>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t xml:space="preserve">项目概况</w:t>
            </w:r>
            <w:r/>
          </w:p>
        </w:tc>
        <w:tc>
          <w:tcPr>
            <w:shd w:val="clear" w:color="auto" w:fill="auto"/>
            <w:tcW w:w="699" w:type="pct"/>
            <w:vAlign w:val="center"/>
            <w:textDirection w:val="lrTb"/>
            <w:noWrap w:val="false"/>
          </w:tcPr>
          <w:p>
            <w:pPr>
              <w:ind w:firstLine="562"/>
              <w:jc w:val="center"/>
              <w:rPr>
                <w:rFonts w:ascii="楷体" w:hAnsi="楷体" w:eastAsia="楷体" w:cs="黑体"/>
                <w:b/>
                <w:sz w:val="28"/>
                <w:szCs w:val="28"/>
              </w:rPr>
            </w:pPr>
            <w:r>
              <w:rPr>
                <w:rFonts w:ascii="楷体" w:hAnsi="楷体" w:eastAsia="楷体" w:cs="黑体"/>
                <w:b/>
                <w:sz w:val="28"/>
                <w:szCs w:val="28"/>
              </w:rPr>
            </w:r>
            <w:r/>
          </w:p>
          <w:p>
            <w:pPr>
              <w:jc w:val="center"/>
              <w:spacing w:line="242" w:lineRule="auto"/>
              <w:rPr>
                <w:rFonts w:ascii="楷体" w:hAnsi="楷体" w:eastAsia="楷体" w:cs="黑体"/>
                <w:sz w:val="28"/>
                <w:szCs w:val="28"/>
              </w:rPr>
            </w:pPr>
            <w:r>
              <w:rPr>
                <w:rFonts w:ascii="楷体" w:hAnsi="楷体" w:eastAsia="楷体" w:cs="黑体"/>
                <w:sz w:val="28"/>
                <w:szCs w:val="28"/>
              </w:rPr>
              <w:t xml:space="preserve">国家级/省级/地市级</w:t>
            </w:r>
            <w:r>
              <w:rPr>
                <w:rFonts w:hint="eastAsia" w:ascii="楷体" w:hAnsi="楷体" w:eastAsia="楷体" w:cs="黑体"/>
                <w:sz w:val="28"/>
                <w:szCs w:val="28"/>
              </w:rPr>
              <w:t xml:space="preserve">/县区级</w:t>
            </w:r>
            <w:r/>
          </w:p>
        </w:tc>
        <w:tc>
          <w:tcPr>
            <w:shd w:val="clear" w:color="auto" w:fill="auto"/>
            <w:tcW w:w="627" w:type="pct"/>
            <w:vAlign w:val="center"/>
            <w:textDirection w:val="lrTb"/>
            <w:noWrap w:val="false"/>
          </w:tcPr>
          <w:p>
            <w:pPr>
              <w:ind w:firstLine="562"/>
              <w:jc w:val="center"/>
              <w:rPr>
                <w:rFonts w:ascii="楷体" w:hAnsi="楷体" w:eastAsia="楷体" w:cs="黑体"/>
                <w:b/>
                <w:sz w:val="28"/>
                <w:szCs w:val="28"/>
              </w:rPr>
            </w:pPr>
            <w:r>
              <w:rPr>
                <w:rFonts w:ascii="楷体" w:hAnsi="楷体" w:eastAsia="楷体" w:cs="黑体"/>
                <w:b/>
                <w:sz w:val="28"/>
                <w:szCs w:val="28"/>
              </w:rPr>
            </w:r>
            <w:r/>
          </w:p>
          <w:p>
            <w:pPr>
              <w:jc w:val="center"/>
              <w:rPr>
                <w:rFonts w:ascii="楷体" w:hAnsi="楷体" w:eastAsia="楷体" w:cs="黑体"/>
                <w:sz w:val="28"/>
                <w:szCs w:val="28"/>
                <w:lang w:eastAsia="en-US"/>
              </w:rPr>
            </w:pPr>
            <w:r>
              <w:rPr>
                <w:rFonts w:ascii="楷体" w:hAnsi="楷体" w:eastAsia="楷体" w:cs="黑体"/>
                <w:sz w:val="28"/>
                <w:szCs w:val="28"/>
                <w:lang w:eastAsia="en-US"/>
              </w:rPr>
              <w:t xml:space="preserve">业主单位</w:t>
            </w:r>
            <w:r/>
          </w:p>
        </w:tc>
        <w:tc>
          <w:tcPr>
            <w:shd w:val="clear" w:color="auto" w:fill="auto"/>
            <w:tcW w:w="629" w:type="pct"/>
            <w:vAlign w:val="center"/>
            <w:textDirection w:val="lrTb"/>
            <w:noWrap w:val="false"/>
          </w:tcPr>
          <w:p>
            <w:pPr>
              <w:ind w:firstLine="562"/>
              <w:jc w:val="center"/>
              <w:rPr>
                <w:rFonts w:ascii="楷体" w:hAnsi="楷体" w:eastAsia="楷体" w:cs="黑体"/>
                <w:b/>
                <w:sz w:val="28"/>
                <w:szCs w:val="28"/>
                <w:lang w:eastAsia="en-US"/>
              </w:rPr>
            </w:pPr>
            <w:r>
              <w:rPr>
                <w:rFonts w:ascii="楷体" w:hAnsi="楷体" w:eastAsia="楷体" w:cs="黑体"/>
                <w:b/>
                <w:sz w:val="28"/>
                <w:szCs w:val="28"/>
                <w:lang w:eastAsia="en-US"/>
              </w:rPr>
            </w:r>
            <w:r/>
          </w:p>
          <w:p>
            <w:pPr>
              <w:jc w:val="center"/>
              <w:rPr>
                <w:rFonts w:ascii="楷体" w:hAnsi="楷体" w:eastAsia="楷体" w:cs="黑体"/>
                <w:sz w:val="28"/>
                <w:szCs w:val="28"/>
                <w:lang w:eastAsia="en-US"/>
              </w:rPr>
            </w:pPr>
            <w:r>
              <w:rPr>
                <w:rFonts w:ascii="楷体" w:hAnsi="楷体" w:eastAsia="楷体" w:cs="黑体"/>
                <w:sz w:val="28"/>
                <w:szCs w:val="28"/>
                <w:lang w:eastAsia="en-US"/>
              </w:rPr>
              <w:t xml:space="preserve">完成情况</w:t>
            </w:r>
            <w:r/>
          </w:p>
          <w:p>
            <w:pPr>
              <w:jc w:val="center"/>
              <w:rPr>
                <w:rFonts w:ascii="楷体" w:hAnsi="楷体" w:eastAsia="楷体" w:cs="黑体"/>
                <w:sz w:val="28"/>
                <w:szCs w:val="28"/>
                <w:lang w:eastAsia="en-US"/>
              </w:rPr>
            </w:pPr>
            <w:r>
              <w:rPr>
                <w:rFonts w:ascii="楷体" w:hAnsi="楷体" w:eastAsia="楷体" w:cs="黑体"/>
                <w:sz w:val="28"/>
                <w:szCs w:val="28"/>
                <w:lang w:eastAsia="en-US"/>
              </w:rPr>
              <w:t xml:space="preserve">（批次）</w:t>
            </w:r>
            <w:r/>
          </w:p>
        </w:tc>
        <w:tc>
          <w:tcPr>
            <w:shd w:val="clear" w:color="auto" w:fill="auto"/>
            <w:tcW w:w="803" w:type="pct"/>
            <w:vAlign w:val="center"/>
            <w:textDirection w:val="lrTb"/>
            <w:noWrap w:val="false"/>
          </w:tcPr>
          <w:p>
            <w:pPr>
              <w:jc w:val="center"/>
              <w:rPr>
                <w:rFonts w:ascii="楷体" w:hAnsi="楷体" w:eastAsia="楷体" w:cs="黑体"/>
                <w:sz w:val="28"/>
                <w:szCs w:val="28"/>
              </w:rPr>
            </w:pPr>
            <w:r>
              <w:rPr>
                <w:rFonts w:ascii="楷体" w:hAnsi="楷体" w:eastAsia="楷体" w:cs="黑体"/>
                <w:sz w:val="28"/>
                <w:szCs w:val="28"/>
              </w:rPr>
              <w:t xml:space="preserve">类别（抽样/检验/抽样检验）</w:t>
            </w:r>
            <w:r/>
          </w:p>
        </w:tc>
        <w:tc>
          <w:tcPr>
            <w:shd w:val="clear" w:color="auto" w:fill="auto"/>
            <w:tcW w:w="551" w:type="pct"/>
            <w:vAlign w:val="center"/>
            <w:textDirection w:val="lrTb"/>
            <w:noWrap w:val="false"/>
          </w:tcPr>
          <w:p>
            <w:pPr>
              <w:ind w:firstLine="562"/>
              <w:jc w:val="center"/>
              <w:rPr>
                <w:rFonts w:ascii="楷体" w:hAnsi="楷体" w:eastAsia="楷体" w:cs="黑体"/>
                <w:b/>
                <w:sz w:val="28"/>
                <w:szCs w:val="28"/>
              </w:rPr>
            </w:pPr>
            <w:r>
              <w:rPr>
                <w:rFonts w:ascii="楷体" w:hAnsi="楷体" w:eastAsia="楷体" w:cs="黑体"/>
                <w:b/>
                <w:sz w:val="28"/>
                <w:szCs w:val="28"/>
              </w:rPr>
            </w:r>
            <w:r/>
          </w:p>
          <w:p>
            <w:pPr>
              <w:jc w:val="center"/>
              <w:spacing w:line="242" w:lineRule="auto"/>
              <w:rPr>
                <w:rFonts w:ascii="楷体" w:hAnsi="楷体" w:eastAsia="楷体" w:cs="黑体"/>
                <w:sz w:val="28"/>
                <w:szCs w:val="28"/>
                <w:lang w:eastAsia="en-US"/>
              </w:rPr>
            </w:pPr>
            <w:r>
              <w:rPr>
                <w:rFonts w:ascii="楷体" w:hAnsi="楷体" w:eastAsia="楷体" w:cs="黑体"/>
                <w:sz w:val="28"/>
                <w:szCs w:val="28"/>
                <w:lang w:eastAsia="en-US"/>
              </w:rPr>
              <w:t xml:space="preserve">合同时间</w:t>
            </w:r>
            <w:r/>
          </w:p>
        </w:tc>
        <w:tc>
          <w:tcPr>
            <w:shd w:val="clear" w:color="auto" w:fill="auto"/>
            <w:tcW w:w="565" w:type="pct"/>
            <w:vAlign w:val="center"/>
            <w:textDirection w:val="lrTb"/>
            <w:noWrap w:val="false"/>
          </w:tcPr>
          <w:p>
            <w:pPr>
              <w:jc w:val="center"/>
              <w:spacing w:line="242" w:lineRule="auto"/>
              <w:rPr>
                <w:rFonts w:ascii="楷体" w:hAnsi="楷体" w:eastAsia="楷体" w:cs="黑体"/>
                <w:sz w:val="28"/>
                <w:szCs w:val="28"/>
              </w:rPr>
            </w:pPr>
            <w:r>
              <w:rPr>
                <w:rFonts w:ascii="楷体" w:hAnsi="楷体" w:eastAsia="楷体" w:cs="黑体"/>
                <w:sz w:val="28"/>
                <w:szCs w:val="28"/>
              </w:rPr>
              <w:t xml:space="preserve">是否为本次投标同一实验室</w:t>
            </w:r>
            <w:r/>
          </w:p>
        </w:tc>
      </w:tr>
      <w:tr>
        <w:trPr>
          <w:trHeight w:val="551"/>
        </w:trPr>
        <w:tc>
          <w:tcPr>
            <w:shd w:val="clear" w:color="auto" w:fill="auto"/>
            <w:tcW w:w="394" w:type="pct"/>
            <w:textDirection w:val="lrTb"/>
            <w:noWrap w:val="false"/>
          </w:tcPr>
          <w:p>
            <w:pPr>
              <w:jc w:val="center"/>
              <w:rPr>
                <w:rFonts w:ascii="楷体" w:hAnsi="楷体" w:eastAsia="楷体" w:cs="黑体"/>
                <w:sz w:val="28"/>
                <w:szCs w:val="28"/>
                <w:lang w:eastAsia="en-US"/>
              </w:rPr>
            </w:pPr>
            <w:r>
              <w:rPr>
                <w:rFonts w:ascii="楷体" w:hAnsi="楷体" w:eastAsia="楷体" w:cs="黑体"/>
                <w:sz w:val="28"/>
                <w:szCs w:val="28"/>
                <w:lang w:eastAsia="en-US"/>
              </w:rPr>
              <w:t xml:space="preserve">1</w:t>
            </w:r>
            <w:r/>
          </w:p>
        </w:tc>
        <w:tc>
          <w:tcPr>
            <w:shd w:val="clear" w:color="auto" w:fill="auto"/>
            <w:tcW w:w="732"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9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7"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803"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51"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65"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r>
      <w:tr>
        <w:trPr>
          <w:trHeight w:val="545"/>
        </w:trPr>
        <w:tc>
          <w:tcPr>
            <w:shd w:val="clear" w:color="auto" w:fill="auto"/>
            <w:tcW w:w="394" w:type="pct"/>
            <w:textDirection w:val="lrTb"/>
            <w:noWrap w:val="false"/>
          </w:tcPr>
          <w:p>
            <w:pPr>
              <w:jc w:val="center"/>
              <w:rPr>
                <w:rFonts w:ascii="楷体" w:hAnsi="楷体" w:eastAsia="楷体" w:cs="黑体"/>
                <w:sz w:val="28"/>
                <w:szCs w:val="28"/>
                <w:lang w:eastAsia="en-US"/>
              </w:rPr>
            </w:pPr>
            <w:r>
              <w:rPr>
                <w:rFonts w:ascii="楷体" w:hAnsi="楷体" w:eastAsia="楷体" w:cs="黑体"/>
                <w:sz w:val="28"/>
                <w:szCs w:val="28"/>
                <w:lang w:eastAsia="en-US"/>
              </w:rPr>
              <w:t xml:space="preserve">2</w:t>
            </w:r>
            <w:r/>
          </w:p>
        </w:tc>
        <w:tc>
          <w:tcPr>
            <w:shd w:val="clear" w:color="auto" w:fill="auto"/>
            <w:tcW w:w="732"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9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7"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803"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51"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65"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r>
      <w:tr>
        <w:trPr>
          <w:trHeight w:val="681"/>
        </w:trPr>
        <w:tc>
          <w:tcPr>
            <w:shd w:val="clear" w:color="auto" w:fill="auto"/>
            <w:tcW w:w="394" w:type="pct"/>
            <w:textDirection w:val="lrTb"/>
            <w:noWrap w:val="false"/>
          </w:tcPr>
          <w:p>
            <w:pPr>
              <w:jc w:val="center"/>
              <w:rPr>
                <w:rFonts w:ascii="楷体" w:hAnsi="楷体" w:eastAsia="楷体" w:cs="黑体"/>
                <w:sz w:val="28"/>
                <w:szCs w:val="28"/>
                <w:lang w:eastAsia="en-US"/>
              </w:rPr>
            </w:pPr>
            <w:r>
              <w:rPr>
                <w:rFonts w:ascii="楷体" w:hAnsi="楷体" w:eastAsia="楷体" w:cs="黑体"/>
                <w:sz w:val="28"/>
                <w:szCs w:val="28"/>
                <w:lang w:eastAsia="en-US"/>
              </w:rPr>
              <w:t xml:space="preserve">3</w:t>
            </w:r>
            <w:r/>
          </w:p>
        </w:tc>
        <w:tc>
          <w:tcPr>
            <w:shd w:val="clear" w:color="auto" w:fill="auto"/>
            <w:tcW w:w="732"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9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7"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803"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51"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65"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r>
      <w:tr>
        <w:trPr>
          <w:trHeight w:val="575"/>
        </w:trPr>
        <w:tc>
          <w:tcPr>
            <w:shd w:val="clear" w:color="auto" w:fill="auto"/>
            <w:tcW w:w="394" w:type="pct"/>
            <w:textDirection w:val="lrTb"/>
            <w:noWrap w:val="false"/>
          </w:tcPr>
          <w:p>
            <w:pPr>
              <w:jc w:val="center"/>
              <w:rPr>
                <w:rFonts w:ascii="楷体" w:hAnsi="楷体" w:eastAsia="楷体" w:cs="黑体"/>
                <w:sz w:val="28"/>
                <w:szCs w:val="28"/>
                <w:lang w:eastAsia="en-US"/>
              </w:rPr>
            </w:pPr>
            <w:r>
              <w:rPr>
                <w:rFonts w:ascii="楷体" w:hAnsi="楷体" w:eastAsia="楷体" w:cs="黑体"/>
                <w:sz w:val="28"/>
                <w:szCs w:val="28"/>
                <w:lang w:eastAsia="en-US"/>
              </w:rPr>
              <w:t xml:space="preserve">4</w:t>
            </w:r>
            <w:r/>
          </w:p>
        </w:tc>
        <w:tc>
          <w:tcPr>
            <w:shd w:val="clear" w:color="auto" w:fill="auto"/>
            <w:tcW w:w="732"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9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7"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803"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51"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65"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r>
      <w:tr>
        <w:trPr>
          <w:trHeight w:val="553"/>
        </w:trPr>
        <w:tc>
          <w:tcPr>
            <w:shd w:val="clear" w:color="auto" w:fill="auto"/>
            <w:tcW w:w="394" w:type="pct"/>
            <w:textDirection w:val="lrTb"/>
            <w:noWrap w:val="false"/>
          </w:tcPr>
          <w:p>
            <w:pPr>
              <w:jc w:val="center"/>
              <w:rPr>
                <w:rFonts w:ascii="楷体" w:hAnsi="楷体" w:eastAsia="楷体" w:cs="黑体"/>
                <w:sz w:val="28"/>
                <w:szCs w:val="28"/>
                <w:lang w:eastAsia="en-US"/>
              </w:rPr>
            </w:pPr>
            <w:r>
              <w:rPr>
                <w:rFonts w:ascii="楷体" w:hAnsi="楷体" w:eastAsia="楷体" w:cs="黑体"/>
                <w:sz w:val="28"/>
                <w:szCs w:val="28"/>
                <w:lang w:eastAsia="en-US"/>
              </w:rPr>
              <w:t xml:space="preserve">5</w:t>
            </w:r>
            <w:r/>
          </w:p>
        </w:tc>
        <w:tc>
          <w:tcPr>
            <w:shd w:val="clear" w:color="auto" w:fill="auto"/>
            <w:tcW w:w="732"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9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7"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803"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51"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65"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r>
      <w:tr>
        <w:trPr>
          <w:trHeight w:val="544"/>
        </w:trPr>
        <w:tc>
          <w:tcPr>
            <w:shd w:val="clear" w:color="auto" w:fill="auto"/>
            <w:tcW w:w="394" w:type="pct"/>
            <w:textDirection w:val="lrTb"/>
            <w:noWrap w:val="false"/>
          </w:tcPr>
          <w:p>
            <w:pPr>
              <w:jc w:val="center"/>
              <w:rPr>
                <w:rFonts w:ascii="楷体" w:hAnsi="楷体" w:eastAsia="楷体" w:cs="黑体"/>
                <w:sz w:val="28"/>
                <w:szCs w:val="28"/>
                <w:lang w:eastAsia="en-US"/>
              </w:rPr>
            </w:pPr>
            <w:r>
              <w:rPr>
                <w:rFonts w:ascii="楷体" w:hAnsi="楷体" w:eastAsia="楷体" w:cs="黑体"/>
                <w:sz w:val="28"/>
                <w:szCs w:val="28"/>
                <w:lang w:eastAsia="en-US"/>
              </w:rPr>
              <w:t xml:space="preserve">6</w:t>
            </w:r>
            <w:r/>
          </w:p>
        </w:tc>
        <w:tc>
          <w:tcPr>
            <w:shd w:val="clear" w:color="auto" w:fill="auto"/>
            <w:tcW w:w="732"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9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7"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803"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51"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65"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r>
      <w:tr>
        <w:trPr>
          <w:trHeight w:val="537"/>
        </w:trPr>
        <w:tc>
          <w:tcPr>
            <w:shd w:val="clear" w:color="auto" w:fill="auto"/>
            <w:tcW w:w="394" w:type="pct"/>
            <w:textDirection w:val="lrTb"/>
            <w:noWrap w:val="false"/>
          </w:tcPr>
          <w:p>
            <w:pPr>
              <w:jc w:val="center"/>
              <w:rPr>
                <w:rFonts w:ascii="楷体" w:hAnsi="楷体" w:eastAsia="楷体" w:cs="黑体"/>
                <w:sz w:val="28"/>
                <w:szCs w:val="28"/>
                <w:lang w:eastAsia="en-US"/>
              </w:rPr>
            </w:pPr>
            <w:r>
              <w:rPr>
                <w:rFonts w:ascii="楷体" w:hAnsi="楷体" w:eastAsia="楷体" w:cs="黑体"/>
                <w:sz w:val="28"/>
                <w:szCs w:val="28"/>
                <w:lang w:eastAsia="en-US"/>
              </w:rPr>
              <w:t xml:space="preserve">7</w:t>
            </w:r>
            <w:r/>
          </w:p>
        </w:tc>
        <w:tc>
          <w:tcPr>
            <w:shd w:val="clear" w:color="auto" w:fill="auto"/>
            <w:tcW w:w="732"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9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7"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803"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51"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65"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r>
      <w:tr>
        <w:trPr>
          <w:trHeight w:val="537"/>
        </w:trPr>
        <w:tc>
          <w:tcPr>
            <w:shd w:val="clear" w:color="auto" w:fill="auto"/>
            <w:tcW w:w="394" w:type="pct"/>
            <w:textDirection w:val="lrTb"/>
            <w:noWrap w:val="false"/>
          </w:tcPr>
          <w:p>
            <w:pPr>
              <w:jc w:val="center"/>
              <w:rPr>
                <w:rFonts w:ascii="楷体" w:hAnsi="楷体" w:eastAsia="楷体" w:cs="黑体"/>
                <w:sz w:val="28"/>
                <w:szCs w:val="28"/>
                <w:lang w:eastAsia="en-US"/>
              </w:rPr>
            </w:pPr>
            <w:r>
              <w:rPr>
                <w:rFonts w:ascii="楷体" w:hAnsi="楷体" w:eastAsia="楷体" w:cs="黑体"/>
                <w:sz w:val="28"/>
                <w:szCs w:val="28"/>
                <w:lang w:eastAsia="en-US"/>
              </w:rPr>
              <w:t xml:space="preserve">8</w:t>
            </w:r>
            <w:r/>
          </w:p>
        </w:tc>
        <w:tc>
          <w:tcPr>
            <w:shd w:val="clear" w:color="auto" w:fill="auto"/>
            <w:tcW w:w="732"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9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7"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803"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51"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65"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r>
      <w:tr>
        <w:trPr>
          <w:trHeight w:val="540"/>
        </w:trPr>
        <w:tc>
          <w:tcPr>
            <w:shd w:val="clear" w:color="auto" w:fill="auto"/>
            <w:tcW w:w="394" w:type="pct"/>
            <w:textDirection w:val="lrTb"/>
            <w:noWrap w:val="false"/>
          </w:tcPr>
          <w:p>
            <w:pPr>
              <w:jc w:val="center"/>
              <w:rPr>
                <w:rFonts w:ascii="楷体" w:hAnsi="楷体" w:eastAsia="楷体" w:cs="黑体"/>
                <w:sz w:val="28"/>
                <w:szCs w:val="28"/>
                <w:lang w:eastAsia="en-US"/>
              </w:rPr>
            </w:pPr>
            <w:r>
              <w:rPr>
                <w:rFonts w:ascii="楷体" w:hAnsi="楷体" w:eastAsia="楷体" w:cs="黑体"/>
                <w:sz w:val="28"/>
                <w:szCs w:val="28"/>
                <w:lang w:eastAsia="en-US"/>
              </w:rPr>
              <w:t xml:space="preserve">9</w:t>
            </w:r>
            <w:r/>
          </w:p>
        </w:tc>
        <w:tc>
          <w:tcPr>
            <w:shd w:val="clear" w:color="auto" w:fill="auto"/>
            <w:tcW w:w="732"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9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7"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803"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51"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65"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r>
      <w:tr>
        <w:trPr>
          <w:trHeight w:val="537"/>
        </w:trPr>
        <w:tc>
          <w:tcPr>
            <w:shd w:val="clear" w:color="auto" w:fill="auto"/>
            <w:tcW w:w="394" w:type="pct"/>
            <w:textDirection w:val="lrTb"/>
            <w:noWrap w:val="false"/>
          </w:tcPr>
          <w:p>
            <w:pPr>
              <w:jc w:val="center"/>
              <w:rPr>
                <w:rFonts w:ascii="楷体" w:hAnsi="楷体" w:eastAsia="楷体" w:cs="黑体"/>
                <w:sz w:val="28"/>
                <w:szCs w:val="28"/>
                <w:lang w:eastAsia="en-US"/>
              </w:rPr>
            </w:pPr>
            <w:r>
              <w:rPr>
                <w:rFonts w:ascii="楷体" w:hAnsi="楷体" w:eastAsia="楷体" w:cs="黑体"/>
                <w:sz w:val="28"/>
                <w:szCs w:val="28"/>
                <w:lang w:eastAsia="en-US"/>
              </w:rPr>
              <w:t xml:space="preserve">10</w:t>
            </w:r>
            <w:r/>
          </w:p>
        </w:tc>
        <w:tc>
          <w:tcPr>
            <w:shd w:val="clear" w:color="auto" w:fill="auto"/>
            <w:tcW w:w="732"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9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7"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803"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51"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65"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r>
    </w:tbl>
    <w:p>
      <w:pPr>
        <w:ind w:firstLine="560"/>
        <w:rPr>
          <w:rFonts w:ascii="楷体" w:hAnsi="楷体" w:eastAsia="楷体"/>
          <w:sz w:val="28"/>
          <w:szCs w:val="28"/>
        </w:rPr>
      </w:pPr>
      <w:r>
        <w:rPr>
          <w:rFonts w:ascii="楷体" w:hAnsi="楷体" w:eastAsia="楷体"/>
          <w:sz w:val="28"/>
          <w:szCs w:val="28"/>
        </w:rPr>
        <w:t xml:space="preserve">备注：</w:t>
      </w:r>
      <w:r/>
    </w:p>
    <w:p>
      <w:pPr>
        <w:ind w:firstLine="560"/>
        <w:rPr>
          <w:rFonts w:ascii="楷体" w:hAnsi="楷体" w:eastAsia="楷体"/>
          <w:sz w:val="28"/>
          <w:szCs w:val="28"/>
        </w:rPr>
      </w:pPr>
      <w:r>
        <w:rPr>
          <w:rFonts w:ascii="楷体" w:hAnsi="楷体" w:eastAsia="楷体"/>
          <w:sz w:val="28"/>
          <w:szCs w:val="28"/>
        </w:rPr>
        <w:t xml:space="preserve">1</w:t>
      </w:r>
      <w:r>
        <w:rPr>
          <w:rFonts w:hint="eastAsia" w:ascii="楷体" w:hAnsi="楷体" w:eastAsia="楷体"/>
          <w:sz w:val="28"/>
          <w:szCs w:val="28"/>
        </w:rPr>
        <w:t xml:space="preserve">.成功案例</w:t>
      </w:r>
      <w:r>
        <w:rPr>
          <w:rFonts w:ascii="楷体" w:hAnsi="楷体" w:eastAsia="楷体"/>
          <w:sz w:val="28"/>
          <w:szCs w:val="28"/>
        </w:rPr>
        <w:t xml:space="preserve">时间为</w:t>
      </w:r>
      <w:r>
        <w:rPr>
          <w:rFonts w:ascii="楷体" w:hAnsi="楷体" w:eastAsia="楷体"/>
          <w:sz w:val="28"/>
          <w:szCs w:val="28"/>
        </w:rPr>
        <w:t xml:space="preserve"> 202</w:t>
      </w:r>
      <w:r>
        <w:rPr>
          <w:rFonts w:hint="eastAsia" w:ascii="楷体" w:hAnsi="楷体" w:eastAsia="楷体"/>
          <w:sz w:val="28"/>
          <w:szCs w:val="28"/>
        </w:rPr>
        <w:t xml:space="preserve">4</w:t>
      </w:r>
      <w:r>
        <w:rPr>
          <w:rFonts w:ascii="楷体" w:hAnsi="楷体" w:eastAsia="楷体"/>
          <w:sz w:val="28"/>
          <w:szCs w:val="28"/>
        </w:rPr>
        <w:t xml:space="preserve">年</w:t>
      </w:r>
      <w:r>
        <w:rPr>
          <w:rFonts w:ascii="楷体" w:hAnsi="楷体" w:eastAsia="楷体"/>
          <w:sz w:val="28"/>
          <w:szCs w:val="28"/>
        </w:rPr>
        <w:t xml:space="preserve"> 1 月 1 日</w:t>
      </w:r>
      <w:r>
        <w:rPr>
          <w:rFonts w:hint="eastAsia" w:ascii="楷体" w:hAnsi="楷体" w:eastAsia="楷体"/>
          <w:sz w:val="28"/>
          <w:szCs w:val="28"/>
        </w:rPr>
        <w:t xml:space="preserve">以来</w:t>
      </w:r>
      <w:r>
        <w:rPr>
          <w:rFonts w:ascii="楷体" w:hAnsi="楷体" w:eastAsia="楷体"/>
          <w:sz w:val="28"/>
          <w:szCs w:val="28"/>
        </w:rPr>
        <w:t xml:space="preserve">，按照合同签订时间</w:t>
      </w:r>
      <w:r>
        <w:rPr>
          <w:rFonts w:hint="eastAsia" w:ascii="楷体" w:hAnsi="楷体" w:eastAsia="楷体"/>
          <w:sz w:val="28"/>
          <w:szCs w:val="28"/>
        </w:rPr>
        <w:t xml:space="preserve">为准</w:t>
      </w:r>
      <w:r>
        <w:rPr>
          <w:rFonts w:ascii="楷体" w:hAnsi="楷体" w:eastAsia="楷体"/>
          <w:sz w:val="28"/>
          <w:szCs w:val="28"/>
        </w:rPr>
        <w:t xml:space="preserve">；</w:t>
      </w:r>
      <w:r/>
    </w:p>
    <w:p>
      <w:pPr>
        <w:ind w:firstLine="560"/>
        <w:rPr>
          <w:rFonts w:ascii="楷体" w:hAnsi="楷体" w:eastAsia="楷体"/>
          <w:sz w:val="28"/>
          <w:szCs w:val="28"/>
        </w:rPr>
      </w:pPr>
      <w:r>
        <w:rPr>
          <w:rFonts w:ascii="楷体" w:hAnsi="楷体" w:eastAsia="楷体"/>
          <w:sz w:val="28"/>
          <w:szCs w:val="28"/>
        </w:rPr>
        <w:t xml:space="preserve">2</w:t>
      </w:r>
      <w:r>
        <w:rPr>
          <w:rFonts w:hint="eastAsia" w:ascii="楷体" w:hAnsi="楷体" w:eastAsia="楷体"/>
          <w:sz w:val="28"/>
          <w:szCs w:val="28"/>
        </w:rPr>
        <w:t xml:space="preserve">.</w:t>
      </w:r>
      <w:r>
        <w:rPr>
          <w:rFonts w:ascii="楷体" w:hAnsi="楷体" w:eastAsia="楷体"/>
          <w:sz w:val="28"/>
          <w:szCs w:val="28"/>
        </w:rPr>
        <w:t xml:space="preserve">投标人承担上述任务的实验室需为本次投标的同一实验室；</w:t>
      </w:r>
      <w:r/>
    </w:p>
    <w:p>
      <w:pPr>
        <w:ind w:firstLine="560"/>
        <w:rPr>
          <w:rFonts w:ascii="楷体" w:hAnsi="楷体" w:eastAsia="楷体"/>
          <w:sz w:val="28"/>
          <w:szCs w:val="28"/>
        </w:rPr>
      </w:pPr>
      <w:r>
        <w:rPr>
          <w:rFonts w:ascii="楷体" w:hAnsi="楷体" w:eastAsia="楷体"/>
          <w:sz w:val="28"/>
          <w:szCs w:val="28"/>
        </w:rPr>
        <w:t xml:space="preserve">3</w:t>
      </w:r>
      <w:r>
        <w:rPr>
          <w:rFonts w:hint="eastAsia" w:ascii="楷体" w:hAnsi="楷体" w:eastAsia="楷体"/>
          <w:sz w:val="28"/>
          <w:szCs w:val="28"/>
        </w:rPr>
        <w:t xml:space="preserve">.</w:t>
      </w:r>
      <w:r>
        <w:rPr>
          <w:rFonts w:ascii="楷体" w:hAnsi="楷体" w:eastAsia="楷体"/>
          <w:sz w:val="28"/>
          <w:szCs w:val="28"/>
        </w:rPr>
        <w:t xml:space="preserve">提供符合招标文件要求的证明材料扫描件</w:t>
      </w:r>
      <w:r>
        <w:rPr>
          <w:rFonts w:hint="eastAsia" w:ascii="楷体" w:hAnsi="楷体" w:eastAsia="楷体"/>
          <w:sz w:val="28"/>
          <w:szCs w:val="28"/>
        </w:rPr>
        <w:t xml:space="preserve">。</w:t>
      </w:r>
      <w:r/>
    </w:p>
    <w:p>
      <w:pPr>
        <w:ind w:firstLine="560"/>
        <w:rPr>
          <w:rFonts w:ascii="楷体" w:hAnsi="楷体" w:eastAsia="楷体"/>
          <w:sz w:val="28"/>
          <w:szCs w:val="28"/>
        </w:rPr>
      </w:pPr>
      <w:r>
        <w:rPr>
          <w:rFonts w:ascii="楷体" w:hAnsi="楷体" w:eastAsia="楷体"/>
          <w:sz w:val="28"/>
          <w:szCs w:val="28"/>
        </w:rPr>
      </w:r>
      <w:r/>
    </w:p>
    <w:p>
      <w:pPr>
        <w:jc w:val="left"/>
        <w:widowControl/>
        <w:rPr>
          <w:rFonts w:ascii="楷体" w:hAnsi="楷体" w:eastAsia="楷体"/>
          <w:bCs/>
          <w:sz w:val="28"/>
          <w:szCs w:val="28"/>
        </w:rPr>
      </w:pPr>
      <w:r>
        <w:rPr>
          <w:rFonts w:ascii="楷体" w:hAnsi="楷体" w:eastAsia="楷体"/>
          <w:bCs/>
          <w:sz w:val="28"/>
          <w:szCs w:val="28"/>
        </w:rPr>
        <w:br w:type="page" w:clear="all"/>
      </w:r>
      <w:r/>
    </w:p>
    <w:p>
      <w:pPr>
        <w:jc w:val="center"/>
        <w:widowControl/>
        <w:rPr>
          <w:rFonts w:ascii="楷体" w:hAnsi="楷体" w:eastAsia="楷体" w:cs="宋体"/>
          <w:sz w:val="32"/>
          <w:szCs w:val="32"/>
          <w:lang w:val="zh-CN" w:bidi="zh-CN"/>
        </w:rPr>
      </w:pPr>
      <w:r>
        <w:rPr>
          <w:rFonts w:hint="eastAsia" w:ascii="楷体" w:hAnsi="楷体" w:eastAsia="楷体"/>
          <w:bCs/>
          <w:sz w:val="32"/>
          <w:szCs w:val="32"/>
        </w:rPr>
        <w:t xml:space="preserve">（四）</w:t>
      </w:r>
      <w:r>
        <w:rPr>
          <w:rFonts w:hint="eastAsia" w:ascii="楷体" w:hAnsi="楷体" w:eastAsia="楷体" w:cs="宋体"/>
          <w:sz w:val="32"/>
          <w:szCs w:val="32"/>
          <w:lang w:val="zh-CN" w:bidi="zh-CN"/>
        </w:rPr>
        <w:t xml:space="preserve">能力验证情况</w:t>
      </w:r>
      <w:r/>
    </w:p>
    <w:p>
      <w:pPr>
        <w:jc w:val="left"/>
        <w:widowControl/>
        <w:rPr>
          <w:rFonts w:ascii="楷体" w:hAnsi="楷体" w:eastAsia="楷体"/>
          <w:bCs/>
          <w:sz w:val="28"/>
          <w:szCs w:val="28"/>
        </w:rPr>
      </w:pPr>
      <w:r>
        <w:rPr>
          <w:rFonts w:ascii="楷体" w:hAnsi="楷体" w:eastAsia="楷体"/>
          <w:bCs/>
          <w:sz w:val="28"/>
          <w:szCs w:val="28"/>
        </w:rPr>
        <w:br w:type="page" w:clear="all"/>
      </w:r>
      <w:r/>
    </w:p>
    <w:p>
      <w:pPr>
        <w:jc w:val="center"/>
        <w:widowControl/>
        <w:rPr>
          <w:rFonts w:ascii="楷体" w:hAnsi="楷体" w:eastAsia="楷体" w:cs="宋体"/>
          <w:sz w:val="32"/>
          <w:szCs w:val="32"/>
          <w:lang w:val="zh-CN" w:bidi="zh-CN"/>
        </w:rPr>
      </w:pPr>
      <w:r>
        <w:rPr>
          <w:rFonts w:hint="eastAsia" w:ascii="楷体" w:hAnsi="楷体" w:eastAsia="楷体"/>
          <w:bCs/>
          <w:sz w:val="32"/>
          <w:szCs w:val="32"/>
        </w:rPr>
        <w:t xml:space="preserve">（五）</w:t>
      </w:r>
      <w:r>
        <w:rPr>
          <w:rFonts w:hint="eastAsia" w:ascii="楷体" w:hAnsi="楷体" w:eastAsia="楷体" w:cs="宋体"/>
          <w:sz w:val="32"/>
          <w:szCs w:val="32"/>
          <w:lang w:val="zh-CN" w:bidi="zh-CN"/>
        </w:rPr>
        <w:t xml:space="preserve">承检机构考核</w:t>
      </w:r>
      <w:r/>
    </w:p>
    <w:p>
      <w:pPr>
        <w:jc w:val="left"/>
        <w:widowControl/>
        <w:rPr>
          <w:rFonts w:ascii="楷体" w:hAnsi="楷体" w:eastAsia="楷体"/>
          <w:bCs/>
          <w:sz w:val="32"/>
          <w:szCs w:val="32"/>
        </w:rPr>
      </w:pPr>
      <w:r>
        <w:rPr>
          <w:rFonts w:ascii="楷体" w:hAnsi="楷体" w:eastAsia="楷体"/>
          <w:bCs/>
          <w:sz w:val="32"/>
          <w:szCs w:val="32"/>
        </w:rPr>
        <w:br w:type="page" w:clear="all"/>
      </w:r>
      <w:r/>
    </w:p>
    <w:p>
      <w:pPr>
        <w:jc w:val="center"/>
        <w:widowControl/>
        <w:rPr>
          <w:rFonts w:ascii="楷体" w:hAnsi="楷体" w:eastAsia="楷体" w:cs="宋体"/>
          <w:sz w:val="32"/>
          <w:szCs w:val="32"/>
          <w:lang w:val="zh-CN" w:bidi="zh-CN"/>
        </w:rPr>
      </w:pPr>
      <w:r>
        <w:rPr>
          <w:rFonts w:hint="eastAsia" w:ascii="楷体" w:hAnsi="楷体" w:eastAsia="楷体"/>
          <w:bCs/>
          <w:sz w:val="32"/>
          <w:szCs w:val="32"/>
        </w:rPr>
        <w:t xml:space="preserve">（六）</w:t>
      </w:r>
      <w:r>
        <w:rPr>
          <w:rFonts w:hint="eastAsia" w:ascii="楷体" w:hAnsi="楷体" w:eastAsia="楷体" w:cs="宋体"/>
          <w:sz w:val="32"/>
          <w:szCs w:val="32"/>
          <w:lang w:val="zh-CN" w:bidi="zh-CN"/>
        </w:rPr>
        <w:t xml:space="preserve">抽检任务不合格报告情况</w:t>
      </w:r>
      <w:r/>
    </w:p>
    <w:p>
      <w:pPr>
        <w:jc w:val="left"/>
        <w:widowControl/>
        <w:rPr>
          <w:rFonts w:ascii="楷体" w:hAnsi="楷体" w:eastAsia="楷体"/>
          <w:bCs/>
          <w:sz w:val="28"/>
          <w:szCs w:val="28"/>
        </w:rPr>
      </w:pPr>
      <w:r>
        <w:rPr>
          <w:rFonts w:ascii="楷体" w:hAnsi="楷体" w:eastAsia="楷体"/>
          <w:bCs/>
          <w:sz w:val="28"/>
          <w:szCs w:val="28"/>
        </w:rPr>
        <w:br w:type="page" w:clear="all"/>
      </w:r>
      <w:r/>
    </w:p>
    <w:p>
      <w:pPr>
        <w:jc w:val="center"/>
        <w:spacing w:before="101" w:line="225" w:lineRule="auto"/>
        <w:rPr>
          <w:rFonts w:ascii="楷体" w:hAnsi="楷体" w:eastAsia="楷体" w:cs="楷体"/>
          <w:sz w:val="32"/>
          <w:szCs w:val="32"/>
        </w:rPr>
        <w:outlineLvl w:val="2"/>
      </w:pPr>
      <w:r/>
      <w:bookmarkStart w:id="201" w:name="OLE_LINK133"/>
      <w:r/>
      <w:bookmarkStart w:id="202" w:name="OLE_LINK134"/>
      <w:r>
        <w:rPr>
          <w:rFonts w:hint="eastAsia" w:ascii="楷体" w:hAnsi="楷体" w:eastAsia="楷体"/>
          <w:bCs/>
          <w:sz w:val="32"/>
          <w:szCs w:val="32"/>
        </w:rPr>
        <w:t xml:space="preserve">（七）</w:t>
      </w:r>
      <w:r>
        <w:rPr>
          <w:rFonts w:hint="eastAsia" w:ascii="楷体" w:hAnsi="楷体" w:eastAsia="楷体" w:cs="楷体"/>
          <w:spacing w:val="8"/>
          <w:sz w:val="32"/>
          <w:szCs w:val="32"/>
        </w:rPr>
        <w:t xml:space="preserve">商务内容响应及偏离表</w:t>
      </w:r>
      <w:r/>
    </w:p>
    <w:p>
      <w:pPr>
        <w:spacing w:before="113"/>
        <w:rPr>
          <w:rFonts w:ascii="楷体" w:hAnsi="楷体" w:eastAsia="楷体" w:cs="楷体"/>
        </w:rPr>
      </w:pPr>
      <w:r>
        <w:rPr>
          <w:rFonts w:ascii="楷体" w:hAnsi="楷体" w:eastAsia="楷体" w:cs="楷体"/>
        </w:rPr>
      </w:r>
      <w:r/>
    </w:p>
    <w:tbl>
      <w:tblPr>
        <w:tblW w:w="90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704"/>
        <w:gridCol w:w="3119"/>
        <w:gridCol w:w="3260"/>
        <w:gridCol w:w="1276"/>
        <w:gridCol w:w="708"/>
      </w:tblGrid>
      <w:tr>
        <w:trPr>
          <w:trHeight w:val="1079"/>
        </w:trPr>
        <w:tc>
          <w:tcPr>
            <w:tcW w:w="704" w:type="dxa"/>
            <w:vAlign w:val="center"/>
            <w:textDirection w:val="lrTb"/>
            <w:noWrap w:val="false"/>
          </w:tcPr>
          <w:p>
            <w:pPr>
              <w:jc w:val="center"/>
              <w:spacing w:before="78" w:after="80" w:line="220" w:lineRule="auto"/>
              <w:rPr>
                <w:rFonts w:ascii="楷体" w:hAnsi="楷体" w:eastAsia="楷体" w:cs="楷体"/>
                <w:sz w:val="28"/>
                <w:szCs w:val="28"/>
              </w:rPr>
            </w:pPr>
            <w:r>
              <w:rPr>
                <w:rFonts w:hint="eastAsia" w:ascii="楷体" w:hAnsi="楷体" w:eastAsia="楷体" w:cs="楷体"/>
                <w:spacing w:val="-7"/>
                <w:sz w:val="28"/>
                <w:szCs w:val="28"/>
              </w:rPr>
              <w:t xml:space="preserve">序号</w:t>
            </w:r>
            <w:r/>
          </w:p>
        </w:tc>
        <w:tc>
          <w:tcPr>
            <w:tcW w:w="3119" w:type="dxa"/>
            <w:vAlign w:val="center"/>
            <w:textDirection w:val="lrTb"/>
            <w:noWrap w:val="false"/>
          </w:tcPr>
          <w:p>
            <w:pPr>
              <w:jc w:val="center"/>
              <w:spacing w:before="78" w:after="80" w:line="220" w:lineRule="auto"/>
              <w:rPr>
                <w:rFonts w:ascii="楷体" w:hAnsi="楷体" w:eastAsia="楷体" w:cs="楷体"/>
                <w:sz w:val="28"/>
                <w:szCs w:val="28"/>
              </w:rPr>
            </w:pPr>
            <w:r>
              <w:rPr>
                <w:rFonts w:hint="eastAsia" w:ascii="楷体" w:hAnsi="楷体" w:eastAsia="楷体" w:cs="楷体"/>
                <w:spacing w:val="-2"/>
                <w:sz w:val="28"/>
                <w:szCs w:val="28"/>
              </w:rPr>
              <w:t xml:space="preserve">招标文件要求</w:t>
            </w:r>
            <w:r/>
          </w:p>
        </w:tc>
        <w:tc>
          <w:tcPr>
            <w:tcW w:w="3260" w:type="dxa"/>
            <w:vAlign w:val="center"/>
            <w:textDirection w:val="lrTb"/>
            <w:noWrap w:val="false"/>
          </w:tcPr>
          <w:p>
            <w:pPr>
              <w:ind w:right="166"/>
              <w:jc w:val="center"/>
              <w:spacing w:before="197" w:after="80" w:line="247" w:lineRule="auto"/>
              <w:rPr>
                <w:rFonts w:ascii="楷体" w:hAnsi="楷体" w:eastAsia="楷体" w:cs="楷体"/>
                <w:sz w:val="28"/>
                <w:szCs w:val="28"/>
              </w:rPr>
            </w:pPr>
            <w:r>
              <w:rPr>
                <w:rFonts w:hint="eastAsia" w:ascii="楷体" w:hAnsi="楷体" w:eastAsia="楷体" w:cs="楷体"/>
                <w:spacing w:val="-2"/>
                <w:sz w:val="28"/>
                <w:szCs w:val="28"/>
              </w:rPr>
              <w:t xml:space="preserve">投标实际响应</w:t>
            </w:r>
            <w:r/>
          </w:p>
        </w:tc>
        <w:tc>
          <w:tcPr>
            <w:tcW w:w="1276" w:type="dxa"/>
            <w:vAlign w:val="center"/>
            <w:textDirection w:val="lrTb"/>
            <w:noWrap w:val="false"/>
          </w:tcPr>
          <w:p>
            <w:pPr>
              <w:jc w:val="center"/>
              <w:spacing w:before="78" w:after="80" w:line="219" w:lineRule="auto"/>
              <w:rPr>
                <w:rFonts w:ascii="楷体" w:hAnsi="楷体" w:eastAsia="楷体" w:cs="楷体"/>
                <w:sz w:val="28"/>
                <w:szCs w:val="28"/>
              </w:rPr>
            </w:pPr>
            <w:r>
              <w:rPr>
                <w:rFonts w:hint="eastAsia" w:ascii="楷体" w:hAnsi="楷体" w:eastAsia="楷体" w:cs="楷体"/>
                <w:spacing w:val="-4"/>
                <w:sz w:val="28"/>
                <w:szCs w:val="28"/>
              </w:rPr>
              <w:t xml:space="preserve">符合/正偏离/负偏离</w:t>
            </w:r>
            <w:r/>
          </w:p>
        </w:tc>
        <w:tc>
          <w:tcPr>
            <w:tcW w:w="708" w:type="dxa"/>
            <w:vAlign w:val="center"/>
            <w:textDirection w:val="lrTb"/>
            <w:noWrap w:val="false"/>
          </w:tcPr>
          <w:p>
            <w:pPr>
              <w:jc w:val="center"/>
              <w:spacing w:line="294" w:lineRule="auto"/>
              <w:rPr>
                <w:rFonts w:ascii="楷体" w:hAnsi="楷体" w:eastAsia="楷体" w:cs="楷体"/>
                <w:sz w:val="28"/>
                <w:szCs w:val="28"/>
              </w:rPr>
            </w:pPr>
            <w:r>
              <w:rPr>
                <w:rFonts w:hint="eastAsia" w:ascii="楷体" w:hAnsi="楷体" w:eastAsia="楷体" w:cs="楷体"/>
                <w:sz w:val="28"/>
                <w:szCs w:val="28"/>
              </w:rPr>
              <w:t xml:space="preserve">备注</w:t>
            </w:r>
            <w:r/>
          </w:p>
        </w:tc>
      </w:tr>
      <w:tr>
        <w:trPr>
          <w:trHeight w:val="1053"/>
        </w:trPr>
        <w:tc>
          <w:tcPr>
            <w:tcW w:w="704"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119"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260"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1276"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708" w:type="dxa"/>
            <w:textDirection w:val="lrTb"/>
            <w:noWrap w:val="false"/>
          </w:tcPr>
          <w:p>
            <w:pPr>
              <w:rPr>
                <w:rFonts w:ascii="楷体" w:hAnsi="楷体" w:eastAsia="楷体" w:cs="楷体"/>
                <w:sz w:val="28"/>
                <w:szCs w:val="28"/>
              </w:rPr>
            </w:pPr>
            <w:r>
              <w:rPr>
                <w:rFonts w:ascii="楷体" w:hAnsi="楷体" w:eastAsia="楷体" w:cs="楷体"/>
                <w:sz w:val="28"/>
                <w:szCs w:val="28"/>
              </w:rPr>
            </w:r>
            <w:r/>
          </w:p>
        </w:tc>
      </w:tr>
      <w:tr>
        <w:trPr>
          <w:trHeight w:val="897"/>
        </w:trPr>
        <w:tc>
          <w:tcPr>
            <w:tcW w:w="704"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119"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260"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1276"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708" w:type="dxa"/>
            <w:textDirection w:val="lrTb"/>
            <w:noWrap w:val="false"/>
          </w:tcPr>
          <w:p>
            <w:pPr>
              <w:rPr>
                <w:rFonts w:ascii="楷体" w:hAnsi="楷体" w:eastAsia="楷体" w:cs="楷体"/>
                <w:sz w:val="28"/>
                <w:szCs w:val="28"/>
              </w:rPr>
            </w:pPr>
            <w:r>
              <w:rPr>
                <w:rFonts w:ascii="楷体" w:hAnsi="楷体" w:eastAsia="楷体" w:cs="楷体"/>
                <w:sz w:val="28"/>
                <w:szCs w:val="28"/>
              </w:rPr>
            </w:r>
            <w:r/>
          </w:p>
        </w:tc>
      </w:tr>
      <w:tr>
        <w:trPr>
          <w:trHeight w:val="1014"/>
        </w:trPr>
        <w:tc>
          <w:tcPr>
            <w:tcW w:w="704"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119"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260"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1276"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708" w:type="dxa"/>
            <w:textDirection w:val="lrTb"/>
            <w:noWrap w:val="false"/>
          </w:tcPr>
          <w:p>
            <w:pPr>
              <w:rPr>
                <w:rFonts w:ascii="楷体" w:hAnsi="楷体" w:eastAsia="楷体" w:cs="楷体"/>
                <w:sz w:val="28"/>
                <w:szCs w:val="28"/>
              </w:rPr>
            </w:pPr>
            <w:r>
              <w:rPr>
                <w:rFonts w:ascii="楷体" w:hAnsi="楷体" w:eastAsia="楷体" w:cs="楷体"/>
                <w:sz w:val="28"/>
                <w:szCs w:val="28"/>
              </w:rPr>
            </w:r>
            <w:r/>
          </w:p>
        </w:tc>
      </w:tr>
      <w:tr>
        <w:trPr>
          <w:trHeight w:val="717"/>
        </w:trPr>
        <w:tc>
          <w:tcPr>
            <w:tcW w:w="704"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119"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260"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1276"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708" w:type="dxa"/>
            <w:textDirection w:val="lrTb"/>
            <w:noWrap w:val="false"/>
          </w:tcPr>
          <w:p>
            <w:pPr>
              <w:rPr>
                <w:rFonts w:ascii="楷体" w:hAnsi="楷体" w:eastAsia="楷体" w:cs="楷体"/>
                <w:sz w:val="28"/>
                <w:szCs w:val="28"/>
              </w:rPr>
            </w:pPr>
            <w:r>
              <w:rPr>
                <w:rFonts w:ascii="楷体" w:hAnsi="楷体" w:eastAsia="楷体" w:cs="楷体"/>
                <w:sz w:val="28"/>
                <w:szCs w:val="28"/>
              </w:rPr>
            </w:r>
            <w:r/>
          </w:p>
        </w:tc>
      </w:tr>
      <w:tr>
        <w:trPr>
          <w:trHeight w:val="978"/>
        </w:trPr>
        <w:tc>
          <w:tcPr>
            <w:tcW w:w="704"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119"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260"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1276"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708" w:type="dxa"/>
            <w:textDirection w:val="lrTb"/>
            <w:noWrap w:val="false"/>
          </w:tcPr>
          <w:p>
            <w:pPr>
              <w:rPr>
                <w:rFonts w:ascii="楷体" w:hAnsi="楷体" w:eastAsia="楷体" w:cs="楷体"/>
                <w:sz w:val="28"/>
                <w:szCs w:val="28"/>
              </w:rPr>
            </w:pPr>
            <w:r>
              <w:rPr>
                <w:rFonts w:ascii="楷体" w:hAnsi="楷体" w:eastAsia="楷体" w:cs="楷体"/>
                <w:sz w:val="28"/>
                <w:szCs w:val="28"/>
              </w:rPr>
            </w:r>
            <w:r/>
          </w:p>
        </w:tc>
      </w:tr>
      <w:tr>
        <w:trPr>
          <w:trHeight w:val="993"/>
        </w:trPr>
        <w:tc>
          <w:tcPr>
            <w:gridSpan w:val="4"/>
            <w:tcW w:w="8359" w:type="dxa"/>
            <w:textDirection w:val="lrTb"/>
            <w:noWrap w:val="false"/>
          </w:tcPr>
          <w:p>
            <w:pPr>
              <w:ind w:left="117" w:right="192" w:firstLine="420"/>
              <w:jc w:val="left"/>
              <w:spacing w:before="193" w:after="80" w:line="247" w:lineRule="auto"/>
              <w:rPr>
                <w:rFonts w:ascii="楷体" w:hAnsi="楷体" w:eastAsia="楷体" w:cs="楷体"/>
                <w:sz w:val="28"/>
                <w:szCs w:val="28"/>
              </w:rPr>
            </w:pPr>
            <w:r>
              <w:rPr>
                <w:rFonts w:hint="eastAsia" w:ascii="楷体" w:hAnsi="楷体" w:eastAsia="楷体" w:cs="楷体"/>
                <w:spacing w:val="-2"/>
                <w:sz w:val="28"/>
                <w:szCs w:val="28"/>
              </w:rPr>
              <w:t xml:space="preserve">投标人保证：除本商务内容响应及偏离表列出的偏离外，我单位对招标文件的其他商务条款完全响应，无偏离。</w:t>
            </w:r>
            <w:r/>
          </w:p>
        </w:tc>
        <w:tc>
          <w:tcPr>
            <w:tcW w:w="708" w:type="dxa"/>
            <w:textDirection w:val="lrTb"/>
            <w:noWrap w:val="false"/>
          </w:tcPr>
          <w:p>
            <w:pPr>
              <w:ind w:left="117" w:right="192" w:firstLine="420"/>
              <w:jc w:val="left"/>
              <w:spacing w:before="193" w:after="80" w:line="247" w:lineRule="auto"/>
              <w:rPr>
                <w:rFonts w:ascii="楷体" w:hAnsi="楷体" w:eastAsia="楷体" w:cs="楷体"/>
                <w:spacing w:val="-2"/>
                <w:sz w:val="28"/>
                <w:szCs w:val="28"/>
              </w:rPr>
            </w:pPr>
            <w:r>
              <w:rPr>
                <w:rFonts w:ascii="楷体" w:hAnsi="楷体" w:eastAsia="楷体" w:cs="楷体"/>
                <w:spacing w:val="-2"/>
                <w:sz w:val="28"/>
                <w:szCs w:val="28"/>
              </w:rPr>
            </w:r>
            <w:r/>
          </w:p>
        </w:tc>
      </w:tr>
    </w:tbl>
    <w:p>
      <w:pPr>
        <w:ind w:left="34"/>
        <w:spacing w:before="80" w:line="220" w:lineRule="auto"/>
        <w:rPr>
          <w:rFonts w:ascii="楷体" w:hAnsi="楷体" w:eastAsia="楷体" w:cs="楷体"/>
          <w:sz w:val="28"/>
          <w:szCs w:val="28"/>
        </w:rPr>
      </w:pPr>
      <w:r>
        <w:rPr>
          <w:rFonts w:hint="eastAsia" w:ascii="楷体" w:hAnsi="楷体" w:eastAsia="楷体" w:cs="楷体"/>
          <w:sz w:val="28"/>
          <w:szCs w:val="28"/>
        </w:rPr>
        <w:t xml:space="preserve">备注</w:t>
      </w:r>
      <w:r>
        <w:rPr>
          <w:rFonts w:hint="eastAsia" w:ascii="楷体" w:hAnsi="楷体" w:eastAsia="楷体" w:cs="楷体"/>
          <w:spacing w:val="-52"/>
          <w:sz w:val="28"/>
          <w:szCs w:val="28"/>
        </w:rPr>
        <w:t xml:space="preserve">：（</w:t>
      </w:r>
      <w:r>
        <w:rPr>
          <w:rFonts w:hint="eastAsia" w:ascii="楷体" w:hAnsi="楷体" w:eastAsia="楷体" w:cs="楷体"/>
          <w:spacing w:val="-2"/>
          <w:sz w:val="28"/>
          <w:szCs w:val="28"/>
        </w:rPr>
        <w:t xml:space="preserve"> 1）投</w:t>
      </w:r>
      <w:r>
        <w:rPr>
          <w:rFonts w:hint="eastAsia" w:ascii="楷体" w:hAnsi="楷体" w:eastAsia="楷体" w:cs="楷体"/>
          <w:sz w:val="28"/>
          <w:szCs w:val="28"/>
        </w:rPr>
        <w:t xml:space="preserve">标人应根据招标文件“第四</w:t>
      </w:r>
      <w:bookmarkStart w:id="203" w:name="OLE_LINK51"/>
      <w:r/>
      <w:bookmarkStart w:id="204" w:name="OLE_LINK52"/>
      <w:r>
        <w:rPr>
          <w:rFonts w:hint="eastAsia" w:ascii="楷体" w:hAnsi="楷体" w:eastAsia="楷体" w:cs="楷体"/>
          <w:sz w:val="28"/>
          <w:szCs w:val="28"/>
        </w:rPr>
        <w:t xml:space="preserve">部分</w:t>
      </w:r>
      <w:bookmarkEnd w:id="203"/>
      <w:r/>
      <w:bookmarkEnd w:id="204"/>
      <w:r>
        <w:rPr>
          <w:rFonts w:hint="eastAsia" w:ascii="楷体" w:hAnsi="楷体" w:eastAsia="楷体" w:cs="楷体"/>
          <w:sz w:val="28"/>
          <w:szCs w:val="28"/>
        </w:rPr>
        <w:t xml:space="preserve"> 采购需求”的“五.商务要求”填写本表；</w:t>
      </w:r>
      <w:r/>
    </w:p>
    <w:p>
      <w:pPr>
        <w:ind w:left="35" w:firstLine="634"/>
        <w:spacing w:before="68" w:line="360" w:lineRule="auto"/>
        <w:rPr>
          <w:rFonts w:ascii="楷体" w:hAnsi="楷体" w:eastAsia="楷体" w:cs="楷体"/>
          <w:sz w:val="28"/>
          <w:szCs w:val="28"/>
        </w:rPr>
      </w:pPr>
      <w:r>
        <w:rPr>
          <w:rFonts w:hint="eastAsia" w:ascii="楷体" w:hAnsi="楷体" w:eastAsia="楷体" w:cs="楷体"/>
          <w:spacing w:val="2"/>
          <w:sz w:val="28"/>
          <w:szCs w:val="28"/>
        </w:rPr>
        <w:t xml:space="preserve">（2）投标人如果对招标文件“第四</w:t>
      </w:r>
      <w:r>
        <w:rPr>
          <w:rFonts w:hint="eastAsia" w:ascii="楷体" w:hAnsi="楷体" w:eastAsia="楷体" w:cs="楷体"/>
          <w:sz w:val="28"/>
          <w:szCs w:val="28"/>
        </w:rPr>
        <w:t xml:space="preserve">部分</w:t>
      </w:r>
      <w:r>
        <w:rPr>
          <w:rFonts w:hint="eastAsia" w:ascii="楷体" w:hAnsi="楷体" w:eastAsia="楷体" w:cs="楷体"/>
          <w:spacing w:val="2"/>
          <w:sz w:val="28"/>
          <w:szCs w:val="28"/>
        </w:rPr>
        <w:t xml:space="preserve"> 采购需求”的“</w:t>
      </w:r>
      <w:r>
        <w:rPr>
          <w:rFonts w:hint="eastAsia" w:ascii="楷体" w:hAnsi="楷体" w:eastAsia="楷体" w:cs="楷体"/>
          <w:sz w:val="28"/>
          <w:szCs w:val="28"/>
        </w:rPr>
        <w:t xml:space="preserve">五.商务要求</w:t>
      </w:r>
      <w:r>
        <w:rPr>
          <w:rFonts w:hint="eastAsia" w:ascii="楷体" w:hAnsi="楷体" w:eastAsia="楷体" w:cs="楷体"/>
          <w:spacing w:val="2"/>
          <w:sz w:val="28"/>
          <w:szCs w:val="28"/>
        </w:rPr>
        <w:t xml:space="preserve">”的响应有偏离，应将偏离条款逐条</w:t>
      </w:r>
      <w:r>
        <w:rPr>
          <w:rFonts w:hint="eastAsia" w:ascii="楷体" w:hAnsi="楷体" w:eastAsia="楷体" w:cs="楷体"/>
          <w:spacing w:val="-6"/>
          <w:sz w:val="28"/>
          <w:szCs w:val="28"/>
        </w:rPr>
        <w:t xml:space="preserve">如实应答，并</w:t>
      </w:r>
      <w:r>
        <w:rPr>
          <w:rFonts w:hint="eastAsia" w:ascii="楷体" w:hAnsi="楷体" w:eastAsia="楷体" w:cs="楷体"/>
          <w:spacing w:val="-6"/>
          <w:sz w:val="28"/>
          <w:szCs w:val="28"/>
        </w:rPr>
        <w:t xml:space="preserve">作出</w:t>
      </w:r>
      <w:r>
        <w:rPr>
          <w:rFonts w:hint="eastAsia" w:ascii="楷体" w:hAnsi="楷体" w:eastAsia="楷体" w:cs="楷体"/>
          <w:spacing w:val="-6"/>
          <w:sz w:val="28"/>
          <w:szCs w:val="28"/>
        </w:rPr>
        <w:t xml:space="preserve">说明，行</w:t>
      </w:r>
      <w:r>
        <w:rPr>
          <w:rFonts w:hint="eastAsia" w:ascii="楷体" w:hAnsi="楷体" w:eastAsia="楷体" w:cs="楷体"/>
          <w:spacing w:val="-6"/>
          <w:sz w:val="28"/>
          <w:szCs w:val="28"/>
        </w:rPr>
        <w:t xml:space="preserve">次不够请</w:t>
      </w:r>
      <w:r>
        <w:rPr>
          <w:rFonts w:hint="eastAsia" w:ascii="楷体" w:hAnsi="楷体" w:eastAsia="楷体" w:cs="楷体"/>
          <w:spacing w:val="-6"/>
          <w:sz w:val="28"/>
          <w:szCs w:val="28"/>
        </w:rPr>
        <w:t xml:space="preserve">自行增加；如投标人无偏离事项，本表盖章即可。</w:t>
      </w:r>
      <w:r/>
    </w:p>
    <w:p>
      <w:pPr>
        <w:ind w:left="122" w:right="127" w:firstLine="530"/>
        <w:spacing w:before="68" w:line="269" w:lineRule="auto"/>
        <w:rPr>
          <w:rFonts w:ascii="楷体" w:hAnsi="楷体" w:eastAsia="楷体" w:cs="楷体"/>
          <w:sz w:val="28"/>
          <w:szCs w:val="28"/>
        </w:rPr>
      </w:pPr>
      <w:r>
        <w:rPr>
          <w:rFonts w:hint="eastAsia" w:ascii="楷体" w:hAnsi="楷体" w:eastAsia="楷体" w:cs="楷体"/>
          <w:spacing w:val="-2"/>
          <w:sz w:val="28"/>
          <w:szCs w:val="28"/>
        </w:rPr>
        <w:t xml:space="preserve">（3）如不提供此表，则视为投标人不满足招标文件“第四</w:t>
      </w:r>
      <w:r>
        <w:rPr>
          <w:rFonts w:hint="eastAsia" w:ascii="楷体" w:hAnsi="楷体" w:eastAsia="楷体" w:cs="楷体"/>
          <w:sz w:val="28"/>
          <w:szCs w:val="28"/>
        </w:rPr>
        <w:t xml:space="preserve">部分</w:t>
      </w:r>
      <w:r>
        <w:rPr>
          <w:rFonts w:hint="eastAsia" w:ascii="楷体" w:hAnsi="楷体" w:eastAsia="楷体" w:cs="楷体"/>
          <w:spacing w:val="-2"/>
          <w:sz w:val="28"/>
          <w:szCs w:val="28"/>
        </w:rPr>
        <w:t xml:space="preserve"> 采购需求”的“五.商务要求”的所有条款要求，其响应</w:t>
      </w:r>
      <w:r>
        <w:rPr>
          <w:rFonts w:hint="eastAsia" w:ascii="楷体" w:hAnsi="楷体" w:eastAsia="楷体" w:cs="楷体"/>
          <w:spacing w:val="-9"/>
          <w:sz w:val="28"/>
          <w:szCs w:val="28"/>
        </w:rPr>
        <w:t xml:space="preserve">无效。</w:t>
      </w:r>
      <w:r/>
    </w:p>
    <w:p>
      <w:pPr>
        <w:spacing w:line="274" w:lineRule="auto"/>
        <w:rPr>
          <w:rFonts w:ascii="楷体" w:hAnsi="楷体" w:eastAsia="楷体" w:cs="楷体"/>
          <w:sz w:val="28"/>
          <w:szCs w:val="28"/>
        </w:rPr>
      </w:pPr>
      <w:r>
        <w:rPr>
          <w:rFonts w:ascii="楷体" w:hAnsi="楷体" w:eastAsia="楷体" w:cs="楷体"/>
          <w:sz w:val="28"/>
          <w:szCs w:val="28"/>
        </w:rPr>
      </w:r>
      <w:r/>
    </w:p>
    <w:p>
      <w:pPr>
        <w:ind w:left="122"/>
        <w:spacing w:before="79" w:line="219" w:lineRule="auto"/>
        <w:rPr>
          <w:rFonts w:ascii="楷体" w:hAnsi="楷体" w:eastAsia="楷体" w:cs="楷体"/>
          <w:spacing w:val="-13"/>
          <w:sz w:val="28"/>
          <w:szCs w:val="28"/>
        </w:rPr>
      </w:pPr>
      <w:r>
        <w:rPr>
          <w:rFonts w:ascii="楷体" w:hAnsi="楷体" w:eastAsia="楷体" w:cs="楷体"/>
          <w:spacing w:val="-13"/>
          <w:sz w:val="28"/>
          <w:szCs w:val="28"/>
        </w:rPr>
      </w:r>
      <w:r/>
    </w:p>
    <w:p>
      <w:pPr>
        <w:ind w:left="122"/>
        <w:jc w:val="right"/>
        <w:spacing w:before="79" w:line="219" w:lineRule="auto"/>
        <w:rPr>
          <w:rFonts w:ascii="楷体" w:hAnsi="楷体" w:eastAsia="楷体" w:cs="楷体"/>
          <w:spacing w:val="-2"/>
          <w:sz w:val="28"/>
          <w:szCs w:val="28"/>
        </w:rPr>
      </w:pPr>
      <w:r>
        <w:rPr>
          <w:rFonts w:hint="eastAsia" w:ascii="楷体" w:hAnsi="楷体" w:eastAsia="楷体" w:cs="楷体"/>
          <w:spacing w:val="-13"/>
          <w:sz w:val="28"/>
          <w:szCs w:val="28"/>
        </w:rPr>
        <w:t xml:space="preserve">投标人名称（盖单位公章</w:t>
      </w:r>
      <w:r>
        <w:rPr>
          <w:rFonts w:hint="eastAsia" w:ascii="楷体" w:hAnsi="楷体" w:eastAsia="楷体" w:cs="楷体"/>
          <w:spacing w:val="-2"/>
          <w:sz w:val="28"/>
          <w:szCs w:val="28"/>
        </w:rPr>
        <w:t xml:space="preserve">）：</w:t>
      </w:r>
      <w:r/>
    </w:p>
    <w:p>
      <w:pPr>
        <w:ind w:left="122" w:firstLine="6844"/>
        <w:spacing w:before="79" w:line="219" w:lineRule="auto"/>
        <w:rPr>
          <w:rFonts w:ascii="楷体" w:hAnsi="楷体" w:eastAsia="楷体" w:cs="楷体"/>
          <w:spacing w:val="-2"/>
          <w:sz w:val="28"/>
          <w:szCs w:val="28"/>
        </w:rPr>
      </w:pPr>
      <w:r>
        <w:rPr>
          <w:rFonts w:ascii="楷体" w:hAnsi="楷体" w:eastAsia="楷体" w:cs="楷体"/>
          <w:spacing w:val="-2"/>
          <w:sz w:val="28"/>
          <w:szCs w:val="28"/>
        </w:rPr>
      </w:r>
      <w:r/>
    </w:p>
    <w:p>
      <w:pPr>
        <w:ind w:left="122" w:firstLine="5568"/>
        <w:jc w:val="right"/>
        <w:spacing w:before="79" w:line="219" w:lineRule="auto"/>
        <w:rPr>
          <w:rFonts w:ascii="楷体" w:hAnsi="楷体" w:eastAsia="楷体"/>
          <w:b/>
          <w:color w:val="000000"/>
          <w:sz w:val="24"/>
        </w:rPr>
      </w:pPr>
      <w:r>
        <w:rPr>
          <w:rFonts w:hint="eastAsia" w:ascii="楷体" w:hAnsi="楷体" w:eastAsia="楷体" w:cs="楷体"/>
          <w:spacing w:val="-24"/>
          <w:sz w:val="28"/>
          <w:szCs w:val="28"/>
        </w:rPr>
        <w:t xml:space="preserve">日期：  年 </w:t>
      </w:r>
      <w:r>
        <w:rPr>
          <w:rFonts w:ascii="楷体" w:hAnsi="楷体" w:eastAsia="楷体" w:cs="楷体"/>
          <w:spacing w:val="-24"/>
          <w:sz w:val="28"/>
          <w:szCs w:val="28"/>
        </w:rPr>
        <w:t xml:space="preserve"> </w:t>
      </w:r>
      <w:r>
        <w:rPr>
          <w:rFonts w:hint="eastAsia" w:ascii="楷体" w:hAnsi="楷体" w:eastAsia="楷体" w:cs="楷体"/>
          <w:spacing w:val="-24"/>
          <w:sz w:val="28"/>
          <w:szCs w:val="28"/>
        </w:rPr>
        <w:t xml:space="preserve">月 </w:t>
      </w:r>
      <w:r>
        <w:rPr>
          <w:rFonts w:ascii="楷体" w:hAnsi="楷体" w:eastAsia="楷体" w:cs="楷体"/>
          <w:spacing w:val="-24"/>
          <w:sz w:val="28"/>
          <w:szCs w:val="28"/>
        </w:rPr>
        <w:t xml:space="preserve">  </w:t>
      </w:r>
      <w:r>
        <w:rPr>
          <w:rFonts w:hint="eastAsia" w:ascii="楷体" w:hAnsi="楷体" w:eastAsia="楷体" w:cs="楷体"/>
          <w:spacing w:val="-24"/>
          <w:sz w:val="28"/>
          <w:szCs w:val="28"/>
        </w:rPr>
        <w:t xml:space="preserve">日</w:t>
      </w:r>
      <w:bookmarkStart w:id="205" w:name="_Toc100386081"/>
      <w:r/>
      <w:bookmarkEnd w:id="201"/>
      <w:r/>
      <w:bookmarkEnd w:id="202"/>
      <w:r/>
      <w:r/>
    </w:p>
    <w:p>
      <w:pPr>
        <w:ind w:firstLine="560"/>
        <w:spacing w:line="360" w:lineRule="auto"/>
        <w:rPr>
          <w:rFonts w:ascii="楷体" w:hAnsi="楷体" w:eastAsia="楷体"/>
          <w:sz w:val="28"/>
        </w:rPr>
        <w:sectPr>
          <w:footerReference w:type="first" r:id="rId11"/>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sz w:val="28"/>
        </w:rPr>
        <w:t xml:space="preserve">           </w:t>
      </w:r>
      <w:bookmarkEnd w:id="205"/>
      <w:r/>
      <w:r/>
    </w:p>
    <w:p>
      <w:pPr>
        <w:pStyle w:val="728"/>
        <w:ind w:firstLine="3020"/>
        <w:jc w:val="left"/>
        <w:spacing w:line="360" w:lineRule="auto"/>
        <w:rPr>
          <w:rFonts w:ascii="楷体" w:hAnsi="楷体" w:eastAsia="楷体"/>
          <w:b/>
          <w:sz w:val="32"/>
          <w:szCs w:val="32"/>
        </w:rPr>
      </w:pPr>
      <w:r>
        <w:rPr>
          <w:rFonts w:hint="eastAsia" w:ascii="楷体" w:hAnsi="楷体" w:eastAsia="楷体"/>
          <w:b/>
          <w:sz w:val="32"/>
          <w:szCs w:val="32"/>
        </w:rPr>
        <w:t xml:space="preserve">七、其他部分</w:t>
      </w:r>
      <w:r/>
    </w:p>
    <w:p>
      <w:pPr>
        <w:jc w:val="center"/>
        <w:spacing w:line="360" w:lineRule="auto"/>
        <w:widowControl/>
        <w:rPr>
          <w:rFonts w:ascii="楷体" w:hAnsi="楷体" w:eastAsia="楷体"/>
          <w:b/>
          <w:sz w:val="32"/>
          <w:szCs w:val="32"/>
        </w:rPr>
      </w:pPr>
      <w:r/>
      <w:bookmarkStart w:id="206" w:name="OLE_LINK12"/>
      <w:r/>
      <w:bookmarkStart w:id="207" w:name="OLE_LINK15"/>
      <w:r>
        <w:rPr>
          <w:rFonts w:hint="eastAsia" w:ascii="楷体" w:hAnsi="楷体" w:eastAsia="楷体"/>
          <w:b/>
          <w:sz w:val="32"/>
          <w:szCs w:val="32"/>
        </w:rPr>
        <w:t xml:space="preserve">（一）</w:t>
      </w:r>
      <w:bookmarkEnd w:id="206"/>
      <w:r/>
      <w:bookmarkEnd w:id="207"/>
      <w:r>
        <w:rPr>
          <w:rFonts w:hint="eastAsia" w:ascii="楷体" w:hAnsi="楷体" w:eastAsia="楷体"/>
          <w:b/>
          <w:sz w:val="32"/>
          <w:szCs w:val="32"/>
        </w:rPr>
        <w:t xml:space="preserve">关于符合本国产品标准的声明函（可选）</w:t>
      </w:r>
      <w:r/>
    </w:p>
    <w:p>
      <w:pPr>
        <w:rPr>
          <w:rFonts w:ascii="楷体" w:hAnsi="楷体" w:eastAsia="楷体"/>
        </w:rPr>
      </w:pPr>
      <w:r>
        <w:rPr>
          <w:rFonts w:ascii="楷体" w:hAnsi="楷体" w:eastAsia="楷体"/>
        </w:rPr>
      </w:r>
      <w:r/>
    </w:p>
    <w:p>
      <w:pPr>
        <w:rPr>
          <w:rFonts w:ascii="楷体" w:hAnsi="楷体" w:eastAsia="楷体"/>
        </w:rPr>
      </w:pPr>
      <w:r>
        <w:rPr>
          <w:rFonts w:ascii="楷体" w:hAnsi="楷体" w:eastAsia="楷体"/>
        </w:rPr>
      </w:r>
      <w:r/>
    </w:p>
    <w:p>
      <w:pPr>
        <w:pStyle w:val="779"/>
        <w:ind w:firstLine="420"/>
        <w:spacing w:before="30" w:beforeAutospacing="0" w:after="30" w:afterAutospacing="0" w:line="360" w:lineRule="auto"/>
        <w:shd w:val="clear" w:color="auto" w:fill="ffffff"/>
        <w:rPr>
          <w:rFonts w:ascii="楷体" w:hAnsi="楷体" w:eastAsia="楷体" w:cstheme="minorBidi"/>
          <w:color w:val="auto"/>
          <w:spacing w:val="6"/>
        </w:rPr>
      </w:pPr>
      <w:r>
        <w:rPr>
          <w:rFonts w:hint="eastAsia" w:ascii="楷体" w:hAnsi="楷体" w:eastAsia="楷体" w:cstheme="minorBidi"/>
          <w:color w:val="auto"/>
          <w:spacing w:val="6"/>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9"/>
        <w:ind w:firstLine="420"/>
        <w:spacing w:before="30" w:beforeAutospacing="0" w:after="30" w:afterAutospacing="0" w:line="360" w:lineRule="auto"/>
        <w:shd w:val="clear" w:color="auto" w:fill="ffffff"/>
        <w:rPr>
          <w:rFonts w:ascii="楷体" w:hAnsi="楷体" w:eastAsia="楷体" w:cstheme="minorBidi"/>
          <w:color w:val="auto"/>
          <w:spacing w:val="6"/>
        </w:rPr>
      </w:pPr>
      <w:r>
        <w:rPr>
          <w:rFonts w:hint="eastAsia" w:ascii="楷体" w:hAnsi="楷体" w:eastAsia="楷体" w:cstheme="minorBidi"/>
          <w:color w:val="auto"/>
          <w:spacing w:val="6"/>
        </w:rPr>
        <w:t xml:space="preserve">1.</w:t>
      </w:r>
      <w:r>
        <w:rPr>
          <w:rFonts w:hint="eastAsia" w:ascii="楷体" w:hAnsi="楷体" w:eastAsia="楷体" w:cstheme="minorBidi"/>
          <w:color w:val="auto"/>
          <w:spacing w:val="6"/>
          <w:u w:val="single"/>
        </w:rPr>
        <w:t xml:space="preserve">           </w:t>
      </w:r>
      <w:r>
        <w:rPr>
          <w:rFonts w:hint="eastAsia" w:ascii="楷体" w:hAnsi="楷体" w:eastAsia="楷体" w:cstheme="minorBidi"/>
          <w:color w:val="auto"/>
          <w:spacing w:val="6"/>
        </w:rPr>
        <w:t xml:space="preserve">（产品名称1），生产厂为</w:t>
      </w:r>
      <w:r>
        <w:rPr>
          <w:rFonts w:hint="eastAsia" w:ascii="楷体" w:hAnsi="楷体" w:eastAsia="楷体" w:cstheme="minorBidi"/>
          <w:color w:val="auto"/>
          <w:spacing w:val="6"/>
          <w:u w:val="single"/>
        </w:rPr>
        <w:t xml:space="preserve">           </w:t>
      </w:r>
      <w:r>
        <w:rPr>
          <w:rFonts w:hint="eastAsia" w:ascii="楷体" w:hAnsi="楷体" w:eastAsia="楷体" w:cstheme="minorBidi"/>
          <w:color w:val="auto"/>
          <w:spacing w:val="6"/>
        </w:rPr>
        <w:t xml:space="preserve">（厂名），厂址为</w:t>
      </w:r>
      <w:r>
        <w:rPr>
          <w:rFonts w:hint="eastAsia" w:ascii="楷体" w:hAnsi="楷体" w:eastAsia="楷体" w:cstheme="minorBidi"/>
          <w:color w:val="auto"/>
          <w:spacing w:val="6"/>
          <w:u w:val="single"/>
        </w:rPr>
        <w:t xml:space="preserve">           </w:t>
      </w:r>
      <w:r>
        <w:rPr>
          <w:rFonts w:hint="eastAsia" w:ascii="楷体" w:hAnsi="楷体" w:eastAsia="楷体" w:cstheme="minorBidi"/>
          <w:color w:val="auto"/>
          <w:spacing w:val="6"/>
        </w:rPr>
        <w:t xml:space="preserve">（生产厂址）。</w:t>
      </w:r>
      <w:r>
        <w:rPr>
          <w:rFonts w:hint="eastAsia" w:ascii="楷体" w:hAnsi="楷体" w:eastAsia="楷体" w:cstheme="minorBidi"/>
          <w:color w:val="auto"/>
          <w:spacing w:val="6"/>
          <w:u w:val="single"/>
        </w:rPr>
        <w:t xml:space="preserve">           </w:t>
      </w:r>
      <w:r>
        <w:rPr>
          <w:rFonts w:hint="eastAsia" w:ascii="楷体" w:hAnsi="楷体" w:eastAsia="楷体" w:cstheme="minorBidi"/>
          <w:color w:val="auto"/>
          <w:spacing w:val="6"/>
        </w:rPr>
        <w:t xml:space="preserve">（产品名称1）的中国境内生产的组件成本占比≥</w:t>
      </w:r>
      <w:r>
        <w:rPr>
          <w:rFonts w:hint="eastAsia" w:ascii="楷体" w:hAnsi="楷体" w:eastAsia="楷体" w:cstheme="minorBidi"/>
          <w:color w:val="auto"/>
          <w:spacing w:val="6"/>
          <w:u w:val="single"/>
        </w:rPr>
        <w:t xml:space="preserve">    </w:t>
      </w:r>
      <w:r>
        <w:rPr>
          <w:rFonts w:hint="eastAsia" w:ascii="楷体" w:hAnsi="楷体" w:eastAsia="楷体" w:cstheme="minorBidi"/>
          <w:color w:val="auto"/>
          <w:spacing w:val="6"/>
        </w:rPr>
        <w:t xml:space="preserve">（规定比例）。</w:t>
      </w:r>
      <w:r>
        <w:rPr>
          <w:rFonts w:hint="eastAsia" w:ascii="楷体" w:hAnsi="楷体" w:eastAsia="楷体" w:cstheme="minorBidi"/>
          <w:color w:val="auto"/>
          <w:spacing w:val="6"/>
          <w:u w:val="single"/>
        </w:rPr>
        <w:t xml:space="preserve">           </w:t>
      </w:r>
      <w:r>
        <w:rPr>
          <w:rFonts w:hint="eastAsia" w:ascii="楷体" w:hAnsi="楷体" w:eastAsia="楷体" w:cstheme="minorBidi"/>
          <w:color w:val="auto"/>
          <w:spacing w:val="6"/>
        </w:rPr>
        <w:t xml:space="preserve">（产品名称1）的</w:t>
      </w:r>
      <w:r>
        <w:rPr>
          <w:rFonts w:hint="eastAsia" w:ascii="楷体" w:hAnsi="楷体" w:eastAsia="楷体" w:cstheme="minorBidi"/>
          <w:color w:val="auto"/>
          <w:spacing w:val="6"/>
          <w:u w:val="single"/>
        </w:rPr>
        <w:t xml:space="preserve">           </w:t>
      </w:r>
      <w:r>
        <w:rPr>
          <w:rFonts w:hint="eastAsia" w:ascii="楷体" w:hAnsi="楷体" w:eastAsia="楷体" w:cstheme="minorBidi"/>
          <w:color w:val="auto"/>
          <w:spacing w:val="6"/>
        </w:rPr>
        <w:t xml:space="preserve">（关键组件）在中国境内生产。</w:t>
      </w:r>
      <w:r>
        <w:rPr>
          <w:rFonts w:hint="eastAsia" w:ascii="楷体" w:hAnsi="楷体" w:eastAsia="楷体" w:cstheme="minorBidi"/>
          <w:color w:val="auto"/>
          <w:spacing w:val="6"/>
          <w:u w:val="single"/>
        </w:rPr>
        <w:t xml:space="preserve">           </w:t>
      </w:r>
      <w:r>
        <w:rPr>
          <w:rFonts w:hint="eastAsia" w:ascii="楷体" w:hAnsi="楷体" w:eastAsia="楷体" w:cstheme="minorBidi"/>
          <w:color w:val="auto"/>
          <w:spacing w:val="6"/>
        </w:rPr>
        <w:t xml:space="preserve">（产品名称1）的</w:t>
      </w:r>
      <w:r>
        <w:rPr>
          <w:rFonts w:hint="eastAsia" w:ascii="楷体" w:hAnsi="楷体" w:eastAsia="楷体" w:cstheme="minorBidi"/>
          <w:color w:val="auto"/>
          <w:spacing w:val="6"/>
          <w:u w:val="single"/>
        </w:rPr>
        <w:t xml:space="preserve">           </w:t>
      </w:r>
      <w:r>
        <w:rPr>
          <w:rFonts w:hint="eastAsia" w:ascii="楷体" w:hAnsi="楷体" w:eastAsia="楷体" w:cstheme="minorBidi"/>
          <w:color w:val="auto"/>
          <w:spacing w:val="6"/>
        </w:rPr>
        <w:t xml:space="preserve">（关键工序）在中国境内完成。</w:t>
      </w:r>
      <w:r/>
    </w:p>
    <w:p>
      <w:pPr>
        <w:pStyle w:val="779"/>
        <w:ind w:firstLine="420"/>
        <w:spacing w:before="30" w:beforeAutospacing="0" w:after="30" w:afterAutospacing="0" w:line="360" w:lineRule="auto"/>
        <w:shd w:val="clear" w:color="auto" w:fill="ffffff"/>
        <w:rPr>
          <w:rFonts w:ascii="楷体" w:hAnsi="楷体" w:eastAsia="楷体" w:cstheme="minorBidi"/>
          <w:color w:val="auto"/>
          <w:spacing w:val="6"/>
        </w:rPr>
      </w:pPr>
      <w:r>
        <w:rPr>
          <w:rFonts w:hint="eastAsia" w:ascii="楷体" w:hAnsi="楷体" w:eastAsia="楷体" w:cstheme="minorBidi"/>
          <w:color w:val="auto"/>
          <w:spacing w:val="6"/>
        </w:rPr>
        <w:t xml:space="preserve">2.</w:t>
      </w:r>
      <w:r>
        <w:rPr>
          <w:rFonts w:hint="eastAsia" w:ascii="楷体" w:hAnsi="楷体" w:eastAsia="楷体" w:cstheme="minorBidi"/>
          <w:color w:val="auto"/>
          <w:spacing w:val="6"/>
          <w:u w:val="single"/>
        </w:rPr>
        <w:t xml:space="preserve">           </w:t>
      </w:r>
      <w:r>
        <w:rPr>
          <w:rFonts w:hint="eastAsia" w:ascii="楷体" w:hAnsi="楷体" w:eastAsia="楷体" w:cstheme="minorBidi"/>
          <w:color w:val="auto"/>
          <w:spacing w:val="6"/>
        </w:rPr>
        <w:t xml:space="preserve">（产品名称2），生产厂为</w:t>
      </w:r>
      <w:r>
        <w:rPr>
          <w:rFonts w:hint="eastAsia" w:ascii="楷体" w:hAnsi="楷体" w:eastAsia="楷体" w:cstheme="minorBidi"/>
          <w:color w:val="auto"/>
          <w:spacing w:val="6"/>
          <w:u w:val="single"/>
        </w:rPr>
        <w:t xml:space="preserve">           </w:t>
      </w:r>
      <w:r>
        <w:rPr>
          <w:rFonts w:hint="eastAsia" w:ascii="楷体" w:hAnsi="楷体" w:eastAsia="楷体" w:cstheme="minorBidi"/>
          <w:color w:val="auto"/>
          <w:spacing w:val="6"/>
        </w:rPr>
        <w:t xml:space="preserve">（厂名），厂址为</w:t>
      </w:r>
      <w:r>
        <w:rPr>
          <w:rFonts w:hint="eastAsia" w:ascii="楷体" w:hAnsi="楷体" w:eastAsia="楷体" w:cstheme="minorBidi"/>
          <w:color w:val="auto"/>
          <w:spacing w:val="6"/>
          <w:u w:val="single"/>
        </w:rPr>
        <w:t xml:space="preserve">           </w:t>
      </w:r>
      <w:r>
        <w:rPr>
          <w:rFonts w:hint="eastAsia" w:ascii="楷体" w:hAnsi="楷体" w:eastAsia="楷体" w:cstheme="minorBidi"/>
          <w:color w:val="auto"/>
          <w:spacing w:val="6"/>
        </w:rPr>
        <w:t xml:space="preserve">（生产厂址）。</w:t>
      </w:r>
      <w:r>
        <w:rPr>
          <w:rFonts w:hint="eastAsia" w:ascii="楷体" w:hAnsi="楷体" w:eastAsia="楷体" w:cstheme="minorBidi"/>
          <w:color w:val="auto"/>
          <w:spacing w:val="6"/>
          <w:u w:val="single"/>
        </w:rPr>
        <w:t xml:space="preserve">           </w:t>
      </w:r>
      <w:r>
        <w:rPr>
          <w:rFonts w:hint="eastAsia" w:ascii="楷体" w:hAnsi="楷体" w:eastAsia="楷体" w:cstheme="minorBidi"/>
          <w:color w:val="auto"/>
          <w:spacing w:val="6"/>
        </w:rPr>
        <w:t xml:space="preserve">（产品名称2）的中国境内生产的组件成本占比≥</w:t>
      </w:r>
      <w:r>
        <w:rPr>
          <w:rFonts w:hint="eastAsia" w:ascii="楷体" w:hAnsi="楷体" w:eastAsia="楷体" w:cstheme="minorBidi"/>
          <w:color w:val="auto"/>
          <w:spacing w:val="6"/>
          <w:u w:val="single"/>
        </w:rPr>
        <w:t xml:space="preserve">    </w:t>
      </w:r>
      <w:r>
        <w:rPr>
          <w:rFonts w:hint="eastAsia" w:ascii="楷体" w:hAnsi="楷体" w:eastAsia="楷体" w:cstheme="minorBidi"/>
          <w:color w:val="auto"/>
          <w:spacing w:val="6"/>
        </w:rPr>
        <w:t xml:space="preserve">（规定比例）。</w:t>
      </w:r>
      <w:r>
        <w:rPr>
          <w:rFonts w:hint="eastAsia" w:ascii="楷体" w:hAnsi="楷体" w:eastAsia="楷体" w:cstheme="minorBidi"/>
          <w:color w:val="auto"/>
          <w:spacing w:val="6"/>
          <w:u w:val="single"/>
        </w:rPr>
        <w:t xml:space="preserve">           </w:t>
      </w:r>
      <w:r>
        <w:rPr>
          <w:rFonts w:hint="eastAsia" w:ascii="楷体" w:hAnsi="楷体" w:eastAsia="楷体" w:cstheme="minorBidi"/>
          <w:color w:val="auto"/>
          <w:spacing w:val="6"/>
        </w:rPr>
        <w:t xml:space="preserve">（产品名称2）的</w:t>
      </w:r>
      <w:r>
        <w:rPr>
          <w:rFonts w:hint="eastAsia" w:ascii="楷体" w:hAnsi="楷体" w:eastAsia="楷体" w:cstheme="minorBidi"/>
          <w:color w:val="auto"/>
          <w:spacing w:val="6"/>
          <w:u w:val="single"/>
        </w:rPr>
        <w:t xml:space="preserve">           </w:t>
      </w:r>
      <w:r>
        <w:rPr>
          <w:rFonts w:hint="eastAsia" w:ascii="楷体" w:hAnsi="楷体" w:eastAsia="楷体" w:cstheme="minorBidi"/>
          <w:color w:val="auto"/>
          <w:spacing w:val="6"/>
        </w:rPr>
        <w:t xml:space="preserve">（关键组件）在中国境内生产。</w:t>
      </w:r>
      <w:r>
        <w:rPr>
          <w:rFonts w:hint="eastAsia" w:ascii="楷体" w:hAnsi="楷体" w:eastAsia="楷体" w:cstheme="minorBidi"/>
          <w:color w:val="auto"/>
          <w:spacing w:val="6"/>
          <w:u w:val="single"/>
        </w:rPr>
        <w:t xml:space="preserve">           </w:t>
      </w:r>
      <w:r>
        <w:rPr>
          <w:rFonts w:hint="eastAsia" w:ascii="楷体" w:hAnsi="楷体" w:eastAsia="楷体" w:cstheme="minorBidi"/>
          <w:color w:val="auto"/>
          <w:spacing w:val="6"/>
        </w:rPr>
        <w:t xml:space="preserve">（产品名称2）的</w:t>
      </w:r>
      <w:r>
        <w:rPr>
          <w:rFonts w:hint="eastAsia" w:ascii="楷体" w:hAnsi="楷体" w:eastAsia="楷体" w:cstheme="minorBidi"/>
          <w:color w:val="auto"/>
          <w:spacing w:val="6"/>
          <w:u w:val="single"/>
        </w:rPr>
        <w:t xml:space="preserve">           </w:t>
      </w:r>
      <w:r>
        <w:rPr>
          <w:rFonts w:hint="eastAsia" w:ascii="楷体" w:hAnsi="楷体" w:eastAsia="楷体" w:cstheme="minorBidi"/>
          <w:color w:val="auto"/>
          <w:spacing w:val="6"/>
        </w:rPr>
        <w:t xml:space="preserve">（关键工序）在中国境内完成。</w:t>
      </w:r>
      <w:r/>
    </w:p>
    <w:p>
      <w:pPr>
        <w:pStyle w:val="779"/>
        <w:ind w:firstLine="420"/>
        <w:spacing w:before="30" w:beforeAutospacing="0" w:after="30" w:afterAutospacing="0" w:line="360" w:lineRule="auto"/>
        <w:shd w:val="clear" w:color="auto" w:fill="ffffff"/>
        <w:rPr>
          <w:rFonts w:ascii="楷体" w:hAnsi="楷体" w:eastAsia="楷体" w:cstheme="minorBidi"/>
          <w:color w:val="auto"/>
          <w:spacing w:val="6"/>
        </w:rPr>
      </w:pPr>
      <w:r>
        <w:rPr>
          <w:rFonts w:hint="eastAsia" w:ascii="楷体" w:hAnsi="楷体" w:eastAsia="楷体" w:cstheme="minorBidi"/>
          <w:color w:val="auto"/>
          <w:spacing w:val="6"/>
        </w:rPr>
        <w:t xml:space="preserve">……</w:t>
      </w:r>
      <w:r/>
    </w:p>
    <w:p>
      <w:pPr>
        <w:pStyle w:val="779"/>
        <w:ind w:firstLine="420"/>
        <w:spacing w:before="30" w:beforeAutospacing="0" w:after="30" w:afterAutospacing="0" w:line="360" w:lineRule="auto"/>
        <w:shd w:val="clear" w:color="auto" w:fill="ffffff"/>
        <w:rPr>
          <w:rFonts w:ascii="楷体" w:hAnsi="楷体" w:eastAsia="楷体" w:cstheme="minorBidi"/>
          <w:color w:val="auto"/>
          <w:spacing w:val="6"/>
        </w:rPr>
      </w:pPr>
      <w:r>
        <w:rPr>
          <w:rFonts w:hint="eastAsia" w:ascii="楷体" w:hAnsi="楷体" w:eastAsia="楷体" w:cstheme="minorBidi"/>
          <w:color w:val="auto"/>
          <w:spacing w:val="6"/>
        </w:rPr>
        <w:t xml:space="preserve">本公司（单位）对上述声明内容的真实性负责。如有虚假，愿承担相应法律责任。</w:t>
      </w:r>
      <w:r/>
    </w:p>
    <w:p>
      <w:pPr>
        <w:pStyle w:val="779"/>
        <w:ind w:firstLine="420"/>
        <w:jc w:val="right"/>
        <w:spacing w:before="30" w:beforeAutospacing="0" w:after="30" w:afterAutospacing="0" w:line="360" w:lineRule="auto"/>
        <w:shd w:val="clear" w:color="auto" w:fill="ffffff"/>
        <w:rPr>
          <w:rFonts w:ascii="楷体" w:hAnsi="楷体" w:eastAsia="楷体" w:cstheme="minorBidi"/>
          <w:color w:val="auto"/>
          <w:spacing w:val="6"/>
        </w:rPr>
      </w:pPr>
      <w:r>
        <w:rPr>
          <w:rFonts w:hint="eastAsia" w:ascii="楷体" w:hAnsi="楷体" w:eastAsia="楷体" w:cstheme="minorBidi"/>
          <w:color w:val="auto"/>
          <w:spacing w:val="6"/>
        </w:rPr>
        <w:t xml:space="preserve">公司（单位）名称（盖章）：</w:t>
      </w:r>
      <w:r>
        <w:rPr>
          <w:rFonts w:hint="eastAsia" w:ascii="MS Mincho" w:hAnsi="MS Mincho" w:eastAsia="MS Mincho" w:cs="MS Mincho"/>
          <w:color w:val="auto"/>
          <w:spacing w:val="6"/>
        </w:rPr>
        <w:t xml:space="preserve">      </w:t>
      </w:r>
      <w:r/>
    </w:p>
    <w:p>
      <w:pPr>
        <w:pStyle w:val="779"/>
        <w:ind w:firstLine="420"/>
        <w:jc w:val="right"/>
        <w:spacing w:before="30" w:beforeAutospacing="0" w:after="30" w:afterAutospacing="0" w:line="360" w:lineRule="auto"/>
        <w:shd w:val="clear" w:color="auto" w:fill="ffffff"/>
        <w:rPr>
          <w:rFonts w:ascii="楷体" w:hAnsi="楷体" w:eastAsia="楷体" w:cstheme="minorBidi"/>
          <w:color w:val="auto"/>
          <w:spacing w:val="6"/>
        </w:rPr>
      </w:pPr>
      <w:r>
        <w:rPr>
          <w:rFonts w:hint="eastAsia" w:ascii="楷体" w:hAnsi="楷体" w:eastAsia="楷体" w:cstheme="minorBidi"/>
          <w:color w:val="auto"/>
          <w:spacing w:val="6"/>
        </w:rPr>
        <w:t xml:space="preserve">日期：　　　　　年　　月　日</w:t>
      </w:r>
      <w:r>
        <w:rPr>
          <w:rFonts w:hint="eastAsia" w:ascii="MS Mincho" w:hAnsi="MS Mincho" w:eastAsia="MS Mincho" w:cs="MS Mincho"/>
          <w:color w:val="auto"/>
          <w:spacing w:val="6"/>
        </w:rPr>
        <w:t xml:space="preserve">    </w:t>
      </w:r>
      <w:r/>
    </w:p>
    <w:p>
      <w:pPr>
        <w:pStyle w:val="779"/>
        <w:ind w:firstLine="420"/>
        <w:spacing w:before="30" w:beforeAutospacing="0" w:after="30" w:afterAutospacing="0" w:line="360" w:lineRule="auto"/>
        <w:shd w:val="clear" w:color="auto" w:fill="ffffff"/>
        <w:rPr>
          <w:rFonts w:ascii="楷体" w:hAnsi="楷体" w:eastAsia="楷体" w:cstheme="minorBidi"/>
          <w:color w:val="auto"/>
          <w:spacing w:val="6"/>
        </w:rPr>
      </w:pPr>
      <w:r>
        <w:rPr>
          <w:rFonts w:ascii="楷体" w:hAnsi="楷体" w:eastAsia="楷体" w:cstheme="minorBidi"/>
          <w:color w:val="auto"/>
          <w:spacing w:val="6"/>
        </w:rPr>
      </w:r>
      <w:r/>
    </w:p>
    <w:p>
      <w:pPr>
        <w:pStyle w:val="779"/>
        <w:ind w:firstLine="420"/>
        <w:spacing w:before="30" w:beforeAutospacing="0" w:after="30" w:afterAutospacing="0" w:line="360" w:lineRule="auto"/>
        <w:shd w:val="clear" w:color="auto" w:fill="ffffff"/>
        <w:rPr>
          <w:rFonts w:ascii="楷体" w:hAnsi="楷体" w:eastAsia="楷体" w:cstheme="minorBidi"/>
          <w:color w:val="auto"/>
          <w:spacing w:val="6"/>
        </w:rPr>
      </w:pPr>
      <w:r>
        <w:rPr>
          <w:rFonts w:ascii="楷体" w:hAnsi="楷体" w:eastAsia="楷体" w:cstheme="minorBidi"/>
          <w:color w:val="auto"/>
          <w:spacing w:val="6"/>
        </w:rPr>
      </w:r>
      <w:r/>
    </w:p>
    <w:p>
      <w:pPr>
        <w:pStyle w:val="779"/>
        <w:spacing w:before="30" w:beforeAutospacing="0" w:after="30" w:afterAutospacing="0" w:line="360" w:lineRule="auto"/>
        <w:shd w:val="clear" w:color="auto" w:fill="ffffff"/>
        <w:rPr>
          <w:rFonts w:ascii="楷体" w:hAnsi="楷体" w:eastAsia="楷体" w:cstheme="minorBidi"/>
          <w:color w:val="auto"/>
          <w:spacing w:val="6"/>
        </w:rPr>
      </w:pPr>
      <w:r>
        <w:rPr>
          <w:rFonts w:hint="eastAsia" w:ascii="楷体" w:hAnsi="楷体" w:eastAsia="楷体" w:cstheme="minorBidi"/>
          <w:color w:val="auto"/>
          <w:spacing w:val="6"/>
        </w:rPr>
        <w:t xml:space="preserve">__________________________________________________________________________</w:t>
      </w:r>
      <w:r/>
    </w:p>
    <w:p>
      <w:pPr>
        <w:pStyle w:val="779"/>
        <w:ind w:firstLine="420"/>
        <w:spacing w:before="30" w:beforeAutospacing="0" w:after="30" w:afterAutospacing="0" w:line="360" w:lineRule="auto"/>
        <w:shd w:val="clear" w:color="auto" w:fill="ffffff"/>
        <w:rPr>
          <w:rFonts w:ascii="楷体" w:hAnsi="楷体" w:eastAsia="楷体" w:cstheme="minorBidi"/>
          <w:color w:val="auto"/>
          <w:spacing w:val="6"/>
        </w:rPr>
      </w:pPr>
      <w:r>
        <w:rPr>
          <w:rFonts w:hint="eastAsia" w:ascii="楷体" w:hAnsi="楷体" w:eastAsia="楷体" w:cstheme="minorBidi"/>
          <w:color w:val="auto"/>
          <w:spacing w:val="6"/>
        </w:rPr>
        <w:t xml:space="preserve">1.产品如有型号，请在“产品名称”栏一并填写。</w:t>
      </w:r>
      <w:r/>
    </w:p>
    <w:p>
      <w:pPr>
        <w:pStyle w:val="779"/>
        <w:ind w:firstLine="420"/>
        <w:spacing w:before="30" w:beforeAutospacing="0" w:after="30" w:afterAutospacing="0" w:line="360" w:lineRule="auto"/>
        <w:shd w:val="clear" w:color="auto" w:fill="ffffff"/>
        <w:rPr>
          <w:rFonts w:ascii="楷体" w:hAnsi="楷体" w:eastAsia="楷体" w:cstheme="minorBidi"/>
          <w:color w:val="auto"/>
          <w:spacing w:val="6"/>
        </w:rPr>
      </w:pPr>
      <w:r>
        <w:rPr>
          <w:rFonts w:hint="eastAsia" w:ascii="楷体" w:hAnsi="楷体" w:eastAsia="楷体" w:cstheme="minorBidi"/>
          <w:color w:val="auto"/>
          <w:spacing w:val="6"/>
        </w:rPr>
        <w:t xml:space="preserve">2.生产厂名与厂址应与生产厂营业执照载明的相关信息保持一致。</w:t>
      </w:r>
      <w:r/>
    </w:p>
    <w:p>
      <w:pPr>
        <w:pStyle w:val="779"/>
        <w:ind w:firstLine="420"/>
        <w:spacing w:before="30" w:beforeAutospacing="0" w:after="30" w:afterAutospacing="0" w:line="360" w:lineRule="auto"/>
        <w:shd w:val="clear" w:color="auto" w:fill="ffffff"/>
        <w:rPr>
          <w:rFonts w:ascii="楷体" w:hAnsi="楷体" w:eastAsia="楷体" w:cstheme="minorBidi"/>
          <w:color w:val="auto"/>
          <w:spacing w:val="6"/>
        </w:rPr>
      </w:pPr>
      <w:r>
        <w:rPr>
          <w:rFonts w:hint="eastAsia" w:ascii="楷体" w:hAnsi="楷体" w:eastAsia="楷体" w:cstheme="minorBidi"/>
          <w:color w:val="auto"/>
          <w:spacing w:val="6"/>
        </w:rPr>
        <w:t xml:space="preserve">3.该产品的中国境内生产的组件成本占比相关要求实施前，“规定比例”栏可不填，下同。</w:t>
      </w:r>
      <w:r/>
    </w:p>
    <w:p>
      <w:pPr>
        <w:pStyle w:val="779"/>
        <w:ind w:firstLine="420"/>
        <w:spacing w:before="30" w:beforeAutospacing="0" w:after="30" w:afterAutospacing="0" w:line="360" w:lineRule="auto"/>
        <w:shd w:val="clear" w:color="auto" w:fill="ffffff"/>
        <w:rPr>
          <w:rFonts w:ascii="楷体" w:hAnsi="楷体" w:eastAsia="楷体" w:cstheme="minorBidi"/>
          <w:color w:val="auto"/>
          <w:spacing w:val="6"/>
        </w:rPr>
      </w:pPr>
      <w:r>
        <w:rPr>
          <w:rFonts w:hint="eastAsia" w:ascii="楷体" w:hAnsi="楷体" w:eastAsia="楷体" w:cstheme="minorBidi"/>
          <w:color w:val="auto"/>
          <w:spacing w:val="6"/>
        </w:rPr>
        <w:t xml:space="preserve">4.该产品的关键组件要求实施前，“关键组件”栏可不填，下同。</w:t>
      </w:r>
      <w:r/>
    </w:p>
    <w:p>
      <w:pPr>
        <w:pStyle w:val="779"/>
        <w:ind w:firstLine="420"/>
        <w:spacing w:before="30" w:beforeAutospacing="0" w:after="30" w:afterAutospacing="0" w:line="360" w:lineRule="auto"/>
        <w:shd w:val="clear" w:color="auto" w:fill="ffffff"/>
        <w:rPr>
          <w:rFonts w:ascii="楷体" w:hAnsi="楷体" w:eastAsia="楷体" w:cstheme="minorBidi"/>
          <w:color w:val="auto"/>
          <w:spacing w:val="6"/>
        </w:rPr>
      </w:pPr>
      <w:r>
        <w:rPr>
          <w:rFonts w:hint="eastAsia" w:ascii="楷体" w:hAnsi="楷体" w:eastAsia="楷体" w:cstheme="minorBidi"/>
          <w:color w:val="auto"/>
          <w:spacing w:val="6"/>
        </w:rPr>
        <w:t xml:space="preserve">5.该产品的关键工序要求实施前，“关键工序”栏可不填，下同。</w:t>
      </w:r>
      <w:r/>
    </w:p>
    <w:p>
      <w:pPr>
        <w:jc w:val="center"/>
        <w:spacing w:line="360" w:lineRule="auto"/>
        <w:widowControl/>
        <w:rPr>
          <w:rFonts w:ascii="楷体" w:hAnsi="楷体" w:eastAsia="楷体"/>
          <w:b/>
          <w:sz w:val="32"/>
          <w:szCs w:val="32"/>
        </w:rPr>
      </w:pPr>
      <w:r>
        <w:rPr>
          <w:rFonts w:ascii="楷体" w:hAnsi="楷体" w:eastAsia="楷体"/>
          <w:b/>
          <w:sz w:val="32"/>
          <w:szCs w:val="32"/>
        </w:rPr>
      </w:r>
      <w:r/>
    </w:p>
    <w:p>
      <w:pPr>
        <w:jc w:val="left"/>
        <w:widowControl/>
        <w:rPr>
          <w:rFonts w:ascii="幼圆" w:hAnsi="Arial" w:eastAsia="楷体_GB2312"/>
          <w:b/>
          <w:sz w:val="44"/>
          <w:szCs w:val="20"/>
        </w:rPr>
      </w:pPr>
      <w:r>
        <w:br w:type="page" w:clear="all"/>
      </w:r>
      <w:bookmarkStart w:id="208" w:name="_GoBack"/>
      <w:r/>
      <w:bookmarkEnd w:id="208"/>
      <w:r/>
      <w:r/>
    </w:p>
    <w:p>
      <w:pPr>
        <w:jc w:val="center"/>
        <w:spacing w:line="360" w:lineRule="auto"/>
        <w:widowControl/>
        <w:rPr>
          <w:rFonts w:ascii="楷体" w:hAnsi="楷体" w:eastAsia="楷体"/>
          <w:b/>
          <w:sz w:val="32"/>
          <w:szCs w:val="32"/>
        </w:rPr>
      </w:pPr>
      <w:r>
        <w:rPr>
          <w:rFonts w:hint="eastAsia" w:ascii="楷体" w:hAnsi="楷体" w:eastAsia="楷体"/>
          <w:b/>
          <w:sz w:val="32"/>
          <w:szCs w:val="32"/>
        </w:rPr>
        <w:t xml:space="preserve">（</w:t>
      </w:r>
      <w:r>
        <w:rPr>
          <w:rFonts w:hint="eastAsia" w:ascii="楷体" w:hAnsi="楷体" w:eastAsia="楷体"/>
          <w:b/>
          <w:sz w:val="32"/>
          <w:szCs w:val="32"/>
        </w:rPr>
        <w:t xml:space="preserve">二</w:t>
      </w:r>
      <w:r>
        <w:rPr>
          <w:rFonts w:hint="eastAsia" w:ascii="楷体" w:hAnsi="楷体" w:eastAsia="楷体"/>
          <w:b/>
          <w:sz w:val="32"/>
          <w:szCs w:val="32"/>
        </w:rPr>
        <w:t xml:space="preserve">）</w:t>
      </w:r>
      <w:r>
        <w:rPr>
          <w:rFonts w:hint="eastAsia" w:ascii="楷体" w:hAnsi="楷体" w:eastAsia="楷体"/>
          <w:b/>
          <w:sz w:val="32"/>
          <w:szCs w:val="32"/>
        </w:rPr>
        <w:t xml:space="preserve">按招标文件要求投标人所能提供的</w:t>
      </w:r>
      <w:r>
        <w:rPr>
          <w:rFonts w:ascii="楷体" w:hAnsi="楷体" w:eastAsia="楷体"/>
          <w:b/>
          <w:sz w:val="32"/>
          <w:szCs w:val="32"/>
        </w:rPr>
        <w:t xml:space="preserve">其他文件</w:t>
      </w:r>
      <w:r/>
    </w:p>
    <w:p>
      <w:pPr>
        <w:jc w:val="center"/>
        <w:spacing w:line="360" w:lineRule="auto"/>
        <w:widowControl/>
        <w:rPr>
          <w:rFonts w:ascii="楷体" w:hAnsi="楷体" w:eastAsia="楷体"/>
          <w:b/>
          <w:sz w:val="32"/>
          <w:szCs w:val="32"/>
        </w:rPr>
      </w:pPr>
      <w:r>
        <w:rPr>
          <w:rFonts w:ascii="楷体" w:hAnsi="楷体" w:eastAsia="楷体"/>
          <w:b/>
          <w:sz w:val="32"/>
          <w:szCs w:val="32"/>
        </w:rPr>
      </w:r>
      <w:r/>
    </w:p>
    <w:sectPr>
      <w:footerReference w:type="first" r:id="rId12"/>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KaiTi">
    <w:panose1 w:val="020106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MS Gothic">
    <w:panose1 w:val="020B060907020508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5308377"/>
      <w:rPr/>
    </w:sdtPr>
    <w:sdtContent>
      <w:p>
        <w:pPr>
          <w:pStyle w:val="762"/>
          <w:jc w:val="center"/>
        </w:pPr>
        <w:r>
          <w:rPr>
            <w:rFonts w:hint="eastAsia"/>
          </w:rPr>
          <w:fldChar w:fldCharType="begin"/>
        </w:r>
        <w:r>
          <w:instrText xml:space="preserve"> PAGE   \* MERGEFORMAT </w:instrText>
        </w:r>
        <w:r>
          <w:rPr>
            <w:rFonts w:hint="eastAsia"/>
          </w:rPr>
          <w:fldChar w:fldCharType="separate"/>
        </w:r>
        <w:r>
          <w:rPr>
            <w:lang w:val="zh-CN"/>
          </w:rPr>
          <w:t xml:space="preserve">6</w:t>
        </w:r>
        <w:r>
          <w:rPr>
            <w:rFonts w:hint="eastAsia"/>
            <w:lang w:val="zh-CN"/>
          </w:rPr>
          <w:fldChar w:fldCharType="end"/>
        </w:r>
        <w:r/>
      </w:p>
    </w:sdtContent>
  </w:sdt>
  <w:p>
    <w:pPr>
      <w:pStyle w:val="762"/>
    </w:p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center"/>
    </w:pPr>
    <w:r>
      <w:fldChar w:fldCharType="begin"/>
    </w:r>
    <w:r>
      <w:rPr>
        <w:rStyle w:val="790"/>
      </w:rPr>
      <w:instrText xml:space="preserve"> PAGE </w:instrText>
    </w:r>
    <w:r>
      <w:fldChar w:fldCharType="separate"/>
    </w:r>
    <w:r>
      <w:rPr>
        <w:rStyle w:val="790"/>
      </w:rPr>
      <w:t xml:space="preserve">1</w:t>
    </w:r>
    <w:r>
      <w:fldChar w:fldCharType="end"/>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center"/>
    </w:pPr>
    <w:r>
      <w:fldChar w:fldCharType="begin"/>
    </w:r>
    <w:r>
      <w:rPr>
        <w:rStyle w:val="790"/>
      </w:rPr>
      <w:instrText xml:space="preserve"> PAGE </w:instrText>
    </w:r>
    <w:r>
      <w:fldChar w:fldCharType="separate"/>
    </w:r>
    <w:r>
      <w:rPr>
        <w:rStyle w:val="790"/>
        <w:rFonts w:hint="eastAsia"/>
      </w:rPr>
      <w:t xml:space="preserve">６８</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center"/>
    </w:pPr>
    <w:r>
      <w:fldChar w:fldCharType="begin"/>
    </w:r>
    <w:r>
      <w:rPr>
        <w:rStyle w:val="790"/>
      </w:rPr>
      <w:instrText xml:space="preserve"> PAGE </w:instrText>
    </w:r>
    <w:r>
      <w:fldChar w:fldCharType="separate"/>
    </w:r>
    <w:r>
      <w:rPr>
        <w:rStyle w:val="790"/>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521" w:hanging="241"/>
      </w:pPr>
      <w:rPr>
        <w:rFonts w:hint="default" w:ascii="宋体" w:hAnsi="宋体" w:eastAsia="宋体" w:cs="宋体"/>
        <w:spacing w:val="-1"/>
        <w:sz w:val="22"/>
        <w:szCs w:val="22"/>
        <w:lang w:val="zh-CN" w:eastAsia="zh-CN" w:bidi="zh-CN"/>
      </w:rPr>
    </w:lvl>
    <w:lvl w:ilvl="1">
      <w:start w:val="1"/>
      <w:numFmt w:val="decimal"/>
      <w:isLgl w:val="false"/>
      <w:suff w:val="tab"/>
      <w:lvlText w:val="%2."/>
      <w:lvlJc w:val="left"/>
      <w:pPr>
        <w:ind w:left="1280" w:hanging="241"/>
      </w:pPr>
      <w:rPr>
        <w:rFonts w:hint="default" w:ascii="宋体" w:hAnsi="宋体" w:eastAsia="宋体" w:cs="宋体"/>
        <w:spacing w:val="-94"/>
        <w:sz w:val="22"/>
        <w:szCs w:val="22"/>
        <w:lang w:val="zh-CN" w:eastAsia="zh-CN" w:bidi="zh-CN"/>
      </w:rPr>
    </w:lvl>
    <w:lvl w:ilvl="2">
      <w:start w:val="1"/>
      <w:numFmt w:val="bullet"/>
      <w:isLgl w:val="false"/>
      <w:suff w:val="tab"/>
      <w:lvlText w:val="•"/>
      <w:lvlJc w:val="left"/>
      <w:pPr>
        <w:ind w:left="2558" w:hanging="241"/>
      </w:pPr>
      <w:rPr>
        <w:rFonts w:hint="default"/>
        <w:lang w:val="zh-CN" w:eastAsia="zh-CN" w:bidi="zh-CN"/>
      </w:rPr>
    </w:lvl>
    <w:lvl w:ilvl="3">
      <w:start w:val="1"/>
      <w:numFmt w:val="bullet"/>
      <w:isLgl w:val="false"/>
      <w:suff w:val="tab"/>
      <w:lvlText w:val="•"/>
      <w:lvlJc w:val="left"/>
      <w:pPr>
        <w:ind w:left="3596" w:hanging="241"/>
      </w:pPr>
      <w:rPr>
        <w:rFonts w:hint="default"/>
        <w:lang w:val="zh-CN" w:eastAsia="zh-CN" w:bidi="zh-CN"/>
      </w:rPr>
    </w:lvl>
    <w:lvl w:ilvl="4">
      <w:start w:val="1"/>
      <w:numFmt w:val="bullet"/>
      <w:isLgl w:val="false"/>
      <w:suff w:val="tab"/>
      <w:lvlText w:val="•"/>
      <w:lvlJc w:val="left"/>
      <w:pPr>
        <w:ind w:left="4635" w:hanging="241"/>
      </w:pPr>
      <w:rPr>
        <w:rFonts w:hint="default"/>
        <w:lang w:val="zh-CN" w:eastAsia="zh-CN" w:bidi="zh-CN"/>
      </w:rPr>
    </w:lvl>
    <w:lvl w:ilvl="5">
      <w:start w:val="1"/>
      <w:numFmt w:val="bullet"/>
      <w:isLgl w:val="false"/>
      <w:suff w:val="tab"/>
      <w:lvlText w:val="•"/>
      <w:lvlJc w:val="left"/>
      <w:pPr>
        <w:ind w:left="5673" w:hanging="241"/>
      </w:pPr>
      <w:rPr>
        <w:rFonts w:hint="default"/>
        <w:lang w:val="zh-CN" w:eastAsia="zh-CN" w:bidi="zh-CN"/>
      </w:rPr>
    </w:lvl>
    <w:lvl w:ilvl="6">
      <w:start w:val="1"/>
      <w:numFmt w:val="bullet"/>
      <w:isLgl w:val="false"/>
      <w:suff w:val="tab"/>
      <w:lvlText w:val="•"/>
      <w:lvlJc w:val="left"/>
      <w:pPr>
        <w:ind w:left="6712" w:hanging="241"/>
      </w:pPr>
      <w:rPr>
        <w:rFonts w:hint="default"/>
        <w:lang w:val="zh-CN" w:eastAsia="zh-CN" w:bidi="zh-CN"/>
      </w:rPr>
    </w:lvl>
    <w:lvl w:ilvl="7">
      <w:start w:val="1"/>
      <w:numFmt w:val="bullet"/>
      <w:isLgl w:val="false"/>
      <w:suff w:val="tab"/>
      <w:lvlText w:val="•"/>
      <w:lvlJc w:val="left"/>
      <w:pPr>
        <w:ind w:left="7750" w:hanging="241"/>
      </w:pPr>
      <w:rPr>
        <w:rFonts w:hint="default"/>
        <w:lang w:val="zh-CN" w:eastAsia="zh-CN" w:bidi="zh-CN"/>
      </w:rPr>
    </w:lvl>
    <w:lvl w:ilvl="8">
      <w:start w:val="1"/>
      <w:numFmt w:val="bullet"/>
      <w:isLgl w:val="false"/>
      <w:suff w:val="tab"/>
      <w:lvlText w:val="•"/>
      <w:lvlJc w:val="left"/>
      <w:pPr>
        <w:ind w:left="8789" w:hanging="241"/>
      </w:pPr>
      <w:rPr>
        <w:rFonts w:hint="default"/>
        <w:lang w:val="zh-CN" w:eastAsia="zh-CN" w:bidi="zh-CN"/>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2">
    <w:name w:val="Quote Char"/>
    <w:link w:val="815"/>
    <w:uiPriority w:val="29"/>
    <w:rPr>
      <w:i/>
    </w:rPr>
  </w:style>
  <w:style w:type="character" w:styleId="713">
    <w:name w:val="Intense Quote Char"/>
    <w:link w:val="817"/>
    <w:uiPriority w:val="30"/>
    <w:rPr>
      <w:i/>
    </w:rPr>
  </w:style>
  <w:style w:type="paragraph" w:styleId="714">
    <w:name w:val="TOC Heading"/>
    <w:uiPriority w:val="39"/>
    <w:unhideWhenUsed/>
  </w:style>
  <w:style w:type="paragraph" w:styleId="715" w:default="1">
    <w:name w:val="Normal"/>
    <w:next w:val="717"/>
    <w:qFormat/>
    <w:pPr>
      <w:jc w:val="both"/>
      <w:widowControl w:val="off"/>
    </w:pPr>
    <w:rPr>
      <w:sz w:val="21"/>
      <w:szCs w:val="24"/>
    </w:rPr>
  </w:style>
  <w:style w:type="paragraph" w:styleId="716">
    <w:name w:val="Heading 1"/>
    <w:basedOn w:val="715"/>
    <w:next w:val="715"/>
    <w:link w:val="981"/>
    <w:qFormat/>
    <w:pPr>
      <w:keepNext/>
      <w:outlineLvl w:val="0"/>
    </w:pPr>
    <w:rPr>
      <w:rFonts w:ascii="楷体_GB2312" w:eastAsia="楷体_GB2312"/>
      <w:sz w:val="28"/>
      <w:szCs w:val="20"/>
    </w:rPr>
  </w:style>
  <w:style w:type="paragraph" w:styleId="717">
    <w:name w:val="Heading 2"/>
    <w:basedOn w:val="715"/>
    <w:next w:val="715"/>
    <w:link w:val="955"/>
    <w:qFormat/>
    <w:pPr>
      <w:jc w:val="center"/>
      <w:keepLines/>
      <w:keepNext/>
      <w:spacing w:before="260" w:after="260" w:line="416" w:lineRule="auto"/>
      <w:outlineLvl w:val="1"/>
    </w:pPr>
    <w:rPr>
      <w:rFonts w:ascii="幼圆" w:hAnsi="Arial" w:eastAsia="楷体_GB2312"/>
      <w:b/>
      <w:sz w:val="44"/>
      <w:szCs w:val="20"/>
    </w:rPr>
  </w:style>
  <w:style w:type="paragraph" w:styleId="718">
    <w:name w:val="Heading 3"/>
    <w:basedOn w:val="715"/>
    <w:next w:val="728"/>
    <w:link w:val="984"/>
    <w:qFormat/>
    <w:pPr>
      <w:keepLines/>
      <w:keepNext/>
      <w:spacing w:before="260" w:after="260" w:line="416" w:lineRule="auto"/>
      <w:outlineLvl w:val="2"/>
    </w:pPr>
    <w:rPr>
      <w:b/>
      <w:sz w:val="32"/>
      <w:szCs w:val="20"/>
    </w:rPr>
  </w:style>
  <w:style w:type="paragraph" w:styleId="719">
    <w:name w:val="Heading 4"/>
    <w:basedOn w:val="715"/>
    <w:next w:val="715"/>
    <w:link w:val="985"/>
    <w:qFormat/>
    <w:pPr>
      <w:keepLines/>
      <w:keepNext/>
      <w:spacing w:before="280" w:after="290" w:line="376" w:lineRule="auto"/>
      <w:outlineLvl w:val="3"/>
    </w:pPr>
    <w:rPr>
      <w:rFonts w:ascii="Arial" w:hAnsi="Arial" w:eastAsia="黑体"/>
      <w:b/>
      <w:bCs/>
      <w:sz w:val="28"/>
      <w:szCs w:val="28"/>
    </w:rPr>
  </w:style>
  <w:style w:type="paragraph" w:styleId="720">
    <w:name w:val="Heading 5"/>
    <w:basedOn w:val="715"/>
    <w:next w:val="728"/>
    <w:link w:val="986"/>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21">
    <w:name w:val="Heading 6"/>
    <w:basedOn w:val="715"/>
    <w:next w:val="728"/>
    <w:link w:val="972"/>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22">
    <w:name w:val="Heading 7"/>
    <w:basedOn w:val="715"/>
    <w:next w:val="728"/>
    <w:link w:val="98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23">
    <w:name w:val="Heading 8"/>
    <w:basedOn w:val="715"/>
    <w:next w:val="728"/>
    <w:link w:val="979"/>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24">
    <w:name w:val="Heading 9"/>
    <w:basedOn w:val="715"/>
    <w:next w:val="728"/>
    <w:link w:val="974"/>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25" w:default="1">
    <w:name w:val="Default Paragraph Font"/>
    <w:uiPriority w:val="1"/>
    <w:unhideWhenUsed/>
  </w:style>
  <w:style w:type="table" w:styleId="726" w:default="1">
    <w:name w:val="Normal Table"/>
    <w:uiPriority w:val="99"/>
    <w:semiHidden/>
    <w:unhideWhenUsed/>
    <w:qFormat/>
    <w:tblPr>
      <w:tblInd w:w="0" w:type="dxa"/>
      <w:tblCellMar>
        <w:left w:w="108" w:type="dxa"/>
        <w:top w:w="0" w:type="dxa"/>
        <w:right w:w="108" w:type="dxa"/>
        <w:bottom w:w="0" w:type="dxa"/>
      </w:tblCellMar>
    </w:tblPr>
  </w:style>
  <w:style w:type="numbering" w:styleId="727" w:default="1">
    <w:name w:val="No List"/>
    <w:uiPriority w:val="99"/>
    <w:semiHidden/>
    <w:unhideWhenUsed/>
  </w:style>
  <w:style w:type="paragraph" w:styleId="728">
    <w:name w:val="Normal Indent"/>
    <w:basedOn w:val="715"/>
    <w:link w:val="982"/>
    <w:unhideWhenUsed/>
    <w:qFormat/>
    <w:pPr>
      <w:ind w:firstLine="420"/>
    </w:pPr>
  </w:style>
  <w:style w:type="paragraph" w:styleId="729">
    <w:name w:val="toc 7"/>
    <w:basedOn w:val="715"/>
    <w:next w:val="715"/>
    <w:uiPriority w:val="39"/>
    <w:unhideWhenUsed/>
    <w:qFormat/>
    <w:pPr>
      <w:ind w:left="1701"/>
      <w:spacing w:after="57"/>
    </w:pPr>
  </w:style>
  <w:style w:type="paragraph" w:styleId="730">
    <w:name w:val="List Number 2"/>
    <w:basedOn w:val="715"/>
    <w:unhideWhenUsed/>
    <w:qFormat/>
    <w:pPr>
      <w:ind w:left="425" w:hanging="425"/>
      <w:spacing w:line="300" w:lineRule="auto"/>
      <w:tabs>
        <w:tab w:val="left" w:pos="425" w:leader="none"/>
        <w:tab w:val="left" w:pos="567" w:leader="none"/>
      </w:tabs>
    </w:pPr>
    <w:rPr>
      <w:sz w:val="28"/>
      <w:szCs w:val="20"/>
    </w:rPr>
  </w:style>
  <w:style w:type="paragraph" w:styleId="731">
    <w:name w:val="Note Heading"/>
    <w:basedOn w:val="715"/>
    <w:next w:val="715"/>
    <w:link w:val="1521"/>
    <w:qFormat/>
    <w:pPr>
      <w:jc w:val="center"/>
    </w:pPr>
    <w:rPr>
      <w:rFonts w:asciiTheme="minorHAnsi" w:hAnsiTheme="minorHAnsi" w:eastAsiaTheme="minorEastAsia" w:cstheme="minorBidi"/>
    </w:rPr>
  </w:style>
  <w:style w:type="paragraph" w:styleId="732">
    <w:name w:val="index 8"/>
    <w:basedOn w:val="715"/>
    <w:next w:val="715"/>
    <w:qFormat/>
    <w:pPr>
      <w:ind w:left="1680" w:hanging="210"/>
      <w:jc w:val="left"/>
    </w:pPr>
    <w:rPr>
      <w:rFonts w:ascii="Calibri" w:hAnsi="Calibri"/>
      <w:sz w:val="20"/>
      <w:szCs w:val="20"/>
    </w:rPr>
  </w:style>
  <w:style w:type="paragraph" w:styleId="733">
    <w:name w:val="List Number"/>
    <w:basedOn w:val="734"/>
    <w:qFormat/>
    <w:pPr>
      <w:ind w:left="720" w:right="720" w:hanging="360"/>
      <w:spacing w:before="120" w:after="240" w:line="240" w:lineRule="atLeast"/>
      <w:widowControl/>
    </w:pPr>
    <w:rPr>
      <w:rFonts w:ascii="宋体" w:hAnsi="Garamond"/>
      <w:spacing w:val="-5"/>
      <w:sz w:val="24"/>
      <w:szCs w:val="20"/>
    </w:rPr>
  </w:style>
  <w:style w:type="paragraph" w:styleId="734">
    <w:name w:val="List"/>
    <w:basedOn w:val="715"/>
    <w:qFormat/>
    <w:pPr>
      <w:ind w:left="200" w:hanging="200"/>
    </w:pPr>
  </w:style>
  <w:style w:type="paragraph" w:styleId="735">
    <w:name w:val="Caption"/>
    <w:basedOn w:val="715"/>
    <w:next w:val="715"/>
    <w:link w:val="1101"/>
    <w:qFormat/>
    <w:rPr>
      <w:rFonts w:ascii="Cambria" w:hAnsi="Cambria" w:eastAsia="黑体" w:cstheme="minorBidi"/>
      <w:szCs w:val="22"/>
    </w:rPr>
  </w:style>
  <w:style w:type="paragraph" w:styleId="736">
    <w:name w:val="index 5"/>
    <w:basedOn w:val="715"/>
    <w:next w:val="715"/>
    <w:qFormat/>
    <w:pPr>
      <w:ind w:left="1050" w:hanging="210"/>
      <w:jc w:val="left"/>
    </w:pPr>
    <w:rPr>
      <w:rFonts w:ascii="Calibri" w:hAnsi="Calibri"/>
      <w:sz w:val="20"/>
      <w:szCs w:val="20"/>
    </w:rPr>
  </w:style>
  <w:style w:type="paragraph" w:styleId="737">
    <w:name w:val="List Bullet"/>
    <w:basedOn w:val="715"/>
    <w:uiPriority w:val="99"/>
    <w:unhideWhenUsed/>
    <w:qFormat/>
    <w:pPr>
      <w:contextualSpacing/>
      <w:ind w:left="1236" w:hanging="1236"/>
      <w:tabs>
        <w:tab w:val="left" w:pos="360" w:leader="none"/>
      </w:tabs>
    </w:pPr>
    <w:rPr>
      <w:rFonts w:ascii="Calibri" w:hAnsi="Calibri"/>
      <w:szCs w:val="22"/>
    </w:rPr>
  </w:style>
  <w:style w:type="paragraph" w:styleId="738">
    <w:name w:val="Document Map"/>
    <w:basedOn w:val="715"/>
    <w:link w:val="1509"/>
    <w:uiPriority w:val="99"/>
    <w:qFormat/>
    <w:rPr>
      <w:rFonts w:ascii="宋体" w:hAnsiTheme="minorHAnsi" w:eastAsiaTheme="minorEastAsia" w:cstheme="minorBidi"/>
      <w:sz w:val="18"/>
      <w:szCs w:val="18"/>
    </w:rPr>
  </w:style>
  <w:style w:type="paragraph" w:styleId="739">
    <w:name w:val="annotation text"/>
    <w:basedOn w:val="715"/>
    <w:link w:val="1515"/>
    <w:uiPriority w:val="99"/>
    <w:qFormat/>
    <w:pPr>
      <w:jc w:val="left"/>
    </w:pPr>
    <w:rPr>
      <w:rFonts w:ascii="Calibri" w:hAnsi="Calibri" w:eastAsiaTheme="minorEastAsia" w:cstheme="minorBidi"/>
      <w:szCs w:val="22"/>
    </w:rPr>
  </w:style>
  <w:style w:type="paragraph" w:styleId="740">
    <w:name w:val="index 6"/>
    <w:basedOn w:val="715"/>
    <w:next w:val="715"/>
    <w:qFormat/>
    <w:pPr>
      <w:ind w:left="1260" w:hanging="210"/>
      <w:jc w:val="left"/>
    </w:pPr>
    <w:rPr>
      <w:rFonts w:ascii="Calibri" w:hAnsi="Calibri"/>
      <w:sz w:val="20"/>
      <w:szCs w:val="20"/>
    </w:rPr>
  </w:style>
  <w:style w:type="paragraph" w:styleId="741">
    <w:name w:val="Salutation"/>
    <w:basedOn w:val="715"/>
    <w:next w:val="715"/>
    <w:link w:val="1525"/>
    <w:unhideWhenUsed/>
    <w:qFormat/>
    <w:pPr>
      <w:ind w:firstLine="560"/>
      <w:spacing w:line="500" w:lineRule="exact"/>
    </w:pPr>
    <w:rPr>
      <w:rFonts w:ascii="Arial" w:hAnsi="Arial" w:eastAsia="方正仿宋_GBK" w:cs="Arial"/>
      <w:szCs w:val="22"/>
    </w:rPr>
  </w:style>
  <w:style w:type="paragraph" w:styleId="742">
    <w:name w:val="Body Text 3"/>
    <w:basedOn w:val="715"/>
    <w:link w:val="1519"/>
    <w:qFormat/>
    <w:rPr>
      <w:rFonts w:ascii="仿宋_GB2312" w:hAnsi="Arial" w:eastAsia="仿宋_GB2312" w:cstheme="minorBidi"/>
      <w:sz w:val="32"/>
      <w:szCs w:val="22"/>
    </w:rPr>
  </w:style>
  <w:style w:type="paragraph" w:styleId="743">
    <w:name w:val="List Bullet 3"/>
    <w:basedOn w:val="715"/>
    <w:uiPriority w:val="99"/>
    <w:unhideWhenUsed/>
    <w:qFormat/>
    <w:pPr>
      <w:contextualSpacing/>
      <w:ind w:left="1236" w:hanging="1236"/>
      <w:tabs>
        <w:tab w:val="left" w:pos="1200" w:leader="none"/>
      </w:tabs>
    </w:pPr>
  </w:style>
  <w:style w:type="paragraph" w:styleId="744">
    <w:name w:val="Body Text"/>
    <w:basedOn w:val="715"/>
    <w:link w:val="1517"/>
    <w:qFormat/>
    <w:rPr>
      <w:rFonts w:ascii="楷体_GB2312" w:hAnsi="Arial" w:eastAsia="楷体_GB2312" w:cstheme="minorBidi"/>
      <w:sz w:val="28"/>
      <w:szCs w:val="22"/>
    </w:rPr>
  </w:style>
  <w:style w:type="paragraph" w:styleId="745">
    <w:name w:val="Body Text Indent"/>
    <w:basedOn w:val="715"/>
    <w:link w:val="1516"/>
    <w:qFormat/>
    <w:pPr>
      <w:ind w:firstLine="645"/>
    </w:pPr>
    <w:rPr>
      <w:rFonts w:ascii="楷体_GB2312" w:eastAsia="楷体_GB2312" w:hAnsiTheme="minorHAnsi" w:cstheme="minorBidi"/>
      <w:sz w:val="32"/>
      <w:szCs w:val="22"/>
    </w:rPr>
  </w:style>
  <w:style w:type="paragraph" w:styleId="746">
    <w:name w:val="List Number 3"/>
    <w:basedOn w:val="715"/>
    <w:qFormat/>
    <w:pPr>
      <w:ind w:left="720" w:hanging="720"/>
      <w:tabs>
        <w:tab w:val="left" w:pos="1200" w:leader="none"/>
      </w:tabs>
    </w:pPr>
  </w:style>
  <w:style w:type="paragraph" w:styleId="747">
    <w:name w:val="List 2"/>
    <w:basedOn w:val="715"/>
    <w:unhideWhenUsed/>
    <w:qFormat/>
    <w:pPr>
      <w:ind w:left="100" w:hanging="200"/>
      <w:spacing w:line="500" w:lineRule="exact"/>
    </w:pPr>
    <w:rPr>
      <w:rFonts w:ascii="Arial" w:hAnsi="Arial" w:eastAsia="仿宋" w:cs="Arial"/>
      <w:sz w:val="28"/>
    </w:rPr>
  </w:style>
  <w:style w:type="paragraph" w:styleId="748">
    <w:name w:val="Block Text"/>
    <w:basedOn w:val="715"/>
    <w:qFormat/>
    <w:pPr>
      <w:ind w:left="630" w:right="630"/>
      <w:jc w:val="center"/>
    </w:pPr>
    <w:rPr>
      <w:rFonts w:ascii="宋体"/>
      <w:b/>
      <w:sz w:val="32"/>
    </w:rPr>
  </w:style>
  <w:style w:type="paragraph" w:styleId="749">
    <w:name w:val="List Bullet 2"/>
    <w:basedOn w:val="715"/>
    <w:qFormat/>
    <w:pPr>
      <w:ind w:left="1236" w:hanging="1236"/>
      <w:tabs>
        <w:tab w:val="left" w:pos="780" w:leader="none"/>
      </w:tabs>
    </w:pPr>
  </w:style>
  <w:style w:type="paragraph" w:styleId="750">
    <w:name w:val="HTML Address"/>
    <w:basedOn w:val="715"/>
    <w:link w:val="1511"/>
    <w:qFormat/>
    <w:rPr>
      <w:rFonts w:asciiTheme="minorHAnsi" w:hAnsiTheme="minorHAnsi" w:eastAsiaTheme="minorEastAsia" w:cstheme="minorBidi"/>
      <w:i/>
      <w:iCs/>
    </w:rPr>
  </w:style>
  <w:style w:type="paragraph" w:styleId="751">
    <w:name w:val="index 4"/>
    <w:basedOn w:val="715"/>
    <w:next w:val="715"/>
    <w:unhideWhenUsed/>
    <w:qFormat/>
    <w:pPr>
      <w:ind w:left="600"/>
    </w:pPr>
  </w:style>
  <w:style w:type="paragraph" w:styleId="752">
    <w:name w:val="toc 5"/>
    <w:basedOn w:val="715"/>
    <w:next w:val="715"/>
    <w:uiPriority w:val="39"/>
    <w:unhideWhenUsed/>
    <w:qFormat/>
    <w:pPr>
      <w:ind w:left="1134"/>
      <w:spacing w:after="57"/>
    </w:pPr>
  </w:style>
  <w:style w:type="paragraph" w:styleId="753">
    <w:name w:val="toc 3"/>
    <w:basedOn w:val="715"/>
    <w:next w:val="715"/>
    <w:uiPriority w:val="39"/>
    <w:semiHidden/>
    <w:unhideWhenUsed/>
    <w:qFormat/>
    <w:pPr>
      <w:ind w:left="840"/>
    </w:pPr>
  </w:style>
  <w:style w:type="paragraph" w:styleId="754">
    <w:name w:val="Plain Text"/>
    <w:basedOn w:val="715"/>
    <w:link w:val="1512"/>
    <w:qFormat/>
    <w:rPr>
      <w:rFonts w:ascii="宋体" w:hAnsi="Courier New" w:cs="Courier New" w:eastAsiaTheme="minorEastAsia"/>
      <w:szCs w:val="21"/>
    </w:rPr>
  </w:style>
  <w:style w:type="paragraph" w:styleId="755">
    <w:name w:val="List Bullet 5"/>
    <w:basedOn w:val="715"/>
    <w:qFormat/>
    <w:pPr>
      <w:spacing w:line="312" w:lineRule="atLeast"/>
    </w:pPr>
    <w:rPr>
      <w:szCs w:val="20"/>
    </w:rPr>
  </w:style>
  <w:style w:type="paragraph" w:styleId="756">
    <w:name w:val="toc 8"/>
    <w:basedOn w:val="715"/>
    <w:next w:val="715"/>
    <w:uiPriority w:val="39"/>
    <w:unhideWhenUsed/>
    <w:qFormat/>
    <w:pPr>
      <w:ind w:left="1984"/>
      <w:spacing w:after="57"/>
    </w:pPr>
  </w:style>
  <w:style w:type="paragraph" w:styleId="757">
    <w:name w:val="index 3"/>
    <w:basedOn w:val="715"/>
    <w:next w:val="715"/>
    <w:qFormat/>
    <w:pPr>
      <w:ind w:left="630" w:hanging="210"/>
      <w:jc w:val="left"/>
    </w:pPr>
    <w:rPr>
      <w:rFonts w:ascii="Calibri" w:hAnsi="Calibri"/>
      <w:sz w:val="20"/>
      <w:szCs w:val="20"/>
    </w:rPr>
  </w:style>
  <w:style w:type="paragraph" w:styleId="758">
    <w:name w:val="Date"/>
    <w:basedOn w:val="715"/>
    <w:next w:val="715"/>
    <w:link w:val="1510"/>
    <w:qFormat/>
    <w:pPr>
      <w:ind w:left="100"/>
    </w:pPr>
    <w:rPr>
      <w:rFonts w:ascii="仿宋_GB2312" w:eastAsia="仿宋_GB2312" w:hAnsiTheme="minorHAnsi" w:cstheme="minorBidi"/>
      <w:b/>
      <w:sz w:val="36"/>
    </w:rPr>
  </w:style>
  <w:style w:type="paragraph" w:styleId="759">
    <w:name w:val="Body Text Indent 2"/>
    <w:basedOn w:val="715"/>
    <w:link w:val="1518"/>
    <w:qFormat/>
    <w:pPr>
      <w:ind w:firstLine="560"/>
      <w:spacing w:line="520" w:lineRule="exact"/>
    </w:pPr>
    <w:rPr>
      <w:rFonts w:ascii="楷体_GB2312" w:eastAsia="楷体_GB2312" w:hAnsiTheme="minorHAnsi" w:cstheme="minorBidi"/>
      <w:sz w:val="28"/>
      <w:szCs w:val="28"/>
    </w:rPr>
  </w:style>
  <w:style w:type="paragraph" w:styleId="760">
    <w:name w:val="endnote text"/>
    <w:basedOn w:val="715"/>
    <w:link w:val="1527"/>
    <w:qFormat/>
    <w:pPr>
      <w:jc w:val="left"/>
    </w:pPr>
    <w:rPr>
      <w:rFonts w:asciiTheme="minorHAnsi" w:hAnsiTheme="minorHAnsi" w:eastAsiaTheme="minorEastAsia" w:cstheme="minorBidi"/>
      <w:lang w:val="zh-CN"/>
    </w:rPr>
  </w:style>
  <w:style w:type="paragraph" w:styleId="761">
    <w:name w:val="Balloon Text"/>
    <w:basedOn w:val="715"/>
    <w:link w:val="1523"/>
    <w:qFormat/>
    <w:rPr>
      <w:rFonts w:asciiTheme="minorHAnsi" w:hAnsiTheme="minorHAnsi" w:eastAsiaTheme="minorEastAsia" w:cstheme="minorBidi"/>
      <w:sz w:val="18"/>
      <w:szCs w:val="18"/>
    </w:rPr>
  </w:style>
  <w:style w:type="paragraph" w:styleId="762">
    <w:name w:val="Footer"/>
    <w:basedOn w:val="715"/>
    <w:link w:val="951"/>
    <w:uiPriority w:val="99"/>
    <w:unhideWhenUsed/>
    <w:qFormat/>
    <w:pPr>
      <w:jc w:val="left"/>
      <w:tabs>
        <w:tab w:val="center" w:pos="4153" w:leader="none"/>
        <w:tab w:val="right" w:pos="8306" w:leader="none"/>
      </w:tabs>
    </w:pPr>
    <w:rPr>
      <w:sz w:val="18"/>
      <w:szCs w:val="18"/>
    </w:rPr>
  </w:style>
  <w:style w:type="paragraph" w:styleId="763">
    <w:name w:val="Header"/>
    <w:basedOn w:val="715"/>
    <w:link w:val="95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64">
    <w:name w:val="toc 1"/>
    <w:basedOn w:val="715"/>
    <w:next w:val="715"/>
    <w:uiPriority w:val="39"/>
    <w:unhideWhenUsed/>
    <w:qFormat/>
    <w:pPr>
      <w:spacing w:after="57"/>
    </w:pPr>
  </w:style>
  <w:style w:type="paragraph" w:styleId="765">
    <w:name w:val="toc 4"/>
    <w:basedOn w:val="715"/>
    <w:next w:val="715"/>
    <w:uiPriority w:val="39"/>
    <w:unhideWhenUsed/>
    <w:pPr>
      <w:ind w:left="850"/>
      <w:spacing w:after="57"/>
    </w:pPr>
  </w:style>
  <w:style w:type="paragraph" w:styleId="766">
    <w:name w:val="index heading"/>
    <w:basedOn w:val="715"/>
    <w:next w:val="767"/>
    <w:unhideWhenUsed/>
    <w:qFormat/>
    <w:pPr>
      <w:spacing w:line="300" w:lineRule="auto"/>
    </w:pPr>
    <w:rPr>
      <w:rFonts w:eastAsia="楷体_GB2312"/>
      <w:sz w:val="24"/>
    </w:rPr>
  </w:style>
  <w:style w:type="paragraph" w:styleId="767">
    <w:name w:val="index 1"/>
    <w:basedOn w:val="715"/>
    <w:next w:val="715"/>
    <w:unhideWhenUsed/>
    <w:qFormat/>
  </w:style>
  <w:style w:type="paragraph" w:styleId="768">
    <w:name w:val="Subtitle"/>
    <w:basedOn w:val="715"/>
    <w:next w:val="715"/>
    <w:link w:val="1526"/>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769">
    <w:name w:val="footnote text"/>
    <w:basedOn w:val="715"/>
    <w:link w:val="1514"/>
    <w:unhideWhenUsed/>
    <w:qFormat/>
    <w:pPr>
      <w:jc w:val="left"/>
    </w:pPr>
    <w:rPr>
      <w:rFonts w:ascii="Calibri" w:hAnsi="Calibri" w:eastAsiaTheme="minorEastAsia" w:cstheme="minorBidi"/>
      <w:sz w:val="18"/>
      <w:szCs w:val="18"/>
    </w:rPr>
  </w:style>
  <w:style w:type="paragraph" w:styleId="770">
    <w:name w:val="toc 6"/>
    <w:basedOn w:val="715"/>
    <w:next w:val="715"/>
    <w:uiPriority w:val="39"/>
    <w:unhideWhenUsed/>
    <w:qFormat/>
    <w:pPr>
      <w:ind w:left="1417"/>
      <w:spacing w:after="57"/>
    </w:pPr>
  </w:style>
  <w:style w:type="paragraph" w:styleId="771">
    <w:name w:val="Body Text Indent 3"/>
    <w:basedOn w:val="715"/>
    <w:link w:val="1520"/>
    <w:qFormat/>
    <w:pPr>
      <w:ind w:left="520" w:firstLine="425"/>
      <w:jc w:val="center"/>
    </w:pPr>
    <w:rPr>
      <w:rFonts w:ascii="方正行楷简体" w:hAnsi="Arial" w:eastAsia="方正行楷简体" w:cstheme="minorBidi"/>
      <w:sz w:val="36"/>
      <w:szCs w:val="22"/>
    </w:rPr>
  </w:style>
  <w:style w:type="paragraph" w:styleId="772">
    <w:name w:val="index 7"/>
    <w:basedOn w:val="715"/>
    <w:next w:val="715"/>
    <w:qFormat/>
    <w:pPr>
      <w:ind w:left="1470" w:hanging="210"/>
      <w:jc w:val="left"/>
    </w:pPr>
    <w:rPr>
      <w:rFonts w:ascii="Calibri" w:hAnsi="Calibri"/>
      <w:sz w:val="20"/>
      <w:szCs w:val="20"/>
    </w:rPr>
  </w:style>
  <w:style w:type="paragraph" w:styleId="773">
    <w:name w:val="index 9"/>
    <w:basedOn w:val="715"/>
    <w:next w:val="715"/>
    <w:qFormat/>
    <w:pPr>
      <w:ind w:left="1890" w:hanging="210"/>
      <w:jc w:val="left"/>
    </w:pPr>
    <w:rPr>
      <w:rFonts w:ascii="Calibri" w:hAnsi="Calibri"/>
      <w:sz w:val="20"/>
      <w:szCs w:val="20"/>
    </w:rPr>
  </w:style>
  <w:style w:type="paragraph" w:styleId="774">
    <w:name w:val="table of figures"/>
    <w:basedOn w:val="715"/>
    <w:next w:val="715"/>
    <w:unhideWhenUsed/>
    <w:qFormat/>
    <w:pPr>
      <w:ind w:left="420" w:hanging="420"/>
      <w:jc w:val="left"/>
      <w:spacing w:line="500" w:lineRule="exact"/>
    </w:pPr>
    <w:rPr>
      <w:rFonts w:ascii="Calibri" w:hAnsi="Calibri" w:eastAsia="仿宋"/>
      <w:smallCaps/>
      <w:sz w:val="20"/>
      <w:szCs w:val="20"/>
    </w:rPr>
  </w:style>
  <w:style w:type="paragraph" w:styleId="775">
    <w:name w:val="toc 2"/>
    <w:basedOn w:val="715"/>
    <w:next w:val="715"/>
    <w:uiPriority w:val="39"/>
    <w:semiHidden/>
    <w:unhideWhenUsed/>
    <w:qFormat/>
    <w:pPr>
      <w:ind w:left="420"/>
    </w:pPr>
  </w:style>
  <w:style w:type="paragraph" w:styleId="776">
    <w:name w:val="toc 9"/>
    <w:basedOn w:val="715"/>
    <w:next w:val="715"/>
    <w:uiPriority w:val="39"/>
    <w:semiHidden/>
    <w:unhideWhenUsed/>
    <w:qFormat/>
    <w:pPr>
      <w:ind w:left="3360"/>
    </w:pPr>
  </w:style>
  <w:style w:type="paragraph" w:styleId="777">
    <w:name w:val="Body Text 2"/>
    <w:basedOn w:val="715"/>
    <w:link w:val="1524"/>
    <w:qFormat/>
    <w:pPr>
      <w:spacing w:after="120" w:line="480" w:lineRule="auto"/>
    </w:pPr>
    <w:rPr>
      <w:rFonts w:asciiTheme="minorHAnsi" w:hAnsiTheme="minorHAnsi" w:eastAsiaTheme="minorEastAsia" w:cstheme="minorBidi"/>
    </w:rPr>
  </w:style>
  <w:style w:type="paragraph" w:styleId="778">
    <w:name w:val="HTML Preformatted"/>
    <w:basedOn w:val="715"/>
    <w:link w:val="1513"/>
    <w:qFormat/>
    <w:rPr>
      <w:rFonts w:ascii="Courier New" w:hAnsi="Courier New" w:cs="Courier New" w:eastAsiaTheme="minorEastAsia"/>
      <w:szCs w:val="22"/>
    </w:rPr>
  </w:style>
  <w:style w:type="paragraph" w:styleId="779">
    <w:name w:val="Normal (Web)"/>
    <w:basedOn w:val="715"/>
    <w:link w:val="1107"/>
    <w:qFormat/>
    <w:pPr>
      <w:jc w:val="left"/>
      <w:spacing w:before="100" w:beforeAutospacing="1" w:after="100" w:afterAutospacing="1"/>
      <w:widowControl/>
    </w:pPr>
    <w:rPr>
      <w:rFonts w:ascii="宋体" w:hAnsi="宋体" w:cs="宋体" w:eastAsiaTheme="minorEastAsia"/>
      <w:color w:val="000000"/>
      <w:sz w:val="24"/>
    </w:rPr>
  </w:style>
  <w:style w:type="paragraph" w:styleId="780">
    <w:name w:val="index 2"/>
    <w:basedOn w:val="715"/>
    <w:next w:val="715"/>
    <w:qFormat/>
    <w:pPr>
      <w:ind w:left="420" w:hanging="210"/>
      <w:jc w:val="left"/>
    </w:pPr>
    <w:rPr>
      <w:rFonts w:ascii="Calibri" w:hAnsi="Calibri"/>
      <w:sz w:val="20"/>
      <w:szCs w:val="20"/>
    </w:rPr>
  </w:style>
  <w:style w:type="paragraph" w:styleId="781">
    <w:name w:val="Title"/>
    <w:basedOn w:val="715"/>
    <w:next w:val="715"/>
    <w:link w:val="1508"/>
    <w:uiPriority w:val="10"/>
    <w:qFormat/>
    <w:pPr>
      <w:jc w:val="center"/>
      <w:spacing w:before="240" w:after="60"/>
      <w:outlineLvl w:val="0"/>
    </w:pPr>
    <w:rPr>
      <w:rFonts w:ascii="Cambria" w:hAnsi="Cambria" w:eastAsiaTheme="minorEastAsia" w:cstheme="minorBidi"/>
      <w:b/>
      <w:bCs/>
      <w:sz w:val="32"/>
      <w:szCs w:val="32"/>
    </w:rPr>
  </w:style>
  <w:style w:type="paragraph" w:styleId="782">
    <w:name w:val="annotation subject"/>
    <w:basedOn w:val="739"/>
    <w:next w:val="739"/>
    <w:link w:val="1522"/>
    <w:uiPriority w:val="99"/>
    <w:qFormat/>
    <w:rPr>
      <w:b/>
      <w:bCs/>
    </w:rPr>
  </w:style>
  <w:style w:type="paragraph" w:styleId="783">
    <w:name w:val="Body Text First Indent"/>
    <w:basedOn w:val="744"/>
    <w:link w:val="2239"/>
    <w:semiHidden/>
    <w:unhideWhenUsed/>
    <w:qFormat/>
    <w:pPr>
      <w:ind w:firstLine="420"/>
      <w:spacing w:after="120"/>
    </w:pPr>
    <w:rPr>
      <w:rFonts w:ascii="Arial" w:eastAsiaTheme="minorEastAsia"/>
      <w:sz w:val="21"/>
      <w:szCs w:val="21"/>
    </w:rPr>
  </w:style>
  <w:style w:type="paragraph" w:styleId="784">
    <w:name w:val="Body Text First Indent 2"/>
    <w:basedOn w:val="745"/>
    <w:link w:val="2238"/>
    <w:semiHidden/>
    <w:unhideWhenUsed/>
    <w:qFormat/>
    <w:pPr>
      <w:ind w:left="420" w:firstLine="420"/>
      <w:spacing w:after="120"/>
    </w:pPr>
    <w:rPr>
      <w:rFonts w:ascii="Arial" w:hAnsi="Arial" w:eastAsia="方正仿宋_GBK" w:cs="Arial"/>
      <w:sz w:val="21"/>
      <w:szCs w:val="24"/>
    </w:rPr>
  </w:style>
  <w:style w:type="table" w:styleId="785">
    <w:name w:val="Table Grid"/>
    <w:basedOn w:val="726"/>
    <w:uiPriority w:val="59"/>
    <w:unhideWhenUsed/>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6">
    <w:name w:val="Table Theme"/>
    <w:basedOn w:val="726"/>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7">
    <w:name w:val="Table Elegant"/>
    <w:basedOn w:val="726"/>
    <w:unhideWhenUsed/>
    <w:qFormat/>
    <w:pPr>
      <w:jc w:val="both"/>
      <w:widowControl w:val="off"/>
    </w:pPr>
    <w:tblP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88">
    <w:name w:val="Strong"/>
    <w:qFormat/>
    <w:rPr>
      <w:b/>
      <w:bCs/>
    </w:rPr>
  </w:style>
  <w:style w:type="character" w:styleId="789">
    <w:name w:val="endnote reference"/>
    <w:qFormat/>
    <w:rPr>
      <w:vertAlign w:val="superscript"/>
    </w:rPr>
  </w:style>
  <w:style w:type="character" w:styleId="790">
    <w:name w:val="page number"/>
    <w:basedOn w:val="725"/>
    <w:qFormat/>
  </w:style>
  <w:style w:type="character" w:styleId="791">
    <w:name w:val="FollowedHyperlink"/>
    <w:basedOn w:val="725"/>
    <w:uiPriority w:val="99"/>
    <w:semiHidden/>
    <w:unhideWhenUsed/>
    <w:qFormat/>
    <w:rPr>
      <w:color w:val="954f72" w:themeColor="followedHyperlink"/>
      <w:u w:val="single"/>
    </w:rPr>
  </w:style>
  <w:style w:type="character" w:styleId="792">
    <w:name w:val="Emphasis"/>
    <w:uiPriority w:val="20"/>
    <w:qFormat/>
    <w:rPr>
      <w:color w:val="cc0000"/>
    </w:rPr>
  </w:style>
  <w:style w:type="character" w:styleId="793">
    <w:name w:val="HTML Definition"/>
    <w:basedOn w:val="725"/>
    <w:unhideWhenUsed/>
    <w:qFormat/>
  </w:style>
  <w:style w:type="character" w:styleId="794">
    <w:name w:val="HTML Typewriter"/>
    <w:unhideWhenUsed/>
    <w:qFormat/>
    <w:rPr>
      <w:rFonts w:hint="default" w:ascii="Courier New" w:hAnsi="Courier New" w:eastAsia="Courier New" w:cs="Courier New"/>
      <w:sz w:val="24"/>
      <w:szCs w:val="24"/>
    </w:rPr>
  </w:style>
  <w:style w:type="character" w:styleId="795">
    <w:name w:val="HTML Acronym"/>
    <w:basedOn w:val="725"/>
    <w:qFormat/>
  </w:style>
  <w:style w:type="character" w:styleId="796">
    <w:name w:val="HTML Variable"/>
    <w:basedOn w:val="725"/>
    <w:unhideWhenUsed/>
    <w:qFormat/>
  </w:style>
  <w:style w:type="character" w:styleId="797">
    <w:name w:val="Hyperlink"/>
    <w:basedOn w:val="725"/>
    <w:uiPriority w:val="99"/>
    <w:qFormat/>
    <w:rPr>
      <w:color w:val="0000ff"/>
      <w:u w:val="none"/>
    </w:rPr>
  </w:style>
  <w:style w:type="character" w:styleId="798">
    <w:name w:val="HTML Code"/>
    <w:unhideWhenUsed/>
    <w:qFormat/>
    <w:rPr>
      <w:rFonts w:hint="default" w:ascii="Courier New" w:hAnsi="Courier New" w:eastAsia="Courier New" w:cs="Courier New"/>
      <w:sz w:val="24"/>
      <w:szCs w:val="24"/>
    </w:rPr>
  </w:style>
  <w:style w:type="character" w:styleId="799">
    <w:name w:val="annotation reference"/>
    <w:uiPriority w:val="99"/>
    <w:qFormat/>
    <w:rPr>
      <w:sz w:val="21"/>
      <w:szCs w:val="21"/>
    </w:rPr>
  </w:style>
  <w:style w:type="character" w:styleId="800">
    <w:name w:val="HTML Cite"/>
    <w:basedOn w:val="725"/>
    <w:unhideWhenUsed/>
    <w:qFormat/>
  </w:style>
  <w:style w:type="character" w:styleId="801">
    <w:name w:val="footnote reference"/>
    <w:unhideWhenUsed/>
    <w:qFormat/>
    <w:rPr>
      <w:vertAlign w:val="superscript"/>
    </w:rPr>
  </w:style>
  <w:style w:type="character" w:styleId="802">
    <w:name w:val="HTML Keyboard"/>
    <w:unhideWhenUsed/>
    <w:qFormat/>
    <w:rPr>
      <w:rFonts w:hint="default" w:ascii="Courier New" w:hAnsi="Courier New" w:eastAsia="Courier New" w:cs="Courier New"/>
      <w:sz w:val="24"/>
      <w:szCs w:val="24"/>
    </w:rPr>
  </w:style>
  <w:style w:type="character" w:styleId="803">
    <w:name w:val="HTML Sample"/>
    <w:unhideWhenUsed/>
    <w:qFormat/>
    <w:rPr>
      <w:rFonts w:hint="default" w:ascii="Courier New" w:hAnsi="Courier New" w:eastAsia="Courier New" w:cs="Courier New"/>
    </w:rPr>
  </w:style>
  <w:style w:type="character" w:styleId="804" w:customStyle="1">
    <w:name w:val="Heading 1 Char"/>
    <w:basedOn w:val="725"/>
    <w:uiPriority w:val="9"/>
    <w:rPr>
      <w:rFonts w:ascii="Arial" w:hAnsi="Arial" w:eastAsia="Arial" w:cs="Arial"/>
      <w:sz w:val="40"/>
      <w:szCs w:val="40"/>
    </w:rPr>
  </w:style>
  <w:style w:type="character" w:styleId="805" w:customStyle="1">
    <w:name w:val="Heading 2 Char"/>
    <w:basedOn w:val="725"/>
    <w:uiPriority w:val="9"/>
    <w:rPr>
      <w:rFonts w:ascii="Arial" w:hAnsi="Arial" w:eastAsia="Arial" w:cs="Arial"/>
      <w:sz w:val="34"/>
    </w:rPr>
  </w:style>
  <w:style w:type="character" w:styleId="806" w:customStyle="1">
    <w:name w:val="Heading 3 Char"/>
    <w:basedOn w:val="725"/>
    <w:uiPriority w:val="9"/>
    <w:rPr>
      <w:rFonts w:ascii="Arial" w:hAnsi="Arial" w:eastAsia="Arial" w:cs="Arial"/>
      <w:sz w:val="30"/>
      <w:szCs w:val="30"/>
    </w:rPr>
  </w:style>
  <w:style w:type="character" w:styleId="807" w:customStyle="1">
    <w:name w:val="Heading 4 Char"/>
    <w:basedOn w:val="725"/>
    <w:uiPriority w:val="9"/>
    <w:rPr>
      <w:rFonts w:ascii="Arial" w:hAnsi="Arial" w:eastAsia="Arial" w:cs="Arial"/>
      <w:b/>
      <w:bCs/>
      <w:sz w:val="26"/>
      <w:szCs w:val="26"/>
    </w:rPr>
  </w:style>
  <w:style w:type="character" w:styleId="808" w:customStyle="1">
    <w:name w:val="Heading 5 Char"/>
    <w:basedOn w:val="725"/>
    <w:uiPriority w:val="9"/>
    <w:rPr>
      <w:rFonts w:ascii="Arial" w:hAnsi="Arial" w:eastAsia="Arial" w:cs="Arial"/>
      <w:b/>
      <w:bCs/>
      <w:sz w:val="24"/>
      <w:szCs w:val="24"/>
    </w:rPr>
  </w:style>
  <w:style w:type="character" w:styleId="809" w:customStyle="1">
    <w:name w:val="Heading 6 Char"/>
    <w:basedOn w:val="725"/>
    <w:uiPriority w:val="9"/>
    <w:rPr>
      <w:rFonts w:ascii="Arial" w:hAnsi="Arial" w:eastAsia="Arial" w:cs="Arial"/>
      <w:b/>
      <w:bCs/>
      <w:sz w:val="22"/>
      <w:szCs w:val="22"/>
    </w:rPr>
  </w:style>
  <w:style w:type="character" w:styleId="810" w:customStyle="1">
    <w:name w:val="Heading 7 Char"/>
    <w:basedOn w:val="725"/>
    <w:uiPriority w:val="9"/>
    <w:rPr>
      <w:rFonts w:ascii="Arial" w:hAnsi="Arial" w:eastAsia="Arial" w:cs="Arial"/>
      <w:b/>
      <w:bCs/>
      <w:i/>
      <w:iCs/>
      <w:sz w:val="22"/>
      <w:szCs w:val="22"/>
    </w:rPr>
  </w:style>
  <w:style w:type="character" w:styleId="811" w:customStyle="1">
    <w:name w:val="Heading 8 Char"/>
    <w:basedOn w:val="725"/>
    <w:uiPriority w:val="9"/>
    <w:qFormat/>
    <w:rPr>
      <w:rFonts w:ascii="Arial" w:hAnsi="Arial" w:eastAsia="Arial" w:cs="Arial"/>
      <w:i/>
      <w:iCs/>
      <w:sz w:val="22"/>
      <w:szCs w:val="22"/>
    </w:rPr>
  </w:style>
  <w:style w:type="character" w:styleId="812" w:customStyle="1">
    <w:name w:val="Heading 9 Char"/>
    <w:basedOn w:val="725"/>
    <w:uiPriority w:val="9"/>
    <w:qFormat/>
    <w:rPr>
      <w:rFonts w:ascii="Arial" w:hAnsi="Arial" w:eastAsia="Arial" w:cs="Arial"/>
      <w:i/>
      <w:iCs/>
      <w:sz w:val="21"/>
      <w:szCs w:val="21"/>
    </w:rPr>
  </w:style>
  <w:style w:type="character" w:styleId="813" w:customStyle="1">
    <w:name w:val="Title Char"/>
    <w:basedOn w:val="725"/>
    <w:uiPriority w:val="10"/>
    <w:qFormat/>
    <w:rPr>
      <w:sz w:val="48"/>
      <w:szCs w:val="48"/>
    </w:rPr>
  </w:style>
  <w:style w:type="character" w:styleId="814" w:customStyle="1">
    <w:name w:val="Subtitle Char"/>
    <w:basedOn w:val="725"/>
    <w:uiPriority w:val="11"/>
    <w:qFormat/>
    <w:rPr>
      <w:sz w:val="24"/>
      <w:szCs w:val="24"/>
    </w:rPr>
  </w:style>
  <w:style w:type="paragraph" w:styleId="815">
    <w:name w:val="Quote"/>
    <w:basedOn w:val="715"/>
    <w:next w:val="715"/>
    <w:link w:val="816"/>
    <w:uiPriority w:val="29"/>
    <w:qFormat/>
    <w:pPr>
      <w:ind w:left="720" w:right="720"/>
    </w:pPr>
    <w:rPr>
      <w:i/>
    </w:rPr>
  </w:style>
  <w:style w:type="character" w:styleId="816" w:customStyle="1">
    <w:name w:val="引用 Char3"/>
    <w:link w:val="815"/>
    <w:uiPriority w:val="29"/>
    <w:rPr>
      <w:i/>
    </w:rPr>
  </w:style>
  <w:style w:type="paragraph" w:styleId="817">
    <w:name w:val="Intense Quote"/>
    <w:basedOn w:val="715"/>
    <w:next w:val="715"/>
    <w:link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customStyle="1">
    <w:name w:val="明显引用 Char"/>
    <w:link w:val="817"/>
    <w:uiPriority w:val="30"/>
    <w:qFormat/>
    <w:rPr>
      <w:i/>
    </w:rPr>
  </w:style>
  <w:style w:type="character" w:styleId="819" w:customStyle="1">
    <w:name w:val="Header Char"/>
    <w:basedOn w:val="725"/>
    <w:uiPriority w:val="99"/>
    <w:qFormat/>
  </w:style>
  <w:style w:type="character" w:styleId="820" w:customStyle="1">
    <w:name w:val="Footer Char"/>
    <w:basedOn w:val="725"/>
    <w:uiPriority w:val="99"/>
  </w:style>
  <w:style w:type="character" w:styleId="821" w:customStyle="1">
    <w:name w:val="Caption Char"/>
    <w:uiPriority w:val="99"/>
    <w:qFormat/>
  </w:style>
  <w:style w:type="table" w:styleId="822" w:customStyle="1">
    <w:name w:val="Table Grid Light"/>
    <w:basedOn w:val="726"/>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23" w:customStyle="1">
    <w:name w:val="Plain Table 1"/>
    <w:basedOn w:val="726"/>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Plain Table 2"/>
    <w:basedOn w:val="726"/>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3"/>
    <w:basedOn w:val="726"/>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Plain Table 4"/>
    <w:basedOn w:val="726"/>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Plain Table 5"/>
    <w:basedOn w:val="726"/>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Grid Table 1 Light"/>
    <w:basedOn w:val="726"/>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1"/>
    <w:basedOn w:val="726"/>
    <w:uiPriority w:val="99"/>
    <w:qFormat/>
    <w:tblPr>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2"/>
    <w:basedOn w:val="726"/>
    <w:uiPriority w:val="99"/>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3"/>
    <w:basedOn w:val="726"/>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4"/>
    <w:basedOn w:val="726"/>
    <w:uiPriority w:val="99"/>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5"/>
    <w:basedOn w:val="726"/>
    <w:uiPriority w:val="99"/>
    <w:qFormat/>
    <w:tblPr>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6"/>
    <w:basedOn w:val="726"/>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5" w:customStyle="1">
    <w:name w:val="Grid Table 2"/>
    <w:basedOn w:val="726"/>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6" w:customStyle="1">
    <w:name w:val="Grid Table 2 - Accent 1"/>
    <w:basedOn w:val="726"/>
    <w:uiPriority w:val="99"/>
    <w:qFormat/>
    <w:tblPr>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37" w:customStyle="1">
    <w:name w:val="Grid Table 2 - Accent 2"/>
    <w:basedOn w:val="726"/>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38" w:customStyle="1">
    <w:name w:val="Grid Table 2 - Accent 3"/>
    <w:basedOn w:val="726"/>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9" w:customStyle="1">
    <w:name w:val="Grid Table 2 - Accent 4"/>
    <w:basedOn w:val="726"/>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40" w:customStyle="1">
    <w:name w:val="Grid Table 2 - Accent 5"/>
    <w:basedOn w:val="726"/>
    <w:uiPriority w:val="99"/>
    <w:qFormat/>
    <w:tblPr>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41" w:customStyle="1">
    <w:name w:val="Grid Table 2 - Accent 6"/>
    <w:basedOn w:val="726"/>
    <w:uiPriority w:val="99"/>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2" w:customStyle="1">
    <w:name w:val="Grid Table 3"/>
    <w:basedOn w:val="726"/>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1"/>
    <w:basedOn w:val="726"/>
    <w:uiPriority w:val="99"/>
    <w:qFormat/>
    <w:tblPr>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basedOn w:val="726"/>
    <w:uiPriority w:val="99"/>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basedOn w:val="726"/>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basedOn w:val="726"/>
    <w:uiPriority w:val="99"/>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basedOn w:val="726"/>
    <w:uiPriority w:val="99"/>
    <w:qFormat/>
    <w:tblPr>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basedOn w:val="726"/>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4"/>
    <w:basedOn w:val="726"/>
    <w:uiPriority w:val="59"/>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4 - Accent 1"/>
    <w:basedOn w:val="726"/>
    <w:uiPriority w:val="59"/>
    <w:qFormat/>
    <w:tblPr>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51" w:customStyle="1">
    <w:name w:val="Grid Table 4 - Accent 2"/>
    <w:basedOn w:val="726"/>
    <w:uiPriority w:val="5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52" w:customStyle="1">
    <w:name w:val="Grid Table 4 - Accent 3"/>
    <w:basedOn w:val="726"/>
    <w:uiPriority w:val="5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3" w:customStyle="1">
    <w:name w:val="Grid Table 4 - Accent 4"/>
    <w:basedOn w:val="726"/>
    <w:uiPriority w:val="5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54" w:customStyle="1">
    <w:name w:val="Grid Table 4 - Accent 5"/>
    <w:basedOn w:val="726"/>
    <w:uiPriority w:val="59"/>
    <w:tblPr>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55" w:customStyle="1">
    <w:name w:val="Grid Table 4 - Accent 6"/>
    <w:basedOn w:val="726"/>
    <w:uiPriority w:val="59"/>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6" w:customStyle="1">
    <w:name w:val="Grid Table 5 Dark"/>
    <w:basedOn w:val="72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5 Dark- Accent 1"/>
    <w:basedOn w:val="72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58" w:customStyle="1">
    <w:name w:val="Grid Table 5 Dark - Accent 2"/>
    <w:basedOn w:val="726"/>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9" w:customStyle="1">
    <w:name w:val="Grid Table 5 Dark - Accent 3"/>
    <w:basedOn w:val="72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0" w:customStyle="1">
    <w:name w:val="Grid Table 5 Dark- Accent 4"/>
    <w:basedOn w:val="72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1" w:customStyle="1">
    <w:name w:val="Grid Table 5 Dark - Accent 5"/>
    <w:basedOn w:val="726"/>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62" w:customStyle="1">
    <w:name w:val="Grid Table 5 Dark - Accent 6"/>
    <w:basedOn w:val="72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3" w:customStyle="1">
    <w:name w:val="Grid Table 6 Colorful"/>
    <w:basedOn w:val="726"/>
    <w:uiPriority w:val="99"/>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64" w:customStyle="1">
    <w:name w:val="Grid Table 6 Colorful - Accent 1"/>
    <w:basedOn w:val="726"/>
    <w:uiPriority w:val="99"/>
    <w:qFormat/>
    <w:tblPr>
      <w:tblInd w:w="0" w:type="dxa"/>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865" w:customStyle="1">
    <w:name w:val="Grid Table 6 Colorful - Accent 2"/>
    <w:basedOn w:val="726"/>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66" w:customStyle="1">
    <w:name w:val="Grid Table 6 Colorful - Accent 3"/>
    <w:basedOn w:val="726"/>
    <w:uiPriority w:val="99"/>
    <w:qFormat/>
    <w:tblPr>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67" w:customStyle="1">
    <w:name w:val="Grid Table 6 Colorful - Accent 4"/>
    <w:basedOn w:val="726"/>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68" w:customStyle="1">
    <w:name w:val="Grid Table 6 Colorful - Accent 5"/>
    <w:basedOn w:val="726"/>
    <w:uiPriority w:val="99"/>
    <w:qFormat/>
    <w:tblPr>
      <w:tblInd w:w="0" w:type="dxa"/>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869" w:customStyle="1">
    <w:name w:val="Grid Table 6 Colorful - Accent 6"/>
    <w:basedOn w:val="726"/>
    <w:uiPriority w:val="99"/>
    <w:qFormat/>
    <w:tblPr>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870" w:customStyle="1">
    <w:name w:val="Grid Table 7 Colorful"/>
    <w:basedOn w:val="726"/>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1" w:customStyle="1">
    <w:name w:val="Grid Table 7 Colorful - Accent 1"/>
    <w:basedOn w:val="726"/>
    <w:uiPriority w:val="99"/>
    <w:qFormat/>
    <w:tblPr>
      <w:tblInd w:w="0" w:type="dxa"/>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872" w:customStyle="1">
    <w:name w:val="Grid Table 7 Colorful - Accent 2"/>
    <w:basedOn w:val="726"/>
    <w:uiPriority w:val="99"/>
    <w:tblPr>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73" w:customStyle="1">
    <w:name w:val="Grid Table 7 Colorful - Accent 3"/>
    <w:basedOn w:val="726"/>
    <w:uiPriority w:val="99"/>
    <w:qFormat/>
    <w:tblPr>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4" w:customStyle="1">
    <w:name w:val="Grid Table 7 Colorful - Accent 4"/>
    <w:basedOn w:val="726"/>
    <w:uiPriority w:val="99"/>
    <w:qFormat/>
    <w:tblPr>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75" w:customStyle="1">
    <w:name w:val="Grid Table 7 Colorful - Accent 5"/>
    <w:basedOn w:val="726"/>
    <w:uiPriority w:val="99"/>
    <w:tblPr>
      <w:tblInd w:w="0" w:type="dxa"/>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76" w:customStyle="1">
    <w:name w:val="Grid Table 7 Colorful - Accent 6"/>
    <w:basedOn w:val="726"/>
    <w:uiPriority w:val="99"/>
    <w:qFormat/>
    <w:tblPr>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7" w:customStyle="1">
    <w:name w:val="List Table 1 Light"/>
    <w:basedOn w:val="726"/>
    <w:uiPriority w:val="99"/>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List Table 1 Light - Accent 1"/>
    <w:basedOn w:val="726"/>
    <w:uiPriority w:val="99"/>
    <w:qFormat/>
    <w:tblPr>
      <w:tblInd w:w="0" w:type="dxa"/>
      <w:tblCellMar>
        <w:left w:w="108" w:type="dxa"/>
        <w:top w:w="0" w:type="dxa"/>
        <w:right w:w="108" w:type="dxa"/>
        <w:bottom w:w="0" w:type="dxa"/>
      </w:tblCellMar>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79" w:customStyle="1">
    <w:name w:val="List Table 1 Light - Accent 2"/>
    <w:basedOn w:val="726"/>
    <w:uiPriority w:val="99"/>
    <w:qFormat/>
    <w:tblPr>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0" w:customStyle="1">
    <w:name w:val="List Table 1 Light - Accent 3"/>
    <w:basedOn w:val="726"/>
    <w:uiPriority w:val="99"/>
    <w:qFormat/>
    <w:tblPr>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1" w:customStyle="1">
    <w:name w:val="List Table 1 Light - Accent 4"/>
    <w:basedOn w:val="726"/>
    <w:uiPriority w:val="99"/>
    <w:qFormat/>
    <w:tblPr>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2" w:customStyle="1">
    <w:name w:val="List Table 1 Light - Accent 5"/>
    <w:basedOn w:val="726"/>
    <w:uiPriority w:val="99"/>
    <w:qFormat/>
    <w:tblPr>
      <w:tblInd w:w="0" w:type="dxa"/>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83" w:customStyle="1">
    <w:name w:val="List Table 1 Light - Accent 6"/>
    <w:basedOn w:val="726"/>
    <w:uiPriority w:val="99"/>
    <w:tblPr>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4" w:customStyle="1">
    <w:name w:val="List Table 2"/>
    <w:basedOn w:val="726"/>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5" w:customStyle="1">
    <w:name w:val="List Table 2 - Accent 1"/>
    <w:basedOn w:val="726"/>
    <w:uiPriority w:val="99"/>
    <w:tblPr>
      <w:tblInd w:w="0" w:type="dxa"/>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86" w:customStyle="1">
    <w:name w:val="List Table 2 - Accent 2"/>
    <w:basedOn w:val="726"/>
    <w:uiPriority w:val="99"/>
    <w:tblPr>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7" w:customStyle="1">
    <w:name w:val="List Table 2 - Accent 3"/>
    <w:basedOn w:val="726"/>
    <w:uiPriority w:val="99"/>
    <w:qFormat/>
    <w:tblPr>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8" w:customStyle="1">
    <w:name w:val="List Table 2 - Accent 4"/>
    <w:basedOn w:val="726"/>
    <w:uiPriority w:val="99"/>
    <w:qFormat/>
    <w:tblPr>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89" w:customStyle="1">
    <w:name w:val="List Table 2 - Accent 5"/>
    <w:basedOn w:val="726"/>
    <w:uiPriority w:val="99"/>
    <w:tblPr>
      <w:tblInd w:w="0" w:type="dxa"/>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90" w:customStyle="1">
    <w:name w:val="List Table 2 - Accent 6"/>
    <w:basedOn w:val="726"/>
    <w:uiPriority w:val="99"/>
    <w:qFormat/>
    <w:tblPr>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1" w:customStyle="1">
    <w:name w:val="List Table 3"/>
    <w:basedOn w:val="726"/>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3 - Accent 1"/>
    <w:basedOn w:val="726"/>
    <w:uiPriority w:val="99"/>
    <w:tblPr>
      <w:tblInd w:w="0" w:type="dxa"/>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93" w:customStyle="1">
    <w:name w:val="List Table 3 - Accent 2"/>
    <w:basedOn w:val="726"/>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94" w:customStyle="1">
    <w:name w:val="List Table 3 - Accent 3"/>
    <w:basedOn w:val="726"/>
    <w:uiPriority w:val="99"/>
    <w:qFormat/>
    <w:tblPr>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5" w:customStyle="1">
    <w:name w:val="List Table 3 - Accent 4"/>
    <w:basedOn w:val="726"/>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96" w:customStyle="1">
    <w:name w:val="List Table 3 - Accent 5"/>
    <w:basedOn w:val="726"/>
    <w:uiPriority w:val="99"/>
    <w:qFormat/>
    <w:tblPr>
      <w:tblInd w:w="0" w:type="dxa"/>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97" w:customStyle="1">
    <w:name w:val="List Table 3 - Accent 6"/>
    <w:basedOn w:val="726"/>
    <w:uiPriority w:val="99"/>
    <w:qFormat/>
    <w:tblPr>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8" w:customStyle="1">
    <w:name w:val="List Table 4"/>
    <w:basedOn w:val="726"/>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4 - Accent 1"/>
    <w:basedOn w:val="726"/>
    <w:uiPriority w:val="99"/>
    <w:qFormat/>
    <w:tblPr>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00" w:customStyle="1">
    <w:name w:val="List Table 4 - Accent 2"/>
    <w:basedOn w:val="726"/>
    <w:uiPriority w:val="9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1" w:customStyle="1">
    <w:name w:val="List Table 4 - Accent 3"/>
    <w:basedOn w:val="726"/>
    <w:uiPriority w:val="9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2" w:customStyle="1">
    <w:name w:val="List Table 4 - Accent 4"/>
    <w:basedOn w:val="726"/>
    <w:uiPriority w:val="9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3" w:customStyle="1">
    <w:name w:val="List Table 4 - Accent 5"/>
    <w:basedOn w:val="726"/>
    <w:uiPriority w:val="99"/>
    <w:tblPr>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04" w:customStyle="1">
    <w:name w:val="List Table 4 - Accent 6"/>
    <w:basedOn w:val="726"/>
    <w:uiPriority w:val="99"/>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5" w:customStyle="1">
    <w:name w:val="List Table 5 Dark"/>
    <w:basedOn w:val="726"/>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6" w:customStyle="1">
    <w:name w:val="List Table 5 Dark - Accent 1"/>
    <w:basedOn w:val="726"/>
    <w:uiPriority w:val="99"/>
    <w:tblPr>
      <w:tblInd w:w="0" w:type="dxa"/>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907" w:customStyle="1">
    <w:name w:val="List Table 5 Dark - Accent 2"/>
    <w:basedOn w:val="726"/>
    <w:uiPriority w:val="99"/>
    <w:qFormat/>
    <w:tblPr>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08" w:customStyle="1">
    <w:name w:val="List Table 5 Dark - Accent 3"/>
    <w:basedOn w:val="726"/>
    <w:uiPriority w:val="99"/>
    <w:qFormat/>
    <w:tblPr>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09" w:customStyle="1">
    <w:name w:val="List Table 5 Dark - Accent 4"/>
    <w:basedOn w:val="726"/>
    <w:uiPriority w:val="99"/>
    <w:qFormat/>
    <w:tblPr>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10" w:customStyle="1">
    <w:name w:val="List Table 5 Dark - Accent 5"/>
    <w:basedOn w:val="726"/>
    <w:uiPriority w:val="99"/>
    <w:qFormat/>
    <w:tblPr>
      <w:tblInd w:w="0" w:type="dxa"/>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911" w:customStyle="1">
    <w:name w:val="List Table 5 Dark - Accent 6"/>
    <w:basedOn w:val="726"/>
    <w:uiPriority w:val="99"/>
    <w:qFormat/>
    <w:tblPr>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12" w:customStyle="1">
    <w:name w:val="List Table 6 Colorful"/>
    <w:basedOn w:val="726"/>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3" w:customStyle="1">
    <w:name w:val="List Table 6 Colorful - Accent 1"/>
    <w:basedOn w:val="726"/>
    <w:uiPriority w:val="99"/>
    <w:qFormat/>
    <w:tblPr>
      <w:tblInd w:w="0" w:type="dxa"/>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914" w:customStyle="1">
    <w:name w:val="List Table 6 Colorful - Accent 2"/>
    <w:basedOn w:val="726"/>
    <w:uiPriority w:val="99"/>
    <w:qFormat/>
    <w:tblPr>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15" w:customStyle="1">
    <w:name w:val="List Table 6 Colorful - Accent 3"/>
    <w:basedOn w:val="726"/>
    <w:uiPriority w:val="99"/>
    <w:qFormat/>
    <w:tblPr>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16" w:customStyle="1">
    <w:name w:val="List Table 6 Colorful - Accent 4"/>
    <w:basedOn w:val="726"/>
    <w:uiPriority w:val="99"/>
    <w:qFormat/>
    <w:tblPr>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17" w:customStyle="1">
    <w:name w:val="List Table 6 Colorful - Accent 5"/>
    <w:basedOn w:val="726"/>
    <w:uiPriority w:val="99"/>
    <w:qFormat/>
    <w:tblPr>
      <w:tblInd w:w="0" w:type="dxa"/>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918" w:customStyle="1">
    <w:name w:val="List Table 6 Colorful - Accent 6"/>
    <w:basedOn w:val="726"/>
    <w:uiPriority w:val="99"/>
    <w:qFormat/>
    <w:tblPr>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19" w:customStyle="1">
    <w:name w:val="List Table 7 Colorful"/>
    <w:basedOn w:val="726"/>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0" w:customStyle="1">
    <w:name w:val="List Table 7 Colorful - Accent 1"/>
    <w:basedOn w:val="726"/>
    <w:uiPriority w:val="99"/>
    <w:qFormat/>
    <w:tblPr>
      <w:tblInd w:w="0" w:type="dxa"/>
      <w:tblBorders>
        <w:right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21" w:customStyle="1">
    <w:name w:val="List Table 7 Colorful - Accent 2"/>
    <w:basedOn w:val="726"/>
    <w:uiPriority w:val="99"/>
    <w:qFormat/>
    <w:tblPr>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22" w:customStyle="1">
    <w:name w:val="List Table 7 Colorful - Accent 3"/>
    <w:basedOn w:val="726"/>
    <w:uiPriority w:val="99"/>
    <w:qFormat/>
    <w:tblPr>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3" w:customStyle="1">
    <w:name w:val="List Table 7 Colorful - Accent 4"/>
    <w:basedOn w:val="726"/>
    <w:uiPriority w:val="99"/>
    <w:qFormat/>
    <w:tblPr>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24" w:customStyle="1">
    <w:name w:val="List Table 7 Colorful - Accent 5"/>
    <w:basedOn w:val="726"/>
    <w:uiPriority w:val="99"/>
    <w:tblPr>
      <w:tblInd w:w="0" w:type="dxa"/>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25" w:customStyle="1">
    <w:name w:val="List Table 7 Colorful - Accent 6"/>
    <w:basedOn w:val="726"/>
    <w:uiPriority w:val="99"/>
    <w:qFormat/>
    <w:tblPr>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6" w:customStyle="1">
    <w:name w:val="Lined - Accent"/>
    <w:basedOn w:val="72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7" w:customStyle="1">
    <w:name w:val="Lined - Accent 1"/>
    <w:basedOn w:val="72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28" w:customStyle="1">
    <w:name w:val="Lined - Accent 2"/>
    <w:basedOn w:val="72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29" w:customStyle="1">
    <w:name w:val="Lined - Accent 3"/>
    <w:basedOn w:val="726"/>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0" w:customStyle="1">
    <w:name w:val="Lined - Accent 4"/>
    <w:basedOn w:val="72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31" w:customStyle="1">
    <w:name w:val="Lined - Accent 5"/>
    <w:basedOn w:val="72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32" w:customStyle="1">
    <w:name w:val="Lined - Accent 6"/>
    <w:basedOn w:val="72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3" w:customStyle="1">
    <w:name w:val="Bordered &amp; Lined - Accent"/>
    <w:basedOn w:val="726"/>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4" w:customStyle="1">
    <w:name w:val="Bordered &amp; Lined - Accent 1"/>
    <w:basedOn w:val="726"/>
    <w:uiPriority w:val="99"/>
    <w:qFormat/>
    <w:rPr>
      <w:color w:val="404040"/>
    </w:rPr>
    <w:tblPr>
      <w:tblInd w:w="0" w:type="dxa"/>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35" w:customStyle="1">
    <w:name w:val="Bordered &amp; Lined - Accent 2"/>
    <w:basedOn w:val="726"/>
    <w:uiPriority w:val="99"/>
    <w:qFormat/>
    <w:rPr>
      <w:color w:val="404040"/>
    </w:rPr>
    <w:tblPr>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36" w:customStyle="1">
    <w:name w:val="Bordered &amp; Lined - Accent 3"/>
    <w:basedOn w:val="726"/>
    <w:uiPriority w:val="99"/>
    <w:qFormat/>
    <w:rPr>
      <w:color w:val="404040"/>
    </w:rPr>
    <w:tblPr>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7" w:customStyle="1">
    <w:name w:val="Bordered &amp; Lined - Accent 4"/>
    <w:basedOn w:val="726"/>
    <w:uiPriority w:val="99"/>
    <w:qFormat/>
    <w:rPr>
      <w:color w:val="404040"/>
    </w:rPr>
    <w:tblPr>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38" w:customStyle="1">
    <w:name w:val="Bordered &amp; Lined - Accent 5"/>
    <w:basedOn w:val="726"/>
    <w:uiPriority w:val="99"/>
    <w:qFormat/>
    <w:rPr>
      <w:color w:val="404040"/>
    </w:rPr>
    <w:tblPr>
      <w:tblInd w:w="0" w:type="dxa"/>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39" w:customStyle="1">
    <w:name w:val="Bordered &amp; Lined - Accent 6"/>
    <w:basedOn w:val="726"/>
    <w:uiPriority w:val="99"/>
    <w:qFormat/>
    <w:rPr>
      <w:color w:val="404040"/>
    </w:rPr>
    <w:tblPr>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0" w:customStyle="1">
    <w:name w:val="Bordered"/>
    <w:basedOn w:val="726"/>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1" w:customStyle="1">
    <w:name w:val="Bordered - Accent 1"/>
    <w:basedOn w:val="726"/>
    <w:uiPriority w:val="99"/>
    <w:tblPr>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42" w:customStyle="1">
    <w:name w:val="Bordered - Accent 2"/>
    <w:basedOn w:val="726"/>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43" w:customStyle="1">
    <w:name w:val="Bordered - Accent 3"/>
    <w:basedOn w:val="726"/>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4" w:customStyle="1">
    <w:name w:val="Bordered - Accent 4"/>
    <w:basedOn w:val="726"/>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45" w:customStyle="1">
    <w:name w:val="Bordered - Accent 5"/>
    <w:basedOn w:val="726"/>
    <w:uiPriority w:val="99"/>
    <w:qFormat/>
    <w:tblPr>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46" w:customStyle="1">
    <w:name w:val="Bordered - Accent 6"/>
    <w:basedOn w:val="726"/>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7" w:customStyle="1">
    <w:name w:val="Footnote Text Char"/>
    <w:uiPriority w:val="99"/>
    <w:qFormat/>
    <w:rPr>
      <w:sz w:val="18"/>
    </w:rPr>
  </w:style>
  <w:style w:type="character" w:styleId="948" w:customStyle="1">
    <w:name w:val="Endnote Text Char"/>
    <w:uiPriority w:val="99"/>
    <w:qFormat/>
    <w:rPr>
      <w:sz w:val="20"/>
    </w:rPr>
  </w:style>
  <w:style w:type="paragraph" w:styleId="949" w:customStyle="1">
    <w:name w:val="TOC 标题1"/>
    <w:uiPriority w:val="39"/>
    <w:unhideWhenUsed/>
    <w:qFormat/>
  </w:style>
  <w:style w:type="character" w:styleId="950" w:customStyle="1">
    <w:name w:val="页眉 Char"/>
    <w:basedOn w:val="725"/>
    <w:link w:val="763"/>
    <w:uiPriority w:val="99"/>
    <w:qFormat/>
    <w:rPr>
      <w:rFonts w:ascii="Times New Roman" w:hAnsi="Times New Roman" w:eastAsia="宋体" w:cs="Times New Roman"/>
      <w:sz w:val="18"/>
      <w:szCs w:val="18"/>
    </w:rPr>
  </w:style>
  <w:style w:type="character" w:styleId="951" w:customStyle="1">
    <w:name w:val="页脚 Char"/>
    <w:basedOn w:val="725"/>
    <w:link w:val="762"/>
    <w:uiPriority w:val="99"/>
    <w:qFormat/>
    <w:rPr>
      <w:rFonts w:ascii="Times New Roman" w:hAnsi="Times New Roman" w:eastAsia="宋体" w:cs="Times New Roman"/>
      <w:sz w:val="18"/>
      <w:szCs w:val="18"/>
    </w:rPr>
  </w:style>
  <w:style w:type="paragraph" w:styleId="952">
    <w:name w:val="List Paragraph"/>
    <w:basedOn w:val="715"/>
    <w:link w:val="953"/>
    <w:uiPriority w:val="34"/>
    <w:qFormat/>
    <w:pPr>
      <w:ind w:firstLine="420"/>
    </w:pPr>
  </w:style>
  <w:style w:type="character" w:styleId="953" w:customStyle="1">
    <w:name w:val="列出段落 Char"/>
    <w:link w:val="952"/>
    <w:uiPriority w:val="34"/>
    <w:qFormat/>
    <w:rPr>
      <w:rFonts w:ascii="Times New Roman" w:hAnsi="Times New Roman" w:eastAsia="宋体" w:cs="Times New Roman"/>
      <w:szCs w:val="24"/>
    </w:rPr>
  </w:style>
  <w:style w:type="paragraph" w:styleId="954" w:customStyle="1">
    <w:name w:val="_Style 18"/>
    <w:basedOn w:val="715"/>
    <w:next w:val="952"/>
    <w:uiPriority w:val="34"/>
    <w:qFormat/>
    <w:pPr>
      <w:ind w:firstLine="420"/>
    </w:pPr>
    <w:rPr>
      <w:rFonts w:ascii="Calibri" w:hAnsi="Calibri"/>
      <w:szCs w:val="22"/>
    </w:rPr>
  </w:style>
  <w:style w:type="character" w:styleId="955" w:customStyle="1">
    <w:name w:val="标题 2 Char"/>
    <w:basedOn w:val="725"/>
    <w:link w:val="717"/>
    <w:uiPriority w:val="9"/>
    <w:qFormat/>
    <w:rPr>
      <w:rFonts w:ascii="幼圆" w:hAnsi="Arial" w:eastAsia="楷体_GB2312" w:cs="Times New Roman"/>
      <w:b/>
      <w:sz w:val="44"/>
      <w:szCs w:val="20"/>
    </w:rPr>
  </w:style>
  <w:style w:type="character" w:styleId="956" w:customStyle="1">
    <w:name w:val="htd0"/>
    <w:basedOn w:val="725"/>
    <w:qFormat/>
  </w:style>
  <w:style w:type="character" w:styleId="957" w:customStyle="1">
    <w:name w:val="标题 1 Char"/>
    <w:basedOn w:val="725"/>
    <w:uiPriority w:val="9"/>
    <w:qFormat/>
    <w:rPr>
      <w:rFonts w:ascii="Times New Roman" w:hAnsi="Times New Roman" w:eastAsia="宋体" w:cs="Times New Roman"/>
      <w:b/>
      <w:bCs/>
      <w:sz w:val="44"/>
      <w:szCs w:val="44"/>
    </w:rPr>
  </w:style>
  <w:style w:type="character" w:styleId="958" w:customStyle="1">
    <w:name w:val="标题 3 Char"/>
    <w:basedOn w:val="725"/>
    <w:uiPriority w:val="9"/>
    <w:qFormat/>
    <w:rPr>
      <w:rFonts w:ascii="Times New Roman" w:hAnsi="Times New Roman" w:eastAsia="宋体" w:cs="Times New Roman"/>
      <w:b/>
      <w:bCs/>
      <w:sz w:val="32"/>
      <w:szCs w:val="32"/>
    </w:rPr>
  </w:style>
  <w:style w:type="character" w:styleId="959" w:customStyle="1">
    <w:name w:val="标题 4 Char"/>
    <w:basedOn w:val="725"/>
    <w:uiPriority w:val="9"/>
    <w:semiHidden/>
    <w:qFormat/>
    <w:rPr>
      <w:rFonts w:asciiTheme="majorHAnsi" w:hAnsiTheme="majorHAnsi" w:eastAsiaTheme="majorEastAsia" w:cstheme="majorBidi"/>
      <w:b/>
      <w:bCs/>
      <w:sz w:val="28"/>
      <w:szCs w:val="28"/>
    </w:rPr>
  </w:style>
  <w:style w:type="character" w:styleId="960" w:customStyle="1">
    <w:name w:val="标题 5 Char"/>
    <w:basedOn w:val="725"/>
    <w:uiPriority w:val="9"/>
    <w:semiHidden/>
    <w:qFormat/>
    <w:rPr>
      <w:rFonts w:ascii="Times New Roman" w:hAnsi="Times New Roman" w:eastAsia="宋体" w:cs="Times New Roman"/>
      <w:b/>
      <w:bCs/>
      <w:sz w:val="28"/>
      <w:szCs w:val="28"/>
    </w:rPr>
  </w:style>
  <w:style w:type="character" w:styleId="961" w:customStyle="1">
    <w:name w:val="标题 6 Char"/>
    <w:basedOn w:val="725"/>
    <w:uiPriority w:val="9"/>
    <w:semiHidden/>
    <w:qFormat/>
    <w:rPr>
      <w:rFonts w:asciiTheme="majorHAnsi" w:hAnsiTheme="majorHAnsi" w:eastAsiaTheme="majorEastAsia" w:cstheme="majorBidi"/>
      <w:b/>
      <w:bCs/>
      <w:sz w:val="24"/>
      <w:szCs w:val="24"/>
    </w:rPr>
  </w:style>
  <w:style w:type="character" w:styleId="962" w:customStyle="1">
    <w:name w:val="标题 7 Char"/>
    <w:basedOn w:val="725"/>
    <w:uiPriority w:val="9"/>
    <w:semiHidden/>
    <w:qFormat/>
    <w:rPr>
      <w:rFonts w:ascii="Times New Roman" w:hAnsi="Times New Roman" w:eastAsia="宋体" w:cs="Times New Roman"/>
      <w:b/>
      <w:bCs/>
      <w:sz w:val="24"/>
      <w:szCs w:val="24"/>
    </w:rPr>
  </w:style>
  <w:style w:type="character" w:styleId="963" w:customStyle="1">
    <w:name w:val="标题 8 Char"/>
    <w:basedOn w:val="725"/>
    <w:uiPriority w:val="9"/>
    <w:semiHidden/>
    <w:qFormat/>
    <w:rPr>
      <w:rFonts w:asciiTheme="majorHAnsi" w:hAnsiTheme="majorHAnsi" w:eastAsiaTheme="majorEastAsia" w:cstheme="majorBidi"/>
      <w:sz w:val="24"/>
      <w:szCs w:val="24"/>
    </w:rPr>
  </w:style>
  <w:style w:type="character" w:styleId="964" w:customStyle="1">
    <w:name w:val="标题 9 Char"/>
    <w:basedOn w:val="725"/>
    <w:uiPriority w:val="9"/>
    <w:semiHidden/>
    <w:qFormat/>
    <w:rPr>
      <w:rFonts w:asciiTheme="majorHAnsi" w:hAnsiTheme="majorHAnsi" w:eastAsiaTheme="majorEastAsia" w:cstheme="majorBidi"/>
      <w:szCs w:val="21"/>
    </w:rPr>
  </w:style>
  <w:style w:type="paragraph" w:styleId="965" w:customStyle="1">
    <w:name w:val="_Style 31"/>
    <w:basedOn w:val="715"/>
    <w:next w:val="952"/>
    <w:uiPriority w:val="34"/>
    <w:qFormat/>
    <w:pPr>
      <w:ind w:firstLine="420"/>
    </w:pPr>
    <w:rPr>
      <w:rFonts w:ascii="Calibri" w:hAnsi="Calibri"/>
      <w:szCs w:val="22"/>
    </w:rPr>
  </w:style>
  <w:style w:type="character" w:styleId="966" w:customStyle="1">
    <w:name w:val="style31"/>
    <w:qFormat/>
    <w:rPr>
      <w:sz w:val="21"/>
      <w:szCs w:val="21"/>
    </w:rPr>
  </w:style>
  <w:style w:type="character" w:styleId="967" w:customStyle="1">
    <w:name w:val="页脚 字符"/>
    <w:uiPriority w:val="99"/>
    <w:qFormat/>
    <w:rPr>
      <w:sz w:val="18"/>
    </w:rPr>
  </w:style>
  <w:style w:type="character" w:styleId="968" w:customStyle="1">
    <w:name w:val="正文文本缩进 Char4"/>
    <w:qFormat/>
    <w:rPr>
      <w:rFonts w:ascii="楷体_GB2312" w:eastAsia="楷体_GB2312"/>
      <w:sz w:val="32"/>
    </w:rPr>
  </w:style>
  <w:style w:type="character" w:styleId="969" w:customStyle="1">
    <w:name w:val="普通文字 Char Char Char"/>
    <w:qFormat/>
    <w:rPr>
      <w:rFonts w:ascii="宋体" w:hAnsi="Courier New" w:eastAsia="宋体" w:cs="Courier New"/>
      <w:sz w:val="21"/>
      <w:szCs w:val="21"/>
      <w:lang w:val="en-US" w:eastAsia="zh-CN" w:bidi="ar-SA"/>
    </w:rPr>
  </w:style>
  <w:style w:type="character" w:styleId="970" w:customStyle="1">
    <w:name w:val="段落 Char1"/>
    <w:link w:val="971"/>
    <w:qFormat/>
    <w:rPr>
      <w:rFonts w:eastAsia="仿宋_GB2312"/>
      <w:sz w:val="24"/>
      <w:szCs w:val="24"/>
    </w:rPr>
  </w:style>
  <w:style w:type="paragraph" w:styleId="971" w:customStyle="1">
    <w:name w:val="段落"/>
    <w:link w:val="970"/>
    <w:qFormat/>
    <w:pPr>
      <w:ind w:firstLine="420"/>
      <w:jc w:val="both"/>
      <w:spacing w:before="120" w:after="120" w:line="360" w:lineRule="auto"/>
    </w:pPr>
    <w:rPr>
      <w:rFonts w:eastAsia="仿宋_GB2312" w:asciiTheme="minorHAnsi" w:hAnsiTheme="minorHAnsi" w:cstheme="minorBidi"/>
      <w:sz w:val="24"/>
      <w:szCs w:val="24"/>
    </w:rPr>
  </w:style>
  <w:style w:type="character" w:styleId="972" w:customStyle="1">
    <w:name w:val="标题 6 Char3"/>
    <w:link w:val="721"/>
    <w:qFormat/>
    <w:rPr>
      <w:rFonts w:ascii="Arial" w:hAnsi="Arial" w:eastAsia="黑体" w:cs="Times New Roman"/>
      <w:b/>
      <w:spacing w:val="-2"/>
      <w:position w:val="-6"/>
      <w:sz w:val="24"/>
      <w:szCs w:val="20"/>
    </w:rPr>
  </w:style>
  <w:style w:type="character" w:styleId="973" w:customStyle="1">
    <w:name w:val="批注框文本 Char4"/>
    <w:qFormat/>
    <w:rPr>
      <w:sz w:val="18"/>
      <w:szCs w:val="18"/>
    </w:rPr>
  </w:style>
  <w:style w:type="character" w:styleId="974" w:customStyle="1">
    <w:name w:val="标题 9 Char3"/>
    <w:link w:val="724"/>
    <w:qFormat/>
    <w:rPr>
      <w:rFonts w:ascii="Arial" w:hAnsi="Arial" w:eastAsia="黑体" w:cs="Times New Roman"/>
      <w:spacing w:val="-2"/>
      <w:position w:val="-6"/>
      <w:sz w:val="28"/>
      <w:szCs w:val="20"/>
    </w:rPr>
  </w:style>
  <w:style w:type="character" w:styleId="975" w:customStyle="1">
    <w:name w:val="纯文本 Char3"/>
    <w:qFormat/>
    <w:rPr>
      <w:rFonts w:ascii="宋体" w:hAnsi="Courier New" w:cs="Courier New"/>
      <w:szCs w:val="21"/>
    </w:rPr>
  </w:style>
  <w:style w:type="character" w:styleId="976" w:customStyle="1">
    <w:name w:val="_正文段落 Char Char"/>
    <w:link w:val="977"/>
    <w:qFormat/>
    <w:rPr>
      <w:rFonts w:ascii="宋体" w:hAnsi="宋体"/>
      <w:sz w:val="24"/>
      <w:szCs w:val="28"/>
    </w:rPr>
  </w:style>
  <w:style w:type="paragraph" w:styleId="977" w:customStyle="1">
    <w:name w:val="_正文段落"/>
    <w:basedOn w:val="715"/>
    <w:link w:val="976"/>
    <w:qFormat/>
    <w:pPr>
      <w:ind w:firstLine="480"/>
      <w:spacing w:line="360" w:lineRule="auto"/>
    </w:pPr>
    <w:rPr>
      <w:rFonts w:ascii="宋体" w:hAnsi="宋体" w:eastAsiaTheme="minorEastAsia" w:cstheme="minorBidi"/>
      <w:sz w:val="24"/>
      <w:szCs w:val="28"/>
    </w:rPr>
  </w:style>
  <w:style w:type="character" w:styleId="978" w:customStyle="1">
    <w:name w:val="正文文本 Char4"/>
    <w:qFormat/>
    <w:rPr>
      <w:rFonts w:ascii="楷体_GB2312" w:hAnsi="Arial" w:eastAsia="楷体_GB2312"/>
      <w:sz w:val="28"/>
    </w:rPr>
  </w:style>
  <w:style w:type="character" w:styleId="979" w:customStyle="1">
    <w:name w:val="标题 8 Char2"/>
    <w:link w:val="723"/>
    <w:qFormat/>
    <w:rPr>
      <w:rFonts w:ascii="Arial" w:hAnsi="Arial" w:eastAsia="黑体" w:cs="Times New Roman"/>
      <w:spacing w:val="-2"/>
      <w:position w:val="-6"/>
      <w:sz w:val="24"/>
      <w:szCs w:val="20"/>
    </w:rPr>
  </w:style>
  <w:style w:type="character" w:styleId="980" w:customStyle="1">
    <w:name w:val="标题 7 Char3"/>
    <w:link w:val="722"/>
    <w:qFormat/>
    <w:rPr>
      <w:rFonts w:ascii="宋体" w:hAnsi="Times New Roman" w:eastAsia="宋体" w:cs="Times New Roman"/>
      <w:b/>
      <w:spacing w:val="-2"/>
      <w:position w:val="-6"/>
      <w:sz w:val="24"/>
      <w:szCs w:val="20"/>
    </w:rPr>
  </w:style>
  <w:style w:type="character" w:styleId="981" w:customStyle="1">
    <w:name w:val="标题 1 Char3"/>
    <w:link w:val="716"/>
    <w:qFormat/>
    <w:rPr>
      <w:rFonts w:ascii="楷体_GB2312" w:hAnsi="Times New Roman" w:eastAsia="楷体_GB2312" w:cs="Times New Roman"/>
      <w:sz w:val="28"/>
      <w:szCs w:val="20"/>
    </w:rPr>
  </w:style>
  <w:style w:type="character" w:styleId="982" w:customStyle="1">
    <w:name w:val="正文缩进 Char1"/>
    <w:link w:val="728"/>
    <w:qFormat/>
    <w:rPr>
      <w:rFonts w:ascii="Times New Roman" w:hAnsi="Times New Roman" w:eastAsia="宋体" w:cs="Times New Roman"/>
      <w:szCs w:val="24"/>
    </w:rPr>
  </w:style>
  <w:style w:type="character" w:styleId="983" w:customStyle="1">
    <w:name w:val="标题 2 字符"/>
    <w:qFormat/>
    <w:rPr>
      <w:rFonts w:ascii="幼圆" w:hAnsi="Arial" w:eastAsia="楷体_GB2312"/>
      <w:b/>
      <w:sz w:val="44"/>
    </w:rPr>
  </w:style>
  <w:style w:type="character" w:styleId="984" w:customStyle="1">
    <w:name w:val="标题 3 Char3"/>
    <w:link w:val="718"/>
    <w:qFormat/>
    <w:rPr>
      <w:rFonts w:ascii="Times New Roman" w:hAnsi="Times New Roman" w:eastAsia="宋体" w:cs="Times New Roman"/>
      <w:b/>
      <w:sz w:val="32"/>
      <w:szCs w:val="20"/>
    </w:rPr>
  </w:style>
  <w:style w:type="character" w:styleId="985" w:customStyle="1">
    <w:name w:val="标题 4 Char3"/>
    <w:link w:val="719"/>
    <w:qFormat/>
    <w:rPr>
      <w:rFonts w:ascii="Arial" w:hAnsi="Arial" w:eastAsia="黑体" w:cs="Times New Roman"/>
      <w:b/>
      <w:bCs/>
      <w:sz w:val="28"/>
      <w:szCs w:val="28"/>
    </w:rPr>
  </w:style>
  <w:style w:type="character" w:styleId="986" w:customStyle="1">
    <w:name w:val="标题 5 Char3"/>
    <w:link w:val="720"/>
    <w:qFormat/>
    <w:rPr>
      <w:rFonts w:ascii="宋体" w:hAnsi="Times New Roman" w:eastAsia="宋体" w:cs="Times New Roman"/>
      <w:b/>
      <w:spacing w:val="-2"/>
      <w:position w:val="-6"/>
      <w:sz w:val="28"/>
      <w:szCs w:val="20"/>
    </w:rPr>
  </w:style>
  <w:style w:type="character" w:styleId="987" w:customStyle="1">
    <w:name w:val="font"/>
    <w:basedOn w:val="725"/>
    <w:qFormat/>
  </w:style>
  <w:style w:type="character" w:styleId="988" w:customStyle="1">
    <w:name w:val="pt9-hui-line201"/>
    <w:qFormat/>
    <w:rPr>
      <w:color w:val="333333"/>
      <w:spacing w:val="300"/>
      <w:sz w:val="18"/>
      <w:szCs w:val="18"/>
      <w:u w:val="none"/>
    </w:rPr>
  </w:style>
  <w:style w:type="character" w:styleId="989" w:customStyle="1">
    <w:name w:val="正文文本缩进 2 Char4"/>
    <w:qFormat/>
    <w:rPr>
      <w:rFonts w:ascii="楷体_GB2312" w:eastAsia="楷体_GB2312"/>
      <w:sz w:val="28"/>
      <w:szCs w:val="28"/>
    </w:rPr>
  </w:style>
  <w:style w:type="character" w:styleId="990" w:customStyle="1">
    <w:name w:val="批注主题 Char4"/>
    <w:uiPriority w:val="99"/>
    <w:qFormat/>
    <w:rPr>
      <w:rFonts w:ascii="Calibri" w:hAnsi="Calibri"/>
      <w:b/>
      <w:bCs/>
    </w:rPr>
  </w:style>
  <w:style w:type="character" w:styleId="991" w:customStyle="1">
    <w:name w:val="批注文字 Char4"/>
    <w:uiPriority w:val="99"/>
    <w:qFormat/>
    <w:rPr>
      <w:rFonts w:ascii="Calibri" w:hAnsi="Calibri"/>
    </w:rPr>
  </w:style>
  <w:style w:type="character" w:styleId="992" w:customStyle="1">
    <w:name w:val="样式 正文文本缩进 + 左  0 字符 Char Char"/>
    <w:link w:val="993"/>
    <w:qFormat/>
    <w:rPr>
      <w:rFonts w:cs="宋体"/>
      <w:sz w:val="24"/>
    </w:rPr>
  </w:style>
  <w:style w:type="paragraph" w:styleId="993" w:customStyle="1">
    <w:name w:val="样式 正文文本缩进 + 左  0 字符"/>
    <w:basedOn w:val="745"/>
    <w:link w:val="992"/>
    <w:qFormat/>
    <w:pPr>
      <w:ind w:firstLine="250"/>
      <w:spacing w:line="360" w:lineRule="auto"/>
    </w:pPr>
    <w:rPr>
      <w:rFonts w:cs="宋体" w:asciiTheme="minorHAnsi" w:eastAsiaTheme="minorEastAsia"/>
      <w:sz w:val="24"/>
    </w:rPr>
  </w:style>
  <w:style w:type="character" w:styleId="994" w:customStyle="1">
    <w:name w:val="带缩进的正文 Char Char"/>
    <w:link w:val="995"/>
    <w:qFormat/>
    <w:rPr>
      <w:rFonts w:ascii="Calibri" w:hAnsi="Calibri"/>
      <w:sz w:val="24"/>
    </w:rPr>
  </w:style>
  <w:style w:type="paragraph" w:styleId="995" w:customStyle="1">
    <w:name w:val="带缩进的正文"/>
    <w:basedOn w:val="715"/>
    <w:link w:val="994"/>
    <w:qFormat/>
    <w:pPr>
      <w:ind w:firstLine="480"/>
      <w:spacing w:line="360" w:lineRule="auto"/>
    </w:pPr>
    <w:rPr>
      <w:rFonts w:ascii="Calibri" w:hAnsi="Calibri" w:eastAsiaTheme="minorEastAsia" w:cstheme="minorBidi"/>
      <w:sz w:val="24"/>
      <w:szCs w:val="22"/>
    </w:rPr>
  </w:style>
  <w:style w:type="character" w:styleId="996" w:customStyle="1">
    <w:name w:val="bodybold1"/>
    <w:qFormat/>
    <w:rPr>
      <w:rFonts w:hint="default" w:ascii="Taipei" w:hAnsi="Taipei"/>
      <w:b/>
      <w:bCs/>
      <w:color w:val="0066ff"/>
      <w:sz w:val="26"/>
      <w:szCs w:val="26"/>
      <w:u w:val="none"/>
    </w:rPr>
  </w:style>
  <w:style w:type="character" w:styleId="997" w:customStyle="1">
    <w:name w:val="flname8"/>
    <w:basedOn w:val="725"/>
    <w:qFormat/>
  </w:style>
  <w:style w:type="character" w:styleId="998" w:customStyle="1">
    <w:name w:val="正文（首行缩进两字） Char Char"/>
    <w:qFormat/>
    <w:rPr>
      <w:rFonts w:eastAsia="宋体"/>
      <w:sz w:val="24"/>
      <w:lang w:val="en-US" w:eastAsia="zh-CN" w:bidi="ar-SA"/>
    </w:rPr>
  </w:style>
  <w:style w:type="character" w:styleId="999" w:customStyle="1">
    <w:name w:val="标题 3 Char Char"/>
    <w:qFormat/>
    <w:rPr>
      <w:rFonts w:eastAsia="宋体"/>
      <w:b/>
      <w:sz w:val="32"/>
      <w:lang w:val="en-US" w:eastAsia="zh-CN" w:bidi="ar-SA"/>
    </w:rPr>
  </w:style>
  <w:style w:type="character" w:styleId="1000" w:customStyle="1">
    <w:name w:val="样式6 Char Char"/>
    <w:link w:val="1001"/>
    <w:qFormat/>
    <w:rPr>
      <w:rFonts w:ascii="宋体" w:hAnsi="宋体"/>
      <w:sz w:val="28"/>
      <w:szCs w:val="28"/>
    </w:rPr>
  </w:style>
  <w:style w:type="paragraph" w:styleId="1001" w:customStyle="1">
    <w:name w:val="样式6"/>
    <w:basedOn w:val="715"/>
    <w:link w:val="1000"/>
    <w:qFormat/>
    <w:pPr>
      <w:ind w:left="980" w:hanging="420"/>
      <w:spacing w:line="360" w:lineRule="auto"/>
    </w:pPr>
    <w:rPr>
      <w:rFonts w:ascii="宋体" w:hAnsi="宋体" w:eastAsiaTheme="minorEastAsia" w:cstheme="minorBidi"/>
      <w:sz w:val="28"/>
      <w:szCs w:val="28"/>
    </w:rPr>
  </w:style>
  <w:style w:type="character" w:styleId="1002" w:customStyle="1">
    <w:name w:val="页眉 字符"/>
    <w:uiPriority w:val="99"/>
    <w:qFormat/>
    <w:rPr>
      <w:sz w:val="18"/>
      <w:szCs w:val="18"/>
    </w:rPr>
  </w:style>
  <w:style w:type="character" w:styleId="1003" w:customStyle="1">
    <w:name w:val="WW8Num11z1"/>
    <w:qFormat/>
    <w:rPr>
      <w:rFonts w:ascii="Wingdings" w:hAnsi="Wingdings"/>
    </w:rPr>
  </w:style>
  <w:style w:type="character" w:styleId="1004" w:customStyle="1">
    <w:name w:val="样式 正文缩进 + 首行缩进:  2 字符 Char Char"/>
    <w:link w:val="1005"/>
    <w:qFormat/>
    <w:rPr>
      <w:rFonts w:cs="宋体"/>
      <w:sz w:val="24"/>
    </w:rPr>
  </w:style>
  <w:style w:type="paragraph" w:styleId="1005" w:customStyle="1">
    <w:name w:val="样式 正文缩进 + 首行缩进:  2 字符"/>
    <w:basedOn w:val="728"/>
    <w:link w:val="1004"/>
    <w:qFormat/>
    <w:pPr>
      <w:ind w:firstLine="200"/>
      <w:spacing w:line="360" w:lineRule="auto"/>
    </w:pPr>
    <w:rPr>
      <w:rFonts w:cs="宋体" w:asciiTheme="minorHAnsi" w:hAnsiTheme="minorHAnsi" w:eastAsiaTheme="minorEastAsia"/>
      <w:sz w:val="24"/>
      <w:szCs w:val="22"/>
    </w:rPr>
  </w:style>
  <w:style w:type="character" w:styleId="1006" w:customStyle="1">
    <w:name w:val="彩色网格 - 强调文字颜色 1 Char"/>
    <w:link w:val="1007"/>
    <w:qFormat/>
    <w:rPr>
      <w:rFonts w:eastAsia="方正仿宋_GBK"/>
      <w:i/>
      <w:iCs/>
      <w:color w:val="000000"/>
      <w:szCs w:val="24"/>
    </w:rPr>
  </w:style>
  <w:style w:type="paragraph" w:styleId="1007" w:customStyle="1">
    <w:name w:val="彩色网格 - 强调文字颜色 11"/>
    <w:basedOn w:val="715"/>
    <w:next w:val="715"/>
    <w:link w:val="1006"/>
    <w:qFormat/>
    <w:pPr>
      <w:ind w:firstLine="560"/>
      <w:spacing w:line="360" w:lineRule="auto"/>
    </w:pPr>
    <w:rPr>
      <w:rFonts w:eastAsia="方正仿宋_GBK" w:asciiTheme="minorHAnsi" w:hAnsiTheme="minorHAnsi" w:cstheme="minorBidi"/>
      <w:i/>
      <w:iCs/>
      <w:color w:val="000000"/>
    </w:rPr>
  </w:style>
  <w:style w:type="character" w:styleId="1008" w:customStyle="1">
    <w:name w:val="文档结构图 Char3"/>
    <w:uiPriority w:val="99"/>
    <w:qFormat/>
    <w:rPr>
      <w:rFonts w:ascii="宋体"/>
      <w:sz w:val="18"/>
      <w:szCs w:val="18"/>
    </w:rPr>
  </w:style>
  <w:style w:type="character" w:styleId="1009" w:customStyle="1">
    <w:name w:val="正文首行缩进 2 Char3"/>
    <w:semiHidden/>
    <w:qFormat/>
    <w:rPr>
      <w:rFonts w:ascii="Arial" w:hAnsi="Arial" w:eastAsia="方正仿宋_GBK" w:cs="Arial"/>
      <w:szCs w:val="24"/>
    </w:rPr>
  </w:style>
  <w:style w:type="character" w:styleId="1010" w:customStyle="1">
    <w:name w:val="样式7 Char Char"/>
    <w:link w:val="1011"/>
    <w:qFormat/>
    <w:rPr>
      <w:rFonts w:ascii="宋体" w:hAnsi="宋体"/>
      <w:sz w:val="28"/>
      <w:szCs w:val="28"/>
    </w:rPr>
  </w:style>
  <w:style w:type="paragraph" w:styleId="1011" w:customStyle="1">
    <w:name w:val="样式7"/>
    <w:basedOn w:val="715"/>
    <w:link w:val="1010"/>
    <w:qFormat/>
    <w:pPr>
      <w:ind w:left="980" w:hanging="420"/>
      <w:spacing w:line="360" w:lineRule="auto"/>
    </w:pPr>
    <w:rPr>
      <w:rFonts w:ascii="宋体" w:hAnsi="宋体" w:eastAsiaTheme="minorEastAsia" w:cstheme="minorBidi"/>
      <w:sz w:val="28"/>
      <w:szCs w:val="28"/>
    </w:rPr>
  </w:style>
  <w:style w:type="character" w:styleId="1012" w:customStyle="1">
    <w:name w:val="WW-Absatz-Standardschriftart11"/>
    <w:qFormat/>
  </w:style>
  <w:style w:type="character" w:styleId="1013" w:customStyle="1">
    <w:name w:val="正文文本 3 Char3"/>
    <w:qFormat/>
    <w:rPr>
      <w:rFonts w:ascii="仿宋_GB2312" w:hAnsi="Arial" w:eastAsia="仿宋_GB2312"/>
      <w:sz w:val="32"/>
    </w:rPr>
  </w:style>
  <w:style w:type="character" w:styleId="1014" w:customStyle="1">
    <w:name w:val="WW8Num34z2"/>
    <w:qFormat/>
    <w:rPr>
      <w:rFonts w:ascii="StarSymbol" w:hAnsi="StarSymbol" w:cs="StarSymbol"/>
      <w:sz w:val="18"/>
      <w:szCs w:val="18"/>
    </w:rPr>
  </w:style>
  <w:style w:type="character" w:styleId="1015" w:customStyle="1">
    <w:name w:val="日期 Char4"/>
    <w:qFormat/>
    <w:rPr>
      <w:rFonts w:ascii="仿宋_GB2312" w:eastAsia="仿宋_GB2312"/>
      <w:b/>
      <w:sz w:val="36"/>
      <w:szCs w:val="24"/>
    </w:rPr>
  </w:style>
  <w:style w:type="character" w:styleId="1016" w:customStyle="1">
    <w:name w:val="正文文本缩进 3 字符1"/>
    <w:uiPriority w:val="99"/>
    <w:qFormat/>
    <w:rPr>
      <w:rFonts w:ascii="宋体" w:hAnsi="Times New Roman" w:eastAsia="方正仿宋_GBK" w:cs="Times New Roman"/>
      <w:sz w:val="16"/>
      <w:szCs w:val="16"/>
    </w:rPr>
  </w:style>
  <w:style w:type="character" w:styleId="1017" w:customStyle="1">
    <w:name w:val="正文文本缩进 3 Char3"/>
    <w:qFormat/>
    <w:rPr>
      <w:rFonts w:ascii="方正行楷简体" w:hAnsi="Arial" w:eastAsia="方正行楷简体"/>
      <w:sz w:val="36"/>
    </w:rPr>
  </w:style>
  <w:style w:type="character" w:styleId="1018" w:customStyle="1">
    <w:name w:val="WW8Num6z1"/>
    <w:qFormat/>
    <w:rPr>
      <w:rFonts w:ascii="Wingdings" w:hAnsi="Wingdings"/>
    </w:rPr>
  </w:style>
  <w:style w:type="character" w:styleId="1019" w:customStyle="1">
    <w:name w:val="正文文本 2 Char3"/>
    <w:qFormat/>
    <w:rPr>
      <w:szCs w:val="24"/>
    </w:rPr>
  </w:style>
  <w:style w:type="character" w:styleId="1020" w:customStyle="1">
    <w:name w:val="WW8Num32z2"/>
    <w:qFormat/>
    <w:rPr>
      <w:rFonts w:ascii="StarSymbol" w:hAnsi="StarSymbol" w:cs="StarSymbol"/>
      <w:sz w:val="18"/>
      <w:szCs w:val="18"/>
    </w:rPr>
  </w:style>
  <w:style w:type="character" w:styleId="1021" w:customStyle="1">
    <w:name w:val="列表段落 字符1"/>
    <w:uiPriority w:val="34"/>
    <w:qFormat/>
    <w:rPr>
      <w:rFonts w:ascii="Calibri" w:hAnsi="Calibri"/>
      <w:sz w:val="21"/>
      <w:szCs w:val="22"/>
    </w:rPr>
  </w:style>
  <w:style w:type="character" w:styleId="1022" w:customStyle="1">
    <w:name w:val="WW8Num28z0"/>
    <w:qFormat/>
    <w:rPr>
      <w:rFonts w:ascii="Wingdings" w:hAnsi="Wingdings" w:cs="StarSymbol"/>
      <w:sz w:val="18"/>
      <w:szCs w:val="18"/>
    </w:rPr>
  </w:style>
  <w:style w:type="character" w:styleId="1023" w:customStyle="1">
    <w:name w:val="WW8Num2z2"/>
    <w:qFormat/>
    <w:rPr>
      <w:rFonts w:ascii="StarSymbol" w:hAnsi="StarSymbol" w:cs="StarSymbol"/>
      <w:sz w:val="18"/>
      <w:szCs w:val="18"/>
    </w:rPr>
  </w:style>
  <w:style w:type="character" w:styleId="1024" w:customStyle="1">
    <w:name w:val="apple-converted-space"/>
    <w:basedOn w:val="725"/>
    <w:qFormat/>
  </w:style>
  <w:style w:type="character" w:styleId="1025" w:customStyle="1">
    <w:name w:val="WW8Num35z2"/>
    <w:qFormat/>
    <w:rPr>
      <w:rFonts w:ascii="StarSymbol" w:hAnsi="StarSymbol" w:cs="StarSymbol"/>
      <w:sz w:val="18"/>
      <w:szCs w:val="18"/>
    </w:rPr>
  </w:style>
  <w:style w:type="character" w:styleId="1026" w:customStyle="1">
    <w:name w:val="标题 Char3"/>
    <w:uiPriority w:val="10"/>
    <w:qFormat/>
    <w:rPr>
      <w:rFonts w:ascii="Cambria" w:hAnsi="Cambria"/>
      <w:b/>
      <w:bCs/>
      <w:sz w:val="32"/>
      <w:szCs w:val="32"/>
    </w:rPr>
  </w:style>
  <w:style w:type="character" w:styleId="1027" w:customStyle="1">
    <w:name w:val="WW8Num10z0"/>
    <w:qFormat/>
    <w:rPr>
      <w:rFonts w:ascii="Wingdings" w:hAnsi="Wingdings" w:cs="StarSymbol"/>
      <w:sz w:val="18"/>
      <w:szCs w:val="18"/>
    </w:rPr>
  </w:style>
  <w:style w:type="character" w:styleId="1028" w:customStyle="1">
    <w:name w:val="正文首行缩进 Char5"/>
    <w:semiHidden/>
    <w:qFormat/>
    <w:rPr>
      <w:rFonts w:ascii="Arial" w:hAnsi="Arial"/>
      <w:szCs w:val="21"/>
    </w:rPr>
  </w:style>
  <w:style w:type="character" w:styleId="1029" w:customStyle="1">
    <w:name w:val="WW8Num32z0"/>
    <w:qFormat/>
    <w:rPr>
      <w:rFonts w:ascii="Wingdings" w:hAnsi="Wingdings" w:cs="StarSymbol"/>
      <w:sz w:val="18"/>
      <w:szCs w:val="18"/>
    </w:rPr>
  </w:style>
  <w:style w:type="character" w:styleId="1030" w:customStyle="1">
    <w:name w:val="正文首行缩进 Char1"/>
    <w:qFormat/>
    <w:rPr>
      <w:rFonts w:ascii="Times New Roman" w:hAnsi="Times New Roman" w:eastAsia="宋体" w:cs="Times New Roman"/>
      <w:szCs w:val="24"/>
    </w:rPr>
  </w:style>
  <w:style w:type="character" w:styleId="1031" w:customStyle="1">
    <w:name w:val="标题 3 字符1"/>
    <w:qFormat/>
    <w:rPr>
      <w:rFonts w:ascii="仿宋" w:eastAsia="仿宋"/>
      <w:b/>
      <w:sz w:val="32"/>
      <w:szCs w:val="32"/>
    </w:rPr>
  </w:style>
  <w:style w:type="character" w:styleId="1032" w:customStyle="1">
    <w:name w:val="正文首行缩进 Char2"/>
    <w:qFormat/>
    <w:rPr>
      <w:rFonts w:ascii="楷体_GB2312" w:hAnsi="Arial" w:eastAsia="楷体_GB2312"/>
      <w:sz w:val="21"/>
      <w:szCs w:val="24"/>
    </w:rPr>
  </w:style>
  <w:style w:type="character" w:styleId="1033" w:customStyle="1">
    <w:name w:val="正文文本 2 字符1"/>
    <w:uiPriority w:val="99"/>
    <w:semiHidden/>
    <w:qFormat/>
    <w:rPr>
      <w:rFonts w:ascii="Times New Roman" w:hAnsi="Times New Roman" w:eastAsia="方正仿宋_GBK" w:cs="Times New Roman"/>
      <w:sz w:val="24"/>
      <w:szCs w:val="24"/>
    </w:rPr>
  </w:style>
  <w:style w:type="character" w:styleId="1034" w:customStyle="1">
    <w:name w:val="Table Heading Char1"/>
    <w:link w:val="1035"/>
    <w:qFormat/>
    <w:rPr>
      <w:rFonts w:ascii="Book Antiqua" w:hAnsi="Book Antiqua" w:eastAsia="黑体" w:cs="Book Antiqua"/>
      <w:bCs/>
      <w:szCs w:val="21"/>
    </w:rPr>
  </w:style>
  <w:style w:type="paragraph" w:styleId="1035" w:customStyle="1">
    <w:name w:val="Table Heading"/>
    <w:basedOn w:val="715"/>
    <w:link w:val="1034"/>
    <w:qFormat/>
    <w:pPr>
      <w:jc w:val="left"/>
      <w:keepNext/>
      <w:spacing w:before="80" w:after="80" w:line="240" w:lineRule="atLeast"/>
    </w:pPr>
    <w:rPr>
      <w:rFonts w:ascii="Book Antiqua" w:hAnsi="Book Antiqua" w:eastAsia="黑体" w:cs="Book Antiqua"/>
      <w:bCs/>
      <w:szCs w:val="21"/>
    </w:rPr>
  </w:style>
  <w:style w:type="character" w:styleId="1036" w:customStyle="1">
    <w:name w:val="二级采标题 字符"/>
    <w:link w:val="1037"/>
    <w:qFormat/>
    <w:rPr>
      <w:rFonts w:ascii="Calibri" w:hAnsi="Calibri"/>
    </w:rPr>
  </w:style>
  <w:style w:type="paragraph" w:styleId="1037" w:customStyle="1">
    <w:name w:val="二级采标题"/>
    <w:next w:val="1038"/>
    <w:link w:val="1036"/>
    <w:qFormat/>
    <w:pPr>
      <w:ind w:left="1134" w:hanging="1134"/>
    </w:pPr>
    <w:rPr>
      <w:rFonts w:ascii="Calibri" w:hAnsi="Calibri" w:eastAsiaTheme="minorEastAsia" w:cstheme="minorBidi"/>
      <w:sz w:val="21"/>
      <w:szCs w:val="22"/>
    </w:rPr>
  </w:style>
  <w:style w:type="paragraph" w:styleId="1038" w:customStyle="1">
    <w:name w:val="段"/>
    <w:qFormat/>
    <w:pPr>
      <w:ind w:firstLine="200"/>
      <w:jc w:val="both"/>
    </w:pPr>
    <w:rPr>
      <w:rFonts w:ascii="宋体"/>
      <w:sz w:val="21"/>
    </w:rPr>
  </w:style>
  <w:style w:type="character" w:styleId="1039" w:customStyle="1">
    <w:name w:val="Table Text Char"/>
    <w:link w:val="1040"/>
    <w:qFormat/>
    <w:rPr>
      <w:rFonts w:cs="Arial"/>
      <w:szCs w:val="21"/>
    </w:rPr>
  </w:style>
  <w:style w:type="paragraph" w:styleId="1040" w:customStyle="1">
    <w:name w:val="Table Text"/>
    <w:basedOn w:val="715"/>
    <w:link w:val="1039"/>
    <w:qFormat/>
    <w:pPr>
      <w:jc w:val="left"/>
      <w:spacing w:before="80" w:after="80" w:line="240" w:lineRule="atLeast"/>
    </w:pPr>
    <w:rPr>
      <w:rFonts w:cs="Arial" w:asciiTheme="minorHAnsi" w:hAnsiTheme="minorHAnsi" w:eastAsiaTheme="minorEastAsia"/>
      <w:szCs w:val="21"/>
    </w:rPr>
  </w:style>
  <w:style w:type="character" w:styleId="1041" w:customStyle="1">
    <w:name w:val="WW8Num28z2"/>
    <w:qFormat/>
    <w:rPr>
      <w:rFonts w:ascii="StarSymbol" w:hAnsi="StarSymbol" w:cs="StarSymbol"/>
      <w:sz w:val="18"/>
      <w:szCs w:val="18"/>
    </w:rPr>
  </w:style>
  <w:style w:type="character" w:styleId="1042" w:customStyle="1">
    <w:name w:val="标题2 Char"/>
    <w:link w:val="1043"/>
    <w:qFormat/>
    <w:rPr>
      <w:rFonts w:ascii="宋体" w:hAnsi="宋体"/>
      <w:b/>
      <w:bCs/>
      <w:sz w:val="28"/>
      <w:szCs w:val="28"/>
    </w:rPr>
  </w:style>
  <w:style w:type="paragraph" w:styleId="1043" w:customStyle="1">
    <w:name w:val="标题2"/>
    <w:basedOn w:val="717"/>
    <w:next w:val="715"/>
    <w:link w:val="1042"/>
    <w:qFormat/>
    <w:pPr>
      <w:ind w:left="425"/>
      <w:jc w:val="left"/>
      <w:spacing w:before="0" w:after="0" w:line="360" w:lineRule="auto"/>
    </w:pPr>
    <w:rPr>
      <w:rFonts w:ascii="宋体" w:hAnsi="宋体" w:eastAsiaTheme="minorEastAsia" w:cstheme="minorBidi"/>
      <w:bCs/>
      <w:sz w:val="28"/>
      <w:szCs w:val="28"/>
    </w:rPr>
  </w:style>
  <w:style w:type="character" w:styleId="1044" w:customStyle="1">
    <w:name w:val="WW8Num17z1"/>
    <w:qFormat/>
    <w:rPr>
      <w:rFonts w:ascii="Wingdings 2" w:hAnsi="Wingdings 2" w:cs="StarSymbol"/>
      <w:sz w:val="18"/>
      <w:szCs w:val="18"/>
    </w:rPr>
  </w:style>
  <w:style w:type="character" w:styleId="1045" w:customStyle="1">
    <w:name w:val="font01"/>
    <w:qFormat/>
    <w:rPr>
      <w:rFonts w:hint="eastAsia" w:ascii="楷体" w:hAnsi="楷体" w:eastAsia="楷体" w:cs="楷体"/>
      <w:color w:val="ff0000"/>
      <w:sz w:val="22"/>
      <w:szCs w:val="22"/>
      <w:u w:val="none"/>
    </w:rPr>
  </w:style>
  <w:style w:type="character" w:styleId="1046" w:customStyle="1">
    <w:name w:val="WW8Num23z0"/>
    <w:qFormat/>
    <w:rPr>
      <w:rFonts w:ascii="Wingdings" w:hAnsi="Wingdings" w:cs="StarSymbol"/>
      <w:sz w:val="18"/>
      <w:szCs w:val="18"/>
    </w:rPr>
  </w:style>
  <w:style w:type="character" w:styleId="1047" w:customStyle="1">
    <w:name w:val="font21"/>
    <w:qFormat/>
    <w:rPr>
      <w:rFonts w:hint="eastAsia" w:ascii="楷体" w:hAnsi="楷体" w:eastAsia="楷体" w:cs="楷体"/>
      <w:color w:val="000000"/>
      <w:sz w:val="22"/>
      <w:szCs w:val="22"/>
      <w:u w:val="none"/>
    </w:rPr>
  </w:style>
  <w:style w:type="character" w:styleId="1048" w:customStyle="1">
    <w:name w:val="Absatz-Standardschriftart"/>
    <w:qFormat/>
  </w:style>
  <w:style w:type="character" w:styleId="1049" w:customStyle="1">
    <w:name w:val="批注文字 Char1"/>
    <w:qFormat/>
    <w:rPr>
      <w:rFonts w:ascii="Times New Roman" w:hAnsi="Times New Roman" w:eastAsia="宋体" w:cs="Times New Roman"/>
      <w:szCs w:val="24"/>
    </w:rPr>
  </w:style>
  <w:style w:type="character" w:styleId="1050" w:customStyle="1">
    <w:name w:val="WW8Num20z1"/>
    <w:qFormat/>
    <w:rPr>
      <w:rFonts w:ascii="Wingdings 2" w:hAnsi="Wingdings 2" w:cs="StarSymbol"/>
      <w:sz w:val="18"/>
      <w:szCs w:val="18"/>
    </w:rPr>
  </w:style>
  <w:style w:type="character" w:styleId="1051" w:customStyle="1">
    <w:name w:val="font31"/>
    <w:qFormat/>
    <w:rPr>
      <w:rFonts w:hint="eastAsia" w:ascii="宋体" w:hAnsi="宋体" w:eastAsia="宋体" w:cs="宋体"/>
      <w:b/>
      <w:color w:val="000000"/>
      <w:sz w:val="24"/>
      <w:szCs w:val="24"/>
      <w:u w:val="none"/>
    </w:rPr>
  </w:style>
  <w:style w:type="character" w:styleId="1052" w:customStyle="1">
    <w:name w:val="金宏发行正文 Char Char Char"/>
    <w:qFormat/>
    <w:rPr>
      <w:rFonts w:hint="eastAsia" w:ascii="仿宋_GB2312" w:eastAsia="仿宋_GB2312" w:cs="宋体"/>
      <w:sz w:val="28"/>
    </w:rPr>
  </w:style>
  <w:style w:type="character" w:styleId="1053" w:customStyle="1">
    <w:name w:val="se11"/>
    <w:qFormat/>
    <w:rPr>
      <w:rFonts w:ascii="Tahoma" w:hAnsi="Tahoma" w:cs="Times New Roman"/>
      <w:color w:val="000000"/>
      <w:sz w:val="24"/>
      <w:lang w:bidi="ar-SA"/>
    </w:rPr>
  </w:style>
  <w:style w:type="character" w:styleId="1054" w:customStyle="1">
    <w:name w:val="WW8Num6z2"/>
    <w:qFormat/>
    <w:rPr>
      <w:rFonts w:ascii="StarSymbol" w:hAnsi="StarSymbol" w:cs="StarSymbol"/>
      <w:sz w:val="18"/>
      <w:szCs w:val="18"/>
    </w:rPr>
  </w:style>
  <w:style w:type="character" w:styleId="1055" w:customStyle="1">
    <w:name w:val="模板正文 Char"/>
    <w:link w:val="1056"/>
    <w:qFormat/>
    <w:rPr>
      <w:rFonts w:ascii="Calibri" w:hAnsi="Calibri"/>
      <w:sz w:val="28"/>
      <w:szCs w:val="21"/>
    </w:rPr>
  </w:style>
  <w:style w:type="paragraph" w:styleId="1056" w:customStyle="1">
    <w:name w:val="模板正文"/>
    <w:basedOn w:val="715"/>
    <w:link w:val="1055"/>
    <w:qFormat/>
    <w:pPr>
      <w:ind w:firstLine="200"/>
      <w:spacing w:line="360" w:lineRule="auto"/>
    </w:pPr>
    <w:rPr>
      <w:rFonts w:ascii="Calibri" w:hAnsi="Calibri" w:eastAsiaTheme="minorEastAsia" w:cstheme="minorBidi"/>
      <w:sz w:val="28"/>
      <w:szCs w:val="21"/>
    </w:rPr>
  </w:style>
  <w:style w:type="character" w:styleId="1057" w:customStyle="1">
    <w:name w:val="批注框文本 字符1"/>
    <w:uiPriority w:val="99"/>
    <w:qFormat/>
    <w:rPr>
      <w:rFonts w:ascii="Times New Roman" w:hAnsi="Times New Roman" w:eastAsia="方正仿宋_GBK" w:cs="Times New Roman"/>
      <w:sz w:val="18"/>
      <w:szCs w:val="18"/>
    </w:rPr>
  </w:style>
  <w:style w:type="character" w:styleId="1058" w:customStyle="1">
    <w:name w:val="标书正文 Char"/>
    <w:link w:val="1059"/>
    <w:qFormat/>
    <w:rPr>
      <w:rFonts w:ascii="Calibri" w:hAnsi="Calibri"/>
    </w:rPr>
  </w:style>
  <w:style w:type="paragraph" w:styleId="1059" w:customStyle="1">
    <w:name w:val="标书正文"/>
    <w:basedOn w:val="715"/>
    <w:link w:val="1058"/>
    <w:qFormat/>
    <w:pPr>
      <w:ind w:firstLine="200"/>
      <w:spacing w:before="120" w:line="360" w:lineRule="auto"/>
    </w:pPr>
    <w:rPr>
      <w:rFonts w:ascii="Calibri" w:hAnsi="Calibri" w:eastAsiaTheme="minorEastAsia" w:cstheme="minorBidi"/>
      <w:szCs w:val="22"/>
    </w:rPr>
  </w:style>
  <w:style w:type="character" w:styleId="1060" w:customStyle="1">
    <w:name w:val="二级条标题 字符"/>
    <w:link w:val="1061"/>
    <w:qFormat/>
    <w:rPr>
      <w:rFonts w:ascii="黑体" w:eastAsia="黑体"/>
    </w:rPr>
  </w:style>
  <w:style w:type="paragraph" w:styleId="1061" w:customStyle="1">
    <w:name w:val="二级条标题"/>
    <w:basedOn w:val="1062"/>
    <w:next w:val="1038"/>
    <w:link w:val="1060"/>
    <w:qFormat/>
    <w:pPr>
      <w:ind w:left="630"/>
      <w:outlineLvl w:val="3"/>
    </w:pPr>
  </w:style>
  <w:style w:type="paragraph" w:styleId="1062" w:customStyle="1">
    <w:name w:val="一级条标题"/>
    <w:basedOn w:val="1063"/>
    <w:next w:val="1038"/>
    <w:link w:val="1176"/>
    <w:qFormat/>
    <w:pPr>
      <w:ind w:left="420" w:hanging="420"/>
      <w:outlineLvl w:val="2"/>
    </w:pPr>
  </w:style>
  <w:style w:type="paragraph" w:styleId="1063" w:customStyle="1">
    <w:name w:val="章标题"/>
    <w:next w:val="1038"/>
    <w:link w:val="1384"/>
    <w:qFormat/>
    <w:pPr>
      <w:ind w:left="780" w:hanging="360"/>
      <w:jc w:val="both"/>
      <w:tabs>
        <w:tab w:val="left" w:pos="567" w:leader="none"/>
        <w:tab w:val="left" w:pos="780" w:leader="none"/>
      </w:tabs>
      <w:outlineLvl w:val="1"/>
    </w:pPr>
    <w:rPr>
      <w:rFonts w:ascii="黑体" w:eastAsia="黑体" w:hAnsiTheme="minorHAnsi" w:cstheme="minorBidi"/>
      <w:sz w:val="21"/>
      <w:szCs w:val="22"/>
    </w:rPr>
  </w:style>
  <w:style w:type="character" w:styleId="1064" w:customStyle="1">
    <w:name w:val="页脚 Char1"/>
    <w:qFormat/>
    <w:rPr>
      <w:sz w:val="18"/>
      <w:szCs w:val="18"/>
    </w:rPr>
  </w:style>
  <w:style w:type="character" w:styleId="1065" w:customStyle="1">
    <w:name w:val="WW8Num15z1"/>
    <w:qFormat/>
    <w:rPr>
      <w:rFonts w:ascii="Wingdings 2" w:hAnsi="Wingdings 2" w:cs="StarSymbol"/>
      <w:sz w:val="18"/>
      <w:szCs w:val="18"/>
    </w:rPr>
  </w:style>
  <w:style w:type="character" w:styleId="1066" w:customStyle="1">
    <w:name w:val="n正文 Char"/>
    <w:link w:val="1067"/>
    <w:qFormat/>
    <w:rPr>
      <w:rFonts w:eastAsia="仿宋_GB2312"/>
      <w:color w:val="000000"/>
      <w:sz w:val="28"/>
      <w:szCs w:val="28"/>
    </w:rPr>
  </w:style>
  <w:style w:type="paragraph" w:styleId="1067" w:customStyle="1">
    <w:name w:val="n正文"/>
    <w:link w:val="1066"/>
    <w:qFormat/>
    <w:pPr>
      <w:ind w:firstLine="200"/>
      <w:spacing w:line="360" w:lineRule="auto"/>
    </w:pPr>
    <w:rPr>
      <w:rFonts w:eastAsia="仿宋_GB2312" w:asciiTheme="minorHAnsi" w:hAnsiTheme="minorHAnsi" w:cstheme="minorBidi"/>
      <w:color w:val="000000"/>
      <w:sz w:val="28"/>
      <w:szCs w:val="28"/>
    </w:rPr>
  </w:style>
  <w:style w:type="character" w:styleId="1068" w:customStyle="1">
    <w:name w:val="Table Text Char1"/>
    <w:qFormat/>
    <w:rPr>
      <w:sz w:val="21"/>
      <w:szCs w:val="21"/>
    </w:rPr>
  </w:style>
  <w:style w:type="character" w:styleId="1069" w:customStyle="1">
    <w:name w:val="正文文本缩进 Char1"/>
    <w:qFormat/>
    <w:rPr>
      <w:rFonts w:ascii="Calibri" w:hAnsi="Calibri" w:eastAsia="宋体" w:cs="Times New Roman"/>
    </w:rPr>
  </w:style>
  <w:style w:type="character" w:styleId="1070" w:customStyle="1">
    <w:name w:val="文章正文 Char"/>
    <w:qFormat/>
    <w:rPr>
      <w:rFonts w:hint="default" w:ascii="Calibri" w:hAnsi="Calibri"/>
      <w:sz w:val="21"/>
      <w:szCs w:val="24"/>
    </w:rPr>
  </w:style>
  <w:style w:type="character" w:styleId="1071" w:customStyle="1">
    <w:name w:val="GEO正文 Char"/>
    <w:link w:val="1072"/>
    <w:qFormat/>
    <w:rPr>
      <w:rFonts w:eastAsia="仿宋_GB2312"/>
      <w:sz w:val="28"/>
    </w:rPr>
  </w:style>
  <w:style w:type="paragraph" w:styleId="1072" w:customStyle="1">
    <w:name w:val="GEO正文"/>
    <w:basedOn w:val="715"/>
    <w:link w:val="1071"/>
    <w:qFormat/>
    <w:pPr>
      <w:ind w:firstLine="200"/>
      <w:spacing w:line="360" w:lineRule="auto"/>
    </w:pPr>
    <w:rPr>
      <w:rFonts w:eastAsia="仿宋_GB2312" w:asciiTheme="minorHAnsi" w:hAnsiTheme="minorHAnsi" w:cstheme="minorBidi"/>
      <w:sz w:val="28"/>
      <w:szCs w:val="22"/>
    </w:rPr>
  </w:style>
  <w:style w:type="character" w:styleId="1073" w:customStyle="1">
    <w:name w:val="WW8Num35z1"/>
    <w:qFormat/>
    <w:rPr>
      <w:rFonts w:ascii="Wingdings 2" w:hAnsi="Wingdings 2" w:cs="StarSymbol"/>
      <w:sz w:val="18"/>
      <w:szCs w:val="18"/>
    </w:rPr>
  </w:style>
  <w:style w:type="character" w:styleId="1074" w:customStyle="1">
    <w:name w:val="页眉 Char1"/>
    <w:qFormat/>
    <w:rPr>
      <w:sz w:val="18"/>
      <w:szCs w:val="18"/>
    </w:rPr>
  </w:style>
  <w:style w:type="character" w:styleId="1075" w:customStyle="1">
    <w:name w:val="WW8Num34z1"/>
    <w:qFormat/>
    <w:rPr>
      <w:rFonts w:ascii="Wingdings 2" w:hAnsi="Wingdings 2" w:cs="StarSymbol"/>
      <w:sz w:val="18"/>
      <w:szCs w:val="18"/>
    </w:rPr>
  </w:style>
  <w:style w:type="character" w:styleId="1076" w:customStyle="1">
    <w:name w:val="文档结构图 Char1"/>
    <w:qFormat/>
    <w:rPr>
      <w:rFonts w:ascii="宋体" w:hAnsi="Calibri" w:eastAsia="宋体" w:cs="Times New Roman"/>
      <w:sz w:val="18"/>
      <w:szCs w:val="18"/>
    </w:rPr>
  </w:style>
  <w:style w:type="character" w:styleId="1077" w:customStyle="1">
    <w:name w:val="WW8Num21z0"/>
    <w:qFormat/>
    <w:rPr>
      <w:rFonts w:ascii="Wingdings" w:hAnsi="Wingdings" w:cs="StarSymbol"/>
      <w:sz w:val="18"/>
      <w:szCs w:val="18"/>
    </w:rPr>
  </w:style>
  <w:style w:type="character" w:styleId="1078" w:customStyle="1">
    <w:name w:val="页脚 Char2"/>
    <w:uiPriority w:val="99"/>
    <w:qFormat/>
    <w:rPr>
      <w:sz w:val="18"/>
      <w:szCs w:val="18"/>
    </w:rPr>
  </w:style>
  <w:style w:type="character" w:styleId="1079" w:customStyle="1">
    <w:name w:val="WW8Num1z1"/>
    <w:qFormat/>
    <w:rPr>
      <w:rFonts w:ascii="Wingdings" w:hAnsi="Wingdings"/>
    </w:rPr>
  </w:style>
  <w:style w:type="character" w:styleId="1080" w:customStyle="1">
    <w:name w:val="批注主题 Char1"/>
    <w:qFormat/>
    <w:rPr>
      <w:rFonts w:ascii="Calibri" w:hAnsi="Calibri" w:eastAsia="宋体" w:cs="Times New Roman"/>
      <w:b/>
      <w:bCs/>
      <w:sz w:val="21"/>
      <w:szCs w:val="22"/>
    </w:rPr>
  </w:style>
  <w:style w:type="character" w:styleId="1081" w:customStyle="1">
    <w:name w:val="我的图表标题 Char"/>
    <w:qFormat/>
    <w:rPr>
      <w:rFonts w:hint="default" w:ascii="Cambria" w:hAnsi="Cambria" w:eastAsia="黑体" w:cs="宋体"/>
      <w:sz w:val="24"/>
    </w:rPr>
  </w:style>
  <w:style w:type="character" w:styleId="1082" w:customStyle="1">
    <w:name w:val="页眉 Char2"/>
    <w:uiPriority w:val="99"/>
    <w:qFormat/>
    <w:rPr>
      <w:sz w:val="18"/>
      <w:szCs w:val="18"/>
    </w:rPr>
  </w:style>
  <w:style w:type="character" w:styleId="1083" w:customStyle="1">
    <w:name w:val="WW8Num14z2"/>
    <w:qFormat/>
    <w:rPr>
      <w:rFonts w:ascii="StarSymbol" w:hAnsi="StarSymbol" w:cs="StarSymbol"/>
      <w:sz w:val="18"/>
      <w:szCs w:val="18"/>
    </w:rPr>
  </w:style>
  <w:style w:type="character" w:styleId="1084" w:customStyle="1">
    <w:name w:val="正文文本缩进 2 Char1"/>
    <w:qFormat/>
    <w:rPr>
      <w:rFonts w:ascii="Calibri" w:hAnsi="Calibri" w:eastAsia="宋体" w:cs="Times New Roman"/>
    </w:rPr>
  </w:style>
  <w:style w:type="character" w:styleId="1085" w:customStyle="1">
    <w:name w:val="不明显强调1"/>
    <w:qFormat/>
    <w:rPr>
      <w:i/>
      <w:iCs/>
      <w:color w:val="808080"/>
    </w:rPr>
  </w:style>
  <w:style w:type="character" w:styleId="1086" w:customStyle="1">
    <w:name w:val="正文文本缩进 3 Char1"/>
    <w:qFormat/>
    <w:rPr>
      <w:rFonts w:ascii="Calibri" w:hAnsi="Calibri" w:eastAsia="宋体" w:cs="Times New Roman"/>
      <w:sz w:val="16"/>
      <w:szCs w:val="16"/>
    </w:rPr>
  </w:style>
  <w:style w:type="character" w:styleId="1087" w:customStyle="1">
    <w:name w:val="批注文字 字符1"/>
    <w:qFormat/>
    <w:rPr>
      <w:rFonts w:ascii="Times New Roman" w:hAnsi="Times New Roman" w:eastAsia="方正仿宋_GBK" w:cs="Times New Roman"/>
      <w:sz w:val="24"/>
      <w:szCs w:val="24"/>
    </w:rPr>
  </w:style>
  <w:style w:type="character" w:styleId="1088" w:customStyle="1">
    <w:name w:val="纯文本 Char2"/>
    <w:qFormat/>
    <w:rPr>
      <w:rFonts w:ascii="宋体" w:hAnsi="Courier New" w:eastAsia="宋体" w:cs="Courier New"/>
      <w:szCs w:val="21"/>
    </w:rPr>
  </w:style>
  <w:style w:type="character" w:styleId="1089" w:customStyle="1">
    <w:name w:val="WW8Num19z1"/>
    <w:qFormat/>
    <w:rPr>
      <w:rFonts w:ascii="Wingdings" w:hAnsi="Wingdings"/>
    </w:rPr>
  </w:style>
  <w:style w:type="character" w:styleId="1090" w:customStyle="1">
    <w:name w:val="正文文本缩进 Char2"/>
    <w:uiPriority w:val="99"/>
    <w:semiHidden/>
    <w:qFormat/>
    <w:rPr>
      <w:sz w:val="21"/>
      <w:szCs w:val="22"/>
    </w:rPr>
  </w:style>
  <w:style w:type="character" w:styleId="1091" w:customStyle="1">
    <w:name w:val="WW8Num14z7"/>
    <w:qFormat/>
    <w:rPr>
      <w:rFonts w:ascii="Wingdings" w:hAnsi="Wingdings"/>
    </w:rPr>
  </w:style>
  <w:style w:type="character" w:styleId="1092" w:customStyle="1">
    <w:name w:val="正文文本缩进 2 Char2"/>
    <w:uiPriority w:val="99"/>
    <w:semiHidden/>
    <w:qFormat/>
    <w:rPr>
      <w:sz w:val="21"/>
      <w:szCs w:val="22"/>
    </w:rPr>
  </w:style>
  <w:style w:type="character" w:styleId="1093" w:customStyle="1">
    <w:name w:val="WW8Num23z1"/>
    <w:qFormat/>
    <w:rPr>
      <w:rFonts w:ascii="Wingdings 2" w:hAnsi="Wingdings 2" w:cs="StarSymbol"/>
      <w:sz w:val="18"/>
      <w:szCs w:val="18"/>
    </w:rPr>
  </w:style>
  <w:style w:type="character" w:styleId="1094" w:customStyle="1">
    <w:name w:val="批注框文本 Char1"/>
    <w:qFormat/>
    <w:rPr>
      <w:sz w:val="18"/>
      <w:szCs w:val="18"/>
    </w:rPr>
  </w:style>
  <w:style w:type="character" w:styleId="1095" w:customStyle="1">
    <w:name w:val="WW8Num3z2"/>
    <w:qFormat/>
    <w:rPr>
      <w:rFonts w:ascii="StarSymbol" w:hAnsi="StarSymbol" w:cs="StarSymbol"/>
      <w:sz w:val="18"/>
      <w:szCs w:val="18"/>
    </w:rPr>
  </w:style>
  <w:style w:type="character" w:styleId="1096" w:customStyle="1">
    <w:name w:val="文档结构图 Char2"/>
    <w:uiPriority w:val="99"/>
    <w:qFormat/>
    <w:rPr>
      <w:rFonts w:ascii="宋体"/>
      <w:sz w:val="18"/>
      <w:szCs w:val="18"/>
    </w:rPr>
  </w:style>
  <w:style w:type="character" w:styleId="1097" w:customStyle="1">
    <w:name w:val="样式 InfoBlue + 倾斜 Char"/>
    <w:qFormat/>
    <w:rPr>
      <w:color w:val="0000ff"/>
      <w:sz w:val="21"/>
    </w:rPr>
  </w:style>
  <w:style w:type="character" w:styleId="1098" w:customStyle="1">
    <w:name w:val="批注文字 Char2"/>
    <w:qFormat/>
    <w:rPr>
      <w:sz w:val="21"/>
      <w:szCs w:val="22"/>
    </w:rPr>
  </w:style>
  <w:style w:type="character" w:styleId="1099" w:customStyle="1">
    <w:name w:val="批注主题 Char2"/>
    <w:qFormat/>
    <w:rPr>
      <w:b/>
      <w:bCs/>
      <w:sz w:val="21"/>
      <w:szCs w:val="22"/>
    </w:rPr>
  </w:style>
  <w:style w:type="character" w:styleId="1100" w:customStyle="1">
    <w:name w:val="Char Char6"/>
    <w:qFormat/>
    <w:rPr>
      <w:b/>
      <w:bCs/>
      <w:sz w:val="44"/>
      <w:szCs w:val="44"/>
    </w:rPr>
  </w:style>
  <w:style w:type="character" w:styleId="1101" w:customStyle="1">
    <w:name w:val="题注 Char"/>
    <w:link w:val="735"/>
    <w:qFormat/>
    <w:rPr>
      <w:rFonts w:ascii="Cambria" w:hAnsi="Cambria" w:eastAsia="黑体"/>
    </w:rPr>
  </w:style>
  <w:style w:type="character" w:styleId="1102" w:customStyle="1">
    <w:name w:val="p0 Char"/>
    <w:link w:val="1103"/>
    <w:qFormat/>
    <w:rPr>
      <w:szCs w:val="21"/>
    </w:rPr>
  </w:style>
  <w:style w:type="paragraph" w:styleId="1103" w:customStyle="1">
    <w:name w:val="p0"/>
    <w:basedOn w:val="715"/>
    <w:link w:val="1102"/>
    <w:qFormat/>
    <w:pPr>
      <w:widowControl/>
    </w:pPr>
    <w:rPr>
      <w:rFonts w:asciiTheme="minorHAnsi" w:hAnsiTheme="minorHAnsi" w:eastAsiaTheme="minorEastAsia" w:cstheme="minorBidi"/>
      <w:szCs w:val="21"/>
    </w:rPr>
  </w:style>
  <w:style w:type="character" w:styleId="1104" w:customStyle="1">
    <w:name w:val="脚注文本 Char3"/>
    <w:qFormat/>
    <w:rPr>
      <w:rFonts w:ascii="Calibri" w:hAnsi="Calibri"/>
      <w:sz w:val="18"/>
      <w:szCs w:val="18"/>
    </w:rPr>
  </w:style>
  <w:style w:type="character" w:styleId="1105" w:customStyle="1">
    <w:name w:val="标准文本 Char"/>
    <w:link w:val="1106"/>
    <w:qFormat/>
    <w:rPr>
      <w:rFonts w:cs="宋体"/>
      <w:szCs w:val="21"/>
    </w:rPr>
  </w:style>
  <w:style w:type="paragraph" w:styleId="1106" w:customStyle="1">
    <w:name w:val="标准文本"/>
    <w:basedOn w:val="715"/>
    <w:link w:val="1105"/>
    <w:qFormat/>
    <w:pPr>
      <w:ind w:firstLine="420"/>
      <w:spacing w:line="360" w:lineRule="auto"/>
    </w:pPr>
    <w:rPr>
      <w:rFonts w:cs="宋体" w:asciiTheme="minorHAnsi" w:hAnsiTheme="minorHAnsi" w:eastAsiaTheme="minorEastAsia"/>
      <w:szCs w:val="21"/>
    </w:rPr>
  </w:style>
  <w:style w:type="character" w:styleId="1107" w:customStyle="1">
    <w:name w:val="普通(网站) Char1"/>
    <w:link w:val="779"/>
    <w:qFormat/>
    <w:rPr>
      <w:rFonts w:ascii="宋体" w:hAnsi="宋体" w:cs="宋体"/>
      <w:color w:val="000000"/>
      <w:sz w:val="24"/>
      <w:szCs w:val="24"/>
    </w:rPr>
  </w:style>
  <w:style w:type="character" w:styleId="1108" w:customStyle="1">
    <w:name w:val="无间隔 Char"/>
    <w:link w:val="1109"/>
    <w:qFormat/>
    <w:rPr>
      <w:rFonts w:ascii="Calibri" w:hAnsi="Calibri"/>
    </w:rPr>
  </w:style>
  <w:style w:type="paragraph" w:styleId="1109">
    <w:name w:val="No Spacing"/>
    <w:link w:val="1108"/>
    <w:qFormat/>
    <w:pPr>
      <w:jc w:val="both"/>
      <w:widowControl w:val="off"/>
    </w:pPr>
    <w:rPr>
      <w:rFonts w:ascii="Calibri" w:hAnsi="Calibri" w:eastAsiaTheme="minorEastAsia" w:cstheme="minorBidi"/>
      <w:sz w:val="21"/>
      <w:szCs w:val="22"/>
    </w:rPr>
  </w:style>
  <w:style w:type="character" w:styleId="1110" w:customStyle="1">
    <w:name w:val="页码1"/>
    <w:basedOn w:val="725"/>
    <w:qFormat/>
  </w:style>
  <w:style w:type="character" w:styleId="1111" w:customStyle="1">
    <w:name w:val="11111 Char"/>
    <w:qFormat/>
    <w:rPr>
      <w:rFonts w:hint="eastAsia" w:ascii="宋体" w:hAnsi="宋体" w:eastAsia="宋体" w:cs="宋体"/>
      <w:color w:val="000000"/>
      <w:sz w:val="24"/>
      <w:szCs w:val="24"/>
      <w:lang w:val="zh-CN"/>
    </w:rPr>
  </w:style>
  <w:style w:type="character" w:styleId="1112" w:customStyle="1">
    <w:name w:val="正文文本 Char1"/>
    <w:qFormat/>
    <w:rPr>
      <w:rFonts w:ascii="Times New Roman" w:hAnsi="Times New Roman" w:eastAsia="宋体" w:cs="Times New Roman"/>
      <w:szCs w:val="24"/>
    </w:rPr>
  </w:style>
  <w:style w:type="character" w:styleId="1113" w:customStyle="1">
    <w:name w:val="WW8Num26z1"/>
    <w:qFormat/>
    <w:rPr>
      <w:rFonts w:ascii="Wingdings 2" w:hAnsi="Wingdings 2" w:cs="StarSymbol"/>
      <w:sz w:val="18"/>
      <w:szCs w:val="18"/>
    </w:rPr>
  </w:style>
  <w:style w:type="character" w:styleId="1114" w:customStyle="1">
    <w:name w:val="font51"/>
    <w:qFormat/>
    <w:rPr>
      <w:rFonts w:hint="default" w:ascii="Arial" w:hAnsi="Arial" w:cs="Arial"/>
      <w:color w:val="000000"/>
      <w:sz w:val="20"/>
      <w:szCs w:val="20"/>
      <w:u w:val="none"/>
    </w:rPr>
  </w:style>
  <w:style w:type="character" w:styleId="1115" w:customStyle="1">
    <w:name w:val="WW8Num25z0"/>
    <w:qFormat/>
    <w:rPr>
      <w:rFonts w:ascii="Wingdings" w:hAnsi="Wingdings" w:cs="StarSymbol"/>
      <w:sz w:val="18"/>
      <w:szCs w:val="18"/>
    </w:rPr>
  </w:style>
  <w:style w:type="character" w:styleId="1116" w:customStyle="1">
    <w:name w:val="paramlista1"/>
    <w:qFormat/>
    <w:rPr>
      <w:rFonts w:ascii="Calibri" w:hAnsi="Calibri" w:eastAsia="宋体" w:cs="Times New Roman"/>
      <w:sz w:val="18"/>
      <w:szCs w:val="18"/>
    </w:rPr>
  </w:style>
  <w:style w:type="character" w:styleId="1117" w:customStyle="1">
    <w:name w:val="high-light-bg4"/>
    <w:qFormat/>
  </w:style>
  <w:style w:type="character" w:styleId="1118" w:customStyle="1">
    <w:name w:val="Char Char201"/>
    <w:qFormat/>
    <w:rPr>
      <w:rFonts w:ascii="楷体_GB2312" w:eastAsia="楷体_GB2312"/>
      <w:sz w:val="28"/>
    </w:rPr>
  </w:style>
  <w:style w:type="character" w:styleId="1119" w:customStyle="1">
    <w:name w:val="页脚 字符1"/>
    <w:uiPriority w:val="99"/>
    <w:qFormat/>
    <w:rPr>
      <w:rFonts w:ascii="Times New Roman" w:hAnsi="Times New Roman" w:eastAsia="方正仿宋_GBK" w:cs="Times New Roman"/>
      <w:sz w:val="18"/>
      <w:szCs w:val="18"/>
    </w:rPr>
  </w:style>
  <w:style w:type="character" w:styleId="1120" w:customStyle="1">
    <w:name w:val="font41"/>
    <w:qFormat/>
    <w:rPr>
      <w:rFonts w:hint="eastAsia" w:ascii="宋体" w:hAnsi="宋体" w:eastAsia="宋体" w:cs="宋体"/>
      <w:color w:val="000000"/>
      <w:sz w:val="20"/>
      <w:szCs w:val="20"/>
      <w:u w:val="none"/>
    </w:rPr>
  </w:style>
  <w:style w:type="character" w:styleId="1121" w:customStyle="1">
    <w:name w:val="WW8Num38z0"/>
    <w:qFormat/>
    <w:rPr>
      <w:rFonts w:ascii="Wingdings" w:hAnsi="Wingdings" w:cs="StarSymbol"/>
      <w:sz w:val="18"/>
      <w:szCs w:val="18"/>
    </w:rPr>
  </w:style>
  <w:style w:type="character" w:styleId="1122" w:customStyle="1">
    <w:name w:val="+正文 Char3"/>
    <w:link w:val="1123"/>
    <w:qFormat/>
    <w:rPr>
      <w:sz w:val="28"/>
    </w:rPr>
  </w:style>
  <w:style w:type="paragraph" w:styleId="1123" w:customStyle="1">
    <w:name w:val="+正文"/>
    <w:basedOn w:val="715"/>
    <w:link w:val="1122"/>
    <w:qFormat/>
    <w:pPr>
      <w:ind w:firstLine="200"/>
      <w:spacing w:line="360" w:lineRule="auto"/>
    </w:pPr>
    <w:rPr>
      <w:rFonts w:asciiTheme="minorHAnsi" w:hAnsiTheme="minorHAnsi" w:eastAsiaTheme="minorEastAsia" w:cstheme="minorBidi"/>
      <w:sz w:val="28"/>
      <w:szCs w:val="22"/>
    </w:rPr>
  </w:style>
  <w:style w:type="character" w:styleId="1124" w:customStyle="1">
    <w:name w:val="正文文本 3 字符1"/>
    <w:uiPriority w:val="99"/>
    <w:qFormat/>
    <w:rPr>
      <w:rFonts w:ascii="Times New Roman" w:hAnsi="Times New Roman" w:eastAsia="方正仿宋_GBK" w:cs="Times New Roman"/>
      <w:sz w:val="16"/>
      <w:szCs w:val="16"/>
    </w:rPr>
  </w:style>
  <w:style w:type="character" w:styleId="1125" w:customStyle="1">
    <w:name w:val="Char Char171"/>
    <w:qFormat/>
    <w:rPr>
      <w:rFonts w:ascii="Arial" w:hAnsi="Arial" w:eastAsia="黑体"/>
      <w:b/>
      <w:spacing w:val="-2"/>
      <w:position w:val="-6"/>
      <w:sz w:val="24"/>
    </w:rPr>
  </w:style>
  <w:style w:type="character" w:styleId="1126" w:customStyle="1">
    <w:name w:val="style241"/>
    <w:qFormat/>
    <w:rPr>
      <w:rFonts w:hint="eastAsia" w:ascii="宋体" w:hAnsi="宋体" w:eastAsia="宋体"/>
      <w:color w:val="333333"/>
      <w:lang w:val="en-US" w:eastAsia="zh-CN" w:bidi="ar-SA"/>
    </w:rPr>
  </w:style>
  <w:style w:type="character" w:styleId="1127" w:customStyle="1">
    <w:name w:val="fontstyle01"/>
    <w:qFormat/>
    <w:rPr>
      <w:rFonts w:hint="default" w:ascii="楷体" w:hAnsi="楷体"/>
      <w:color w:val="000000"/>
      <w:sz w:val="24"/>
      <w:szCs w:val="24"/>
    </w:rPr>
  </w:style>
  <w:style w:type="character" w:styleId="1128" w:customStyle="1">
    <w:name w:val="Numbering Symbols"/>
    <w:qFormat/>
  </w:style>
  <w:style w:type="character" w:styleId="1129" w:customStyle="1">
    <w:name w:val="标题 1 Char1"/>
    <w:qFormat/>
    <w:rPr>
      <w:b/>
      <w:sz w:val="44"/>
    </w:rPr>
  </w:style>
  <w:style w:type="character" w:styleId="1130" w:customStyle="1">
    <w:name w:val="引用 Char1"/>
    <w:uiPriority w:val="29"/>
    <w:qFormat/>
    <w:rPr>
      <w:i/>
      <w:iCs/>
      <w:color w:val="404040"/>
      <w:sz w:val="21"/>
    </w:rPr>
  </w:style>
  <w:style w:type="character" w:styleId="1131" w:customStyle="1">
    <w:name w:val="Char Char181"/>
    <w:qFormat/>
    <w:rPr>
      <w:rFonts w:ascii="宋体"/>
      <w:b/>
      <w:spacing w:val="-2"/>
      <w:position w:val="-6"/>
      <w:sz w:val="28"/>
    </w:rPr>
  </w:style>
  <w:style w:type="character" w:styleId="1132" w:customStyle="1">
    <w:name w:val="Table Heading Char"/>
    <w:qFormat/>
    <w:rPr>
      <w:rFonts w:hint="default" w:ascii="Book Antiqua" w:hAnsi="Book Antiqua" w:eastAsia="黑体"/>
      <w:bCs/>
      <w:sz w:val="21"/>
      <w:szCs w:val="21"/>
    </w:rPr>
  </w:style>
  <w:style w:type="character" w:styleId="1133" w:customStyle="1">
    <w:name w:val="Char Char151"/>
    <w:qFormat/>
    <w:rPr>
      <w:rFonts w:ascii="Arial" w:hAnsi="Arial" w:eastAsia="黑体"/>
      <w:spacing w:val="-2"/>
      <w:position w:val="-6"/>
      <w:sz w:val="24"/>
    </w:rPr>
  </w:style>
  <w:style w:type="character" w:styleId="1134" w:customStyle="1">
    <w:name w:val="WW8Num14z1"/>
    <w:qFormat/>
    <w:rPr>
      <w:rFonts w:ascii="Wingdings 2" w:hAnsi="Wingdings 2" w:cs="StarSymbol"/>
      <w:sz w:val="18"/>
      <w:szCs w:val="18"/>
    </w:rPr>
  </w:style>
  <w:style w:type="character" w:styleId="1135" w:customStyle="1">
    <w:name w:val="font111"/>
    <w:qFormat/>
    <w:rPr>
      <w:rFonts w:hint="eastAsia" w:ascii="宋体" w:hAnsi="宋体" w:eastAsia="宋体" w:cs="宋体"/>
      <w:color w:val="000000"/>
      <w:sz w:val="21"/>
      <w:szCs w:val="21"/>
      <w:u w:val="none"/>
    </w:rPr>
  </w:style>
  <w:style w:type="character" w:styleId="1136" w:customStyle="1">
    <w:name w:val="样式2 Char"/>
    <w:qFormat/>
    <w:rPr>
      <w:rFonts w:hint="eastAsia" w:ascii="方正仿宋_GBK" w:eastAsia="方正仿宋_GBK"/>
      <w:bCs/>
      <w:sz w:val="32"/>
      <w:szCs w:val="24"/>
    </w:rPr>
  </w:style>
  <w:style w:type="character" w:styleId="1137" w:customStyle="1">
    <w:name w:val="Char Char18"/>
    <w:qFormat/>
    <w:rPr>
      <w:rFonts w:ascii="宋体"/>
      <w:b/>
      <w:spacing w:val="-2"/>
      <w:position w:val="-6"/>
      <w:sz w:val="28"/>
    </w:rPr>
  </w:style>
  <w:style w:type="character" w:styleId="1138" w:customStyle="1">
    <w:name w:val="WW8Num25z7"/>
    <w:qFormat/>
    <w:rPr>
      <w:rFonts w:ascii="Wingdings" w:hAnsi="Wingdings"/>
    </w:rPr>
  </w:style>
  <w:style w:type="character" w:styleId="1139" w:customStyle="1">
    <w:name w:val="font71"/>
    <w:qFormat/>
    <w:rPr>
      <w:rFonts w:hint="default" w:ascii="Arial" w:hAnsi="Arial" w:cs="Arial"/>
      <w:color w:val="000000"/>
      <w:sz w:val="20"/>
      <w:szCs w:val="20"/>
      <w:u w:val="none"/>
    </w:rPr>
  </w:style>
  <w:style w:type="character" w:styleId="1140" w:customStyle="1">
    <w:name w:val="WW8Num8z0"/>
    <w:qFormat/>
    <w:rPr>
      <w:rFonts w:ascii="Wingdings" w:hAnsi="Wingdings" w:cs="StarSymbol"/>
      <w:sz w:val="18"/>
      <w:szCs w:val="18"/>
    </w:rPr>
  </w:style>
  <w:style w:type="character" w:styleId="1141" w:customStyle="1">
    <w:name w:val="页码2"/>
    <w:basedOn w:val="725"/>
    <w:qFormat/>
  </w:style>
  <w:style w:type="character" w:styleId="1142" w:customStyle="1">
    <w:name w:val="WW8Num12z0"/>
    <w:qFormat/>
    <w:rPr>
      <w:rFonts w:ascii="Wingdings" w:hAnsi="Wingdings" w:cs="StarSymbol"/>
      <w:sz w:val="18"/>
      <w:szCs w:val="18"/>
    </w:rPr>
  </w:style>
  <w:style w:type="character" w:styleId="1143" w:customStyle="1">
    <w:name w:val="方案文档 Char"/>
    <w:link w:val="1144"/>
    <w:qFormat/>
    <w:rPr>
      <w:sz w:val="24"/>
      <w:szCs w:val="24"/>
    </w:rPr>
  </w:style>
  <w:style w:type="paragraph" w:styleId="1144" w:customStyle="1">
    <w:name w:val="方案文档"/>
    <w:link w:val="1143"/>
    <w:qFormat/>
    <w:pPr>
      <w:ind w:firstLine="200"/>
      <w:spacing w:line="360" w:lineRule="auto"/>
    </w:pPr>
    <w:rPr>
      <w:rFonts w:asciiTheme="minorHAnsi" w:hAnsiTheme="minorHAnsi" w:eastAsiaTheme="minorEastAsia" w:cstheme="minorBidi"/>
      <w:sz w:val="24"/>
      <w:szCs w:val="24"/>
    </w:rPr>
  </w:style>
  <w:style w:type="character" w:styleId="1145" w:customStyle="1">
    <w:name w:val="称呼 Char3"/>
    <w:qFormat/>
    <w:rPr>
      <w:rFonts w:ascii="Arial" w:hAnsi="Arial" w:eastAsia="方正仿宋_GBK" w:cs="Arial"/>
    </w:rPr>
  </w:style>
  <w:style w:type="character" w:styleId="1146" w:customStyle="1">
    <w:name w:val="font141"/>
    <w:qFormat/>
    <w:rPr>
      <w:rFonts w:hint="eastAsia" w:ascii="宋体" w:hAnsi="宋体" w:eastAsia="宋体" w:cs="宋体"/>
      <w:color w:val="000000"/>
      <w:sz w:val="20"/>
      <w:szCs w:val="20"/>
      <w:u w:val="none"/>
    </w:rPr>
  </w:style>
  <w:style w:type="character" w:styleId="1147" w:customStyle="1">
    <w:name w:val="WW8Num13z2"/>
    <w:qFormat/>
    <w:rPr>
      <w:rFonts w:ascii="StarSymbol" w:hAnsi="StarSymbol" w:cs="StarSymbol"/>
      <w:sz w:val="18"/>
      <w:szCs w:val="18"/>
    </w:rPr>
  </w:style>
  <w:style w:type="character" w:styleId="1148" w:customStyle="1">
    <w:name w:val="项目编号B Char"/>
    <w:link w:val="1149"/>
    <w:qFormat/>
    <w:rPr>
      <w:sz w:val="24"/>
      <w:szCs w:val="24"/>
    </w:rPr>
  </w:style>
  <w:style w:type="paragraph" w:styleId="1149" w:customStyle="1">
    <w:name w:val="项目编号B"/>
    <w:link w:val="1148"/>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rPr>
  </w:style>
  <w:style w:type="character" w:styleId="1150" w:customStyle="1">
    <w:name w:val="WW8Num33z1"/>
    <w:qFormat/>
    <w:rPr>
      <w:rFonts w:ascii="Wingdings 2" w:hAnsi="Wingdings 2" w:cs="StarSymbol"/>
      <w:sz w:val="18"/>
      <w:szCs w:val="18"/>
    </w:rPr>
  </w:style>
  <w:style w:type="character" w:styleId="1151" w:customStyle="1">
    <w:name w:val="项目编号A Char Char"/>
    <w:link w:val="1152"/>
    <w:qFormat/>
    <w:rPr>
      <w:sz w:val="24"/>
      <w:szCs w:val="24"/>
    </w:rPr>
  </w:style>
  <w:style w:type="paragraph" w:styleId="1152" w:customStyle="1">
    <w:name w:val="项目编号A"/>
    <w:link w:val="1151"/>
    <w:qFormat/>
    <w:pPr>
      <w:spacing w:line="360" w:lineRule="auto"/>
      <w:tabs>
        <w:tab w:val="left" w:pos="840" w:leader="none"/>
      </w:tabs>
    </w:pPr>
    <w:rPr>
      <w:rFonts w:asciiTheme="minorHAnsi" w:hAnsiTheme="minorHAnsi" w:eastAsiaTheme="minorEastAsia" w:cstheme="minorBidi"/>
      <w:sz w:val="24"/>
      <w:szCs w:val="24"/>
    </w:rPr>
  </w:style>
  <w:style w:type="character" w:styleId="1153" w:customStyle="1">
    <w:name w:val="style11"/>
    <w:qFormat/>
    <w:rPr>
      <w:color w:val="ff0000"/>
    </w:rPr>
  </w:style>
  <w:style w:type="character" w:styleId="1154" w:customStyle="1">
    <w:name w:val="Char Char15"/>
    <w:qFormat/>
    <w:rPr>
      <w:rFonts w:ascii="Arial" w:hAnsi="Arial" w:eastAsia="黑体"/>
      <w:spacing w:val="-2"/>
      <w:position w:val="-6"/>
      <w:sz w:val="24"/>
    </w:rPr>
  </w:style>
  <w:style w:type="character" w:styleId="1155" w:customStyle="1">
    <w:name w:val="WW8Num14z0"/>
    <w:qFormat/>
    <w:rPr>
      <w:rFonts w:ascii="Wingdings" w:hAnsi="Wingdings" w:cs="StarSymbol"/>
      <w:sz w:val="18"/>
      <w:szCs w:val="18"/>
    </w:rPr>
  </w:style>
  <w:style w:type="character" w:styleId="1156" w:customStyle="1">
    <w:name w:val="Char Char17"/>
    <w:qFormat/>
    <w:rPr>
      <w:rFonts w:ascii="Arial" w:hAnsi="Arial" w:eastAsia="黑体"/>
      <w:b/>
      <w:spacing w:val="-2"/>
      <w:position w:val="-6"/>
      <w:sz w:val="24"/>
    </w:rPr>
  </w:style>
  <w:style w:type="character" w:styleId="1157" w:customStyle="1">
    <w:name w:val="表格内容 Char"/>
    <w:qFormat/>
    <w:rPr>
      <w:rFonts w:hint="eastAsia" w:ascii="微软雅黑" w:hAnsi="微软雅黑" w:eastAsia="微软雅黑"/>
      <w:sz w:val="18"/>
      <w:szCs w:val="24"/>
      <w:lang w:val="en-GB"/>
    </w:rPr>
  </w:style>
  <w:style w:type="character" w:styleId="1158" w:customStyle="1">
    <w:name w:val="武汉表格 Char"/>
    <w:link w:val="1159"/>
    <w:qFormat/>
    <w:rPr>
      <w:rFonts w:eastAsia="黑体"/>
      <w:szCs w:val="21"/>
    </w:rPr>
  </w:style>
  <w:style w:type="paragraph" w:styleId="1159" w:customStyle="1">
    <w:name w:val="武汉表格"/>
    <w:basedOn w:val="715"/>
    <w:link w:val="1158"/>
    <w:qFormat/>
    <w:rPr>
      <w:rFonts w:eastAsia="黑体" w:asciiTheme="minorHAnsi" w:hAnsiTheme="minorHAnsi" w:cstheme="minorBidi"/>
      <w:szCs w:val="21"/>
    </w:rPr>
  </w:style>
  <w:style w:type="character" w:styleId="1160" w:customStyle="1">
    <w:name w:val="WW8Num12z1"/>
    <w:qFormat/>
    <w:rPr>
      <w:rFonts w:ascii="Wingdings 2" w:hAnsi="Wingdings 2" w:cs="StarSymbol"/>
      <w:sz w:val="18"/>
      <w:szCs w:val="18"/>
    </w:rPr>
  </w:style>
  <w:style w:type="character" w:styleId="1161" w:customStyle="1">
    <w:name w:val="Char Char20"/>
    <w:qFormat/>
    <w:rPr>
      <w:rFonts w:ascii="楷体_GB2312" w:eastAsia="楷体_GB2312"/>
      <w:sz w:val="28"/>
    </w:rPr>
  </w:style>
  <w:style w:type="character" w:styleId="1162" w:customStyle="1">
    <w:name w:val="con_text1"/>
    <w:qFormat/>
  </w:style>
  <w:style w:type="character" w:styleId="1163" w:customStyle="1">
    <w:name w:val="批注引用2"/>
    <w:qFormat/>
    <w:rPr>
      <w:sz w:val="21"/>
      <w:szCs w:val="21"/>
    </w:rPr>
  </w:style>
  <w:style w:type="character" w:styleId="1164" w:customStyle="1">
    <w:name w:val="WW8Num5z2"/>
    <w:qFormat/>
    <w:rPr>
      <w:rFonts w:ascii="StarSymbol" w:hAnsi="StarSymbol" w:cs="StarSymbol"/>
      <w:sz w:val="18"/>
      <w:szCs w:val="18"/>
    </w:rPr>
  </w:style>
  <w:style w:type="character" w:styleId="1165" w:customStyle="1">
    <w:name w:val="正文缩进 Char2"/>
    <w:qFormat/>
    <w:rPr>
      <w:rFonts w:eastAsia="宋体"/>
      <w:sz w:val="21"/>
      <w:lang w:val="en-US" w:eastAsia="zh-CN" w:bidi="ar-SA"/>
    </w:rPr>
  </w:style>
  <w:style w:type="character" w:styleId="1166" w:customStyle="1">
    <w:name w:val="正文首行缩进 Char2 Char1 Char Char1 Char2 Char Char Char Char Char Char Char Char Char Char Char"/>
    <w:qFormat/>
    <w:rPr>
      <w:rFonts w:hint="default" w:ascii="Arial" w:hAnsi="Arial" w:eastAsia="宋体" w:cs="Arial"/>
      <w:b/>
      <w:sz w:val="21"/>
      <w:szCs w:val="21"/>
      <w:lang w:val="en-US" w:eastAsia="zh-CN" w:bidi="ar-SA"/>
    </w:rPr>
  </w:style>
  <w:style w:type="character" w:styleId="1167" w:customStyle="1">
    <w:name w:val="Char Char16"/>
    <w:qFormat/>
    <w:rPr>
      <w:rFonts w:ascii="宋体"/>
      <w:b/>
      <w:spacing w:val="-2"/>
      <w:position w:val="-6"/>
      <w:sz w:val="24"/>
    </w:rPr>
  </w:style>
  <w:style w:type="character" w:styleId="1168" w:customStyle="1">
    <w:name w:val="批注主题 字符1"/>
    <w:uiPriority w:val="99"/>
    <w:qFormat/>
    <w:rPr>
      <w:rFonts w:ascii="Times New Roman" w:hAnsi="Times New Roman" w:eastAsia="方正仿宋_GBK" w:cs="Times New Roman"/>
      <w:b/>
      <w:bCs/>
      <w:sz w:val="24"/>
      <w:szCs w:val="24"/>
    </w:rPr>
  </w:style>
  <w:style w:type="character" w:styleId="1169" w:customStyle="1">
    <w:name w:val="Char Char161"/>
    <w:qFormat/>
    <w:rPr>
      <w:rFonts w:ascii="宋体"/>
      <w:b/>
      <w:spacing w:val="-2"/>
      <w:position w:val="-6"/>
      <w:sz w:val="24"/>
    </w:rPr>
  </w:style>
  <w:style w:type="character" w:styleId="1170" w:customStyle="1">
    <w:name w:val="引用 Char"/>
    <w:qFormat/>
    <w:rPr>
      <w:rFonts w:ascii="Times New Roman" w:hAnsi="Times New Roman" w:eastAsia="方正仿宋_GBK" w:cs="Times New Roman"/>
      <w:i/>
      <w:iCs/>
      <w:color w:val="000000"/>
      <w:sz w:val="24"/>
      <w:szCs w:val="20"/>
    </w:rPr>
  </w:style>
  <w:style w:type="character" w:styleId="1171" w:customStyle="1">
    <w:name w:val="标题 3 Char1"/>
    <w:qFormat/>
    <w:rPr>
      <w:b/>
      <w:sz w:val="32"/>
    </w:rPr>
  </w:style>
  <w:style w:type="character" w:styleId="1172" w:customStyle="1">
    <w:name w:val="InfoBlue Char"/>
    <w:qFormat/>
    <w:rPr>
      <w:color w:val="0000ff"/>
      <w:sz w:val="21"/>
    </w:rPr>
  </w:style>
  <w:style w:type="character" w:styleId="1173" w:customStyle="1">
    <w:name w:val="副标题 Char3"/>
    <w:qFormat/>
    <w:rPr>
      <w:b/>
      <w:bCs/>
      <w:sz w:val="32"/>
      <w:szCs w:val="32"/>
    </w:rPr>
  </w:style>
  <w:style w:type="character" w:styleId="1174" w:customStyle="1">
    <w:name w:val="title_orange1"/>
    <w:qFormat/>
    <w:rPr>
      <w:b/>
      <w:bCs/>
      <w:color w:val="cc6600"/>
      <w:sz w:val="33"/>
      <w:szCs w:val="33"/>
      <w:u w:val="none"/>
    </w:rPr>
  </w:style>
  <w:style w:type="character" w:styleId="1175" w:customStyle="1">
    <w:name w:val="font61"/>
    <w:qFormat/>
    <w:rPr>
      <w:rFonts w:hint="default" w:ascii="Arial" w:hAnsi="Arial" w:cs="Arial"/>
      <w:b/>
      <w:color w:val="000000"/>
      <w:sz w:val="20"/>
      <w:szCs w:val="20"/>
      <w:u w:val="none"/>
    </w:rPr>
  </w:style>
  <w:style w:type="character" w:styleId="1176" w:customStyle="1">
    <w:name w:val="一级条标题 Char Char"/>
    <w:link w:val="1062"/>
    <w:qFormat/>
    <w:rPr>
      <w:rFonts w:ascii="黑体" w:eastAsia="黑体"/>
    </w:rPr>
  </w:style>
  <w:style w:type="character" w:styleId="1177" w:customStyle="1">
    <w:name w:val="Char Char191"/>
    <w:qFormat/>
    <w:rPr>
      <w:rFonts w:ascii="Arial" w:hAnsi="Arial" w:eastAsia="黑体"/>
      <w:b/>
      <w:bCs/>
      <w:sz w:val="28"/>
      <w:szCs w:val="28"/>
    </w:rPr>
  </w:style>
  <w:style w:type="character" w:styleId="1178" w:customStyle="1">
    <w:name w:val="WW8Num33z0"/>
    <w:qFormat/>
    <w:rPr>
      <w:rFonts w:ascii="Wingdings" w:hAnsi="Wingdings" w:cs="StarSymbol"/>
      <w:sz w:val="18"/>
      <w:szCs w:val="18"/>
    </w:rPr>
  </w:style>
  <w:style w:type="character" w:styleId="1179" w:customStyle="1">
    <w:name w:val="font91"/>
    <w:qFormat/>
    <w:rPr>
      <w:rFonts w:hint="eastAsia" w:ascii="宋体" w:hAnsi="宋体" w:eastAsia="宋体" w:cs="宋体"/>
      <w:color w:val="000000"/>
      <w:sz w:val="20"/>
      <w:szCs w:val="20"/>
      <w:u w:val="none"/>
    </w:rPr>
  </w:style>
  <w:style w:type="character" w:styleId="1180" w:customStyle="1">
    <w:name w:val="op_dict_text21"/>
    <w:qFormat/>
  </w:style>
  <w:style w:type="character" w:styleId="1181" w:customStyle="1">
    <w:name w:val="normal91"/>
    <w:qFormat/>
    <w:rPr>
      <w:rFonts w:ascii="Calibri" w:hAnsi="Calibri" w:eastAsia="宋体" w:cs="Times New Roman"/>
      <w:sz w:val="20"/>
      <w:szCs w:val="20"/>
    </w:rPr>
  </w:style>
  <w:style w:type="character" w:styleId="1182" w:customStyle="1">
    <w:name w:val="WW8Num18z1"/>
    <w:qFormat/>
    <w:rPr>
      <w:rFonts w:ascii="Wingdings 2" w:hAnsi="Wingdings 2" w:cs="StarSymbol"/>
      <w:sz w:val="18"/>
      <w:szCs w:val="18"/>
    </w:rPr>
  </w:style>
  <w:style w:type="character" w:styleId="1183" w:customStyle="1">
    <w:name w:val="font121"/>
    <w:qFormat/>
    <w:rPr>
      <w:rFonts w:hint="eastAsia" w:ascii="宋体" w:hAnsi="宋体" w:eastAsia="宋体" w:cs="宋体"/>
      <w:b/>
      <w:color w:val="000000"/>
      <w:sz w:val="20"/>
      <w:szCs w:val="20"/>
      <w:u w:val="none"/>
    </w:rPr>
  </w:style>
  <w:style w:type="character" w:styleId="1184" w:customStyle="1">
    <w:name w:val="标题 4 Char1"/>
    <w:qFormat/>
    <w:rPr>
      <w:rFonts w:hint="default" w:ascii="Cambria" w:hAnsi="Cambria" w:eastAsia="宋体" w:cs="Times New Roman"/>
      <w:b/>
      <w:bCs/>
      <w:sz w:val="28"/>
      <w:szCs w:val="28"/>
    </w:rPr>
  </w:style>
  <w:style w:type="character" w:styleId="1185" w:customStyle="1">
    <w:name w:val="Char Char19"/>
    <w:qFormat/>
    <w:rPr>
      <w:rFonts w:ascii="Arial" w:hAnsi="Arial" w:eastAsia="黑体"/>
      <w:b/>
      <w:bCs/>
      <w:sz w:val="28"/>
      <w:szCs w:val="28"/>
    </w:rPr>
  </w:style>
  <w:style w:type="character" w:styleId="1186" w:customStyle="1">
    <w:name w:val="标题 9 字符1"/>
    <w:uiPriority w:val="9"/>
    <w:qFormat/>
    <w:rPr>
      <w:rFonts w:ascii="Arial" w:hAnsi="Arial" w:eastAsia="黑体" w:cs="Times New Roman"/>
      <w:sz w:val="24"/>
      <w:szCs w:val="21"/>
    </w:rPr>
  </w:style>
  <w:style w:type="character" w:styleId="1187" w:customStyle="1">
    <w:name w:val="font131"/>
    <w:qFormat/>
    <w:rPr>
      <w:rFonts w:hint="eastAsia" w:ascii="宋体" w:hAnsi="宋体" w:eastAsia="宋体" w:cs="宋体"/>
      <w:color w:val="000000"/>
      <w:sz w:val="18"/>
      <w:szCs w:val="18"/>
      <w:u w:val="none"/>
    </w:rPr>
  </w:style>
  <w:style w:type="character" w:styleId="1188" w:customStyle="1">
    <w:name w:val="标题G Char"/>
    <w:qFormat/>
    <w:rPr>
      <w:rFonts w:hint="eastAsia" w:ascii="方正小标宋_GBK" w:hAnsi="方正小标宋_GBK" w:eastAsia="方正小标宋_GBK"/>
      <w:color w:val="000000"/>
      <w:spacing w:val="-20"/>
      <w:sz w:val="44"/>
      <w:szCs w:val="52"/>
    </w:rPr>
  </w:style>
  <w:style w:type="character" w:styleId="1189" w:customStyle="1">
    <w:name w:val="批注引用1"/>
    <w:qFormat/>
    <w:rPr>
      <w:sz w:val="21"/>
      <w:szCs w:val="21"/>
    </w:rPr>
  </w:style>
  <w:style w:type="character" w:styleId="1190" w:customStyle="1">
    <w:name w:val="WW-Absatz-Standardschriftart111"/>
    <w:qFormat/>
  </w:style>
  <w:style w:type="character" w:styleId="1191" w:customStyle="1">
    <w:name w:val="font81"/>
    <w:qFormat/>
    <w:rPr>
      <w:rFonts w:hint="eastAsia" w:ascii="宋体" w:hAnsi="宋体" w:eastAsia="宋体" w:cs="宋体"/>
      <w:b/>
      <w:color w:val="000000"/>
      <w:sz w:val="20"/>
      <w:szCs w:val="20"/>
      <w:u w:val="none"/>
    </w:rPr>
  </w:style>
  <w:style w:type="character" w:styleId="1192" w:customStyle="1">
    <w:name w:val="m1"/>
    <w:qFormat/>
    <w:rPr>
      <w:rFonts w:hint="eastAsia" w:ascii="宋体" w:hAnsi="宋体" w:eastAsia="宋体"/>
      <w:color w:val="0000ff"/>
      <w:lang w:val="en-US" w:eastAsia="zh-CN" w:bidi="ar-SA"/>
    </w:rPr>
  </w:style>
  <w:style w:type="character" w:styleId="1193" w:customStyle="1">
    <w:name w:val="表格 Char Char"/>
    <w:link w:val="1194"/>
    <w:qFormat/>
    <w:rPr>
      <w:rFonts w:ascii="Arial" w:hAnsi="Arial"/>
      <w:sz w:val="24"/>
      <w:szCs w:val="24"/>
    </w:rPr>
  </w:style>
  <w:style w:type="paragraph" w:styleId="1194" w:customStyle="1">
    <w:name w:val="表格"/>
    <w:basedOn w:val="715"/>
    <w:link w:val="1193"/>
    <w:qFormat/>
    <w:rPr>
      <w:rFonts w:ascii="Arial" w:hAnsi="Arial" w:eastAsiaTheme="minorEastAsia" w:cstheme="minorBidi"/>
      <w:sz w:val="24"/>
    </w:rPr>
  </w:style>
  <w:style w:type="character" w:styleId="1195" w:customStyle="1">
    <w:name w:val="WW8Num21z2"/>
    <w:qFormat/>
    <w:rPr>
      <w:rFonts w:ascii="StarSymbol" w:hAnsi="StarSymbol" w:cs="StarSymbol"/>
      <w:sz w:val="18"/>
      <w:szCs w:val="18"/>
    </w:rPr>
  </w:style>
  <w:style w:type="character" w:styleId="1196" w:customStyle="1">
    <w:name w:val="副标题 Char1"/>
    <w:qFormat/>
    <w:rPr>
      <w:rFonts w:ascii="Cambria" w:hAnsi="Cambria" w:cs="Times New Roman"/>
      <w:b/>
      <w:bCs/>
      <w:sz w:val="32"/>
      <w:szCs w:val="32"/>
    </w:rPr>
  </w:style>
  <w:style w:type="character" w:styleId="1197" w:customStyle="1">
    <w:name w:val="atitle31"/>
    <w:qFormat/>
    <w:rPr>
      <w:rFonts w:hint="default" w:ascii="Arial" w:hAnsi="Arial" w:cs="Arial"/>
      <w:b/>
      <w:bCs/>
      <w:sz w:val="29"/>
      <w:szCs w:val="29"/>
    </w:rPr>
  </w:style>
  <w:style w:type="character" w:styleId="1198" w:customStyle="1">
    <w:name w:val="副标题 Char2"/>
    <w:qFormat/>
    <w:rPr>
      <w:rFonts w:ascii="Cambria" w:hAnsi="Cambria" w:cs="Times New Roman"/>
      <w:b/>
      <w:bCs/>
      <w:sz w:val="32"/>
      <w:szCs w:val="32"/>
    </w:rPr>
  </w:style>
  <w:style w:type="character" w:styleId="1199" w:customStyle="1">
    <w:name w:val="WW8Num21z1"/>
    <w:qFormat/>
    <w:rPr>
      <w:rFonts w:ascii="Wingdings" w:hAnsi="Wingdings"/>
    </w:rPr>
  </w:style>
  <w:style w:type="character" w:styleId="1200" w:customStyle="1">
    <w:name w:val="font191"/>
    <w:qFormat/>
    <w:rPr>
      <w:rFonts w:hint="default" w:ascii="Arial" w:hAnsi="Arial" w:cs="Arial"/>
      <w:b/>
      <w:color w:val="000000"/>
      <w:sz w:val="20"/>
      <w:szCs w:val="20"/>
      <w:u w:val="none"/>
    </w:rPr>
  </w:style>
  <w:style w:type="character" w:styleId="1201" w:customStyle="1">
    <w:name w:val="MM Topic 2 Char"/>
    <w:link w:val="1202"/>
    <w:qFormat/>
    <w:rPr>
      <w:rFonts w:ascii="Cambria" w:hAnsi="Cambria"/>
      <w:b/>
      <w:bCs/>
      <w:sz w:val="32"/>
      <w:szCs w:val="32"/>
      <w:lang w:val="zh-CN"/>
    </w:rPr>
  </w:style>
  <w:style w:type="paragraph" w:styleId="1202" w:customStyle="1">
    <w:name w:val="MM Topic 2"/>
    <w:basedOn w:val="717"/>
    <w:link w:val="1201"/>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03" w:customStyle="1">
    <w:name w:val="注释标题 Char"/>
    <w:qFormat/>
    <w:rPr>
      <w:sz w:val="21"/>
      <w:szCs w:val="24"/>
    </w:rPr>
  </w:style>
  <w:style w:type="character" w:styleId="1204" w:customStyle="1">
    <w:name w:val="页眉 字符1"/>
    <w:qFormat/>
    <w:rPr>
      <w:rFonts w:ascii="Times New Roman" w:hAnsi="Times New Roman" w:eastAsia="方正仿宋_GBK" w:cs="Times New Roman"/>
      <w:sz w:val="18"/>
      <w:szCs w:val="18"/>
    </w:rPr>
  </w:style>
  <w:style w:type="character" w:styleId="1205" w:customStyle="1">
    <w:name w:val="称呼 Char"/>
    <w:qFormat/>
    <w:rPr>
      <w:sz w:val="21"/>
      <w:szCs w:val="24"/>
    </w:rPr>
  </w:style>
  <w:style w:type="character" w:styleId="1206" w:customStyle="1">
    <w:name w:val="WW8Num16z2"/>
    <w:qFormat/>
    <w:rPr>
      <w:rFonts w:ascii="StarSymbol" w:hAnsi="StarSymbol" w:cs="StarSymbol"/>
      <w:sz w:val="18"/>
      <w:szCs w:val="18"/>
    </w:rPr>
  </w:style>
  <w:style w:type="character" w:styleId="1207" w:customStyle="1">
    <w:name w:val="HTML 地址 Char"/>
    <w:qFormat/>
    <w:rPr>
      <w:i/>
      <w:iCs/>
      <w:sz w:val="21"/>
      <w:szCs w:val="24"/>
    </w:rPr>
  </w:style>
  <w:style w:type="character" w:styleId="1208" w:customStyle="1">
    <w:name w:val="WW8Num22z0"/>
    <w:qFormat/>
    <w:rPr>
      <w:rFonts w:ascii="Wingdings" w:hAnsi="Wingdings" w:cs="StarSymbol"/>
      <w:sz w:val="18"/>
      <w:szCs w:val="18"/>
    </w:rPr>
  </w:style>
  <w:style w:type="character" w:styleId="1209" w:customStyle="1">
    <w:name w:val="尾注文本 Char1"/>
    <w:qFormat/>
    <w:rPr>
      <w:szCs w:val="24"/>
      <w:lang w:val="zh-CN"/>
    </w:rPr>
  </w:style>
  <w:style w:type="character" w:styleId="1210" w:customStyle="1">
    <w:name w:val="WW8Num18z0"/>
    <w:qFormat/>
    <w:rPr>
      <w:rFonts w:ascii="Wingdings" w:hAnsi="Wingdings" w:cs="StarSymbol"/>
      <w:sz w:val="18"/>
      <w:szCs w:val="18"/>
    </w:rPr>
  </w:style>
  <w:style w:type="character" w:styleId="1211" w:customStyle="1">
    <w:name w:val="HTML 预设格式 Char"/>
    <w:uiPriority w:val="99"/>
    <w:qFormat/>
    <w:rPr>
      <w:rFonts w:ascii="Courier New" w:hAnsi="Courier New" w:cs="Courier New"/>
    </w:rPr>
  </w:style>
  <w:style w:type="character" w:styleId="1212" w:customStyle="1">
    <w:name w:val="WW8Num27z2"/>
    <w:qFormat/>
    <w:rPr>
      <w:rFonts w:ascii="StarSymbol" w:hAnsi="StarSymbol" w:cs="StarSymbol"/>
      <w:sz w:val="18"/>
      <w:szCs w:val="18"/>
    </w:rPr>
  </w:style>
  <w:style w:type="character" w:styleId="1213" w:customStyle="1">
    <w:name w:val="正文首行缩进 2 Char"/>
    <w:qFormat/>
    <w:rPr>
      <w:rFonts w:ascii="楷体_GB2312" w:eastAsia="楷体_GB2312"/>
      <w:sz w:val="21"/>
      <w:szCs w:val="24"/>
    </w:rPr>
  </w:style>
  <w:style w:type="character" w:styleId="1214" w:customStyle="1">
    <w:name w:val="atitle21"/>
    <w:qFormat/>
    <w:rPr>
      <w:rFonts w:hint="default" w:ascii="Arial" w:hAnsi="Arial" w:cs="Arial"/>
      <w:b/>
      <w:bCs/>
      <w:sz w:val="35"/>
      <w:szCs w:val="35"/>
    </w:rPr>
  </w:style>
  <w:style w:type="character" w:styleId="1215" w:customStyle="1">
    <w:name w:val="标题 1 Char2"/>
    <w:qFormat/>
    <w:rPr>
      <w:rFonts w:ascii="Times New Roman" w:hAnsi="Times New Roman" w:eastAsia="宋体" w:cs="Times New Roman"/>
      <w:b/>
      <w:bCs/>
      <w:sz w:val="32"/>
      <w:szCs w:val="28"/>
    </w:rPr>
  </w:style>
  <w:style w:type="character" w:styleId="1216" w:customStyle="1">
    <w:name w:val="op_dict3_lineone_result_tip"/>
    <w:qFormat/>
    <w:rPr>
      <w:color w:val="999999"/>
    </w:rPr>
  </w:style>
  <w:style w:type="character" w:styleId="1217" w:customStyle="1">
    <w:name w:val="标题 2 Char2"/>
    <w:qFormat/>
    <w:rPr>
      <w:rFonts w:ascii="Times New Roman" w:hAnsi="Times New Roman" w:eastAsia="宋体" w:cs="Times New Roman"/>
      <w:b/>
      <w:bCs/>
      <w:sz w:val="30"/>
      <w:szCs w:val="32"/>
    </w:rPr>
  </w:style>
  <w:style w:type="character" w:styleId="1218" w:customStyle="1">
    <w:name w:val="标题 3 Char2"/>
    <w:qFormat/>
    <w:rPr>
      <w:rFonts w:ascii="Times New Roman" w:hAnsi="Times New Roman" w:eastAsia="宋体" w:cs="Times New Roman"/>
      <w:b/>
      <w:bCs/>
      <w:sz w:val="28"/>
      <w:szCs w:val="18"/>
    </w:rPr>
  </w:style>
  <w:style w:type="character" w:styleId="1219" w:customStyle="1">
    <w:name w:val="WW8Num9z2"/>
    <w:qFormat/>
    <w:rPr>
      <w:rFonts w:ascii="StarSymbol" w:hAnsi="StarSymbol" w:cs="StarSymbol"/>
      <w:sz w:val="18"/>
      <w:szCs w:val="18"/>
    </w:rPr>
  </w:style>
  <w:style w:type="character" w:styleId="1220" w:customStyle="1">
    <w:name w:val="标题 4 Char2"/>
    <w:qFormat/>
    <w:rPr>
      <w:rFonts w:ascii="Times New Roman" w:hAnsi="Times New Roman" w:eastAsia="宋体" w:cs="Times New Roman"/>
      <w:b/>
      <w:bCs/>
      <w:sz w:val="24"/>
      <w:szCs w:val="28"/>
    </w:rPr>
  </w:style>
  <w:style w:type="character" w:styleId="1221" w:customStyle="1">
    <w:name w:val="WW8Num13z1"/>
    <w:qFormat/>
    <w:rPr>
      <w:rFonts w:ascii="Wingdings 2" w:hAnsi="Wingdings 2" w:cs="StarSymbol"/>
      <w:sz w:val="18"/>
      <w:szCs w:val="18"/>
    </w:rPr>
  </w:style>
  <w:style w:type="character" w:styleId="1222" w:customStyle="1">
    <w:name w:val="标题 5 Char2"/>
    <w:qFormat/>
    <w:rPr>
      <w:rFonts w:ascii="Times New Roman" w:hAnsi="Times New Roman" w:eastAsia="宋体" w:cs="Times New Roman"/>
      <w:b/>
      <w:bCs/>
      <w:sz w:val="21"/>
      <w:szCs w:val="28"/>
      <w:lang w:val="zh-CN"/>
    </w:rPr>
  </w:style>
  <w:style w:type="character" w:styleId="1223" w:customStyle="1">
    <w:name w:val="WW8Num15z7"/>
    <w:qFormat/>
    <w:rPr>
      <w:rFonts w:ascii="Wingdings" w:hAnsi="Wingdings"/>
    </w:rPr>
  </w:style>
  <w:style w:type="character" w:styleId="1224" w:customStyle="1">
    <w:name w:val="标题 6 Char2"/>
    <w:qFormat/>
    <w:rPr>
      <w:rFonts w:ascii="Cambria" w:hAnsi="Cambria" w:eastAsia="宋体" w:cs="Times New Roman"/>
      <w:b/>
      <w:bCs/>
      <w:sz w:val="24"/>
      <w:szCs w:val="24"/>
      <w:lang w:val="zh-CN"/>
    </w:rPr>
  </w:style>
  <w:style w:type="character" w:styleId="1225" w:customStyle="1">
    <w:name w:val="WW8Num26z0"/>
    <w:qFormat/>
    <w:rPr>
      <w:rFonts w:ascii="Wingdings" w:hAnsi="Wingdings" w:cs="StarSymbol"/>
      <w:sz w:val="18"/>
      <w:szCs w:val="18"/>
    </w:rPr>
  </w:style>
  <w:style w:type="character" w:styleId="1226" w:customStyle="1">
    <w:name w:val="正文文本缩进 Char3"/>
    <w:qFormat/>
    <w:rPr>
      <w:rFonts w:ascii="Times New Roman" w:hAnsi="Times New Roman" w:eastAsia="宋体" w:cs="Times New Roman"/>
      <w:szCs w:val="24"/>
      <w:lang w:val="zh-CN" w:eastAsia="zh-CN"/>
    </w:rPr>
  </w:style>
  <w:style w:type="character" w:styleId="1227" w:customStyle="1">
    <w:name w:val="WW8Num26z2"/>
    <w:qFormat/>
    <w:rPr>
      <w:rFonts w:ascii="StarSymbol" w:hAnsi="StarSymbol" w:cs="StarSymbol"/>
      <w:sz w:val="18"/>
      <w:szCs w:val="18"/>
    </w:rPr>
  </w:style>
  <w:style w:type="character" w:styleId="1228" w:customStyle="1">
    <w:name w:val="批注框文本 Char3"/>
    <w:uiPriority w:val="99"/>
    <w:qFormat/>
    <w:rPr>
      <w:rFonts w:ascii="Times New Roman" w:hAnsi="Times New Roman" w:eastAsia="宋体" w:cs="Times New Roman"/>
      <w:sz w:val="18"/>
      <w:szCs w:val="18"/>
    </w:rPr>
  </w:style>
  <w:style w:type="character" w:styleId="1229" w:customStyle="1">
    <w:name w:val="bz-content"/>
    <w:qFormat/>
  </w:style>
  <w:style w:type="character" w:styleId="1230" w:customStyle="1">
    <w:name w:val="标题 Char2"/>
    <w:qFormat/>
    <w:rPr>
      <w:rFonts w:ascii="Cambria" w:hAnsi="Cambria" w:eastAsia="黑体" w:cs="Times New Roman"/>
      <w:b/>
      <w:bCs/>
      <w:sz w:val="52"/>
      <w:szCs w:val="32"/>
    </w:rPr>
  </w:style>
  <w:style w:type="character" w:styleId="1231" w:customStyle="1">
    <w:name w:val="标题 字符1"/>
    <w:qFormat/>
    <w:rPr>
      <w:rFonts w:ascii="宋体" w:hAnsi="宋体" w:eastAsia="方正小标宋_GBK" w:cs="Times New Roman"/>
      <w:color w:val="000000"/>
      <w:sz w:val="52"/>
      <w:szCs w:val="52"/>
    </w:rPr>
  </w:style>
  <w:style w:type="character" w:styleId="1232" w:customStyle="1">
    <w:name w:val="正文2 字符"/>
    <w:link w:val="1233"/>
    <w:qFormat/>
    <w:rPr>
      <w:szCs w:val="24"/>
    </w:rPr>
  </w:style>
  <w:style w:type="paragraph" w:styleId="1233" w:customStyle="1">
    <w:name w:val="正文2"/>
    <w:basedOn w:val="715"/>
    <w:link w:val="1232"/>
    <w:qFormat/>
    <w:pPr>
      <w:ind w:firstLine="420"/>
      <w:spacing w:line="360" w:lineRule="auto"/>
    </w:pPr>
    <w:rPr>
      <w:rFonts w:asciiTheme="minorHAnsi" w:hAnsiTheme="minorHAnsi" w:eastAsiaTheme="minorEastAsia" w:cstheme="minorBidi"/>
    </w:rPr>
  </w:style>
  <w:style w:type="character" w:styleId="1234" w:customStyle="1">
    <w:name w:val="WW8Num4z2"/>
    <w:qFormat/>
    <w:rPr>
      <w:rFonts w:ascii="StarSymbol" w:hAnsi="StarSymbol" w:cs="StarSymbol"/>
      <w:sz w:val="18"/>
      <w:szCs w:val="18"/>
    </w:rPr>
  </w:style>
  <w:style w:type="character" w:styleId="1235" w:customStyle="1">
    <w:name w:val="标题 7 Char2"/>
    <w:qFormat/>
    <w:rPr>
      <w:rFonts w:ascii="Times New Roman" w:hAnsi="Times New Roman" w:eastAsia="宋体" w:cs="Times New Roman"/>
      <w:b/>
      <w:bCs/>
      <w:sz w:val="24"/>
      <w:szCs w:val="24"/>
    </w:rPr>
  </w:style>
  <w:style w:type="character" w:styleId="1236" w:customStyle="1">
    <w:name w:val="WW-Absatz-Standardschriftart1"/>
    <w:qFormat/>
  </w:style>
  <w:style w:type="character" w:styleId="1237" w:customStyle="1">
    <w:name w:val="标题 9 Char2"/>
    <w:qFormat/>
    <w:rPr>
      <w:rFonts w:ascii="Times New Roman" w:hAnsi="Times New Roman" w:eastAsia="宋体" w:cs="Times New Roman"/>
      <w:b/>
      <w:bCs/>
      <w:sz w:val="30"/>
      <w:szCs w:val="18"/>
    </w:rPr>
  </w:style>
  <w:style w:type="character" w:styleId="1238" w:customStyle="1">
    <w:name w:val="WW8Num3z1"/>
    <w:qFormat/>
    <w:rPr>
      <w:rFonts w:ascii="Wingdings 2" w:hAnsi="Wingdings 2" w:cs="StarSymbol"/>
      <w:sz w:val="18"/>
      <w:szCs w:val="18"/>
    </w:rPr>
  </w:style>
  <w:style w:type="character" w:styleId="1239" w:customStyle="1">
    <w:name w:val="批注文字 Char3"/>
    <w:uiPriority w:val="99"/>
    <w:qFormat/>
    <w:rPr>
      <w:rFonts w:ascii="Times New Roman" w:hAnsi="Times New Roman" w:eastAsia="宋体" w:cs="Times New Roman"/>
      <w:szCs w:val="24"/>
      <w:lang w:val="zh-CN"/>
    </w:rPr>
  </w:style>
  <w:style w:type="character" w:styleId="1240" w:customStyle="1">
    <w:name w:val="WW8Num29z1"/>
    <w:qFormat/>
    <w:rPr>
      <w:rFonts w:ascii="Wingdings 2" w:hAnsi="Wingdings 2" w:cs="StarSymbol"/>
      <w:sz w:val="18"/>
      <w:szCs w:val="18"/>
    </w:rPr>
  </w:style>
  <w:style w:type="character" w:styleId="1241" w:customStyle="1">
    <w:name w:val="正文文本 Char3"/>
    <w:qFormat/>
    <w:rPr>
      <w:rFonts w:ascii="Times New Roman" w:hAnsi="Times New Roman" w:eastAsia="宋体" w:cs="Times New Roman"/>
      <w:szCs w:val="24"/>
    </w:rPr>
  </w:style>
  <w:style w:type="character" w:styleId="1242" w:customStyle="1">
    <w:name w:val="WW8Num9z1"/>
    <w:qFormat/>
    <w:rPr>
      <w:rFonts w:ascii="Wingdings 2" w:hAnsi="Wingdings 2" w:cs="StarSymbol"/>
      <w:sz w:val="18"/>
      <w:szCs w:val="18"/>
    </w:rPr>
  </w:style>
  <w:style w:type="character" w:styleId="1243" w:customStyle="1">
    <w:name w:val="日期 Char3"/>
    <w:qFormat/>
    <w:rPr>
      <w:rFonts w:ascii="Times New Roman" w:hAnsi="Times New Roman" w:eastAsia="宋体" w:cs="Times New Roman"/>
      <w:szCs w:val="24"/>
    </w:rPr>
  </w:style>
  <w:style w:type="character" w:styleId="1244" w:customStyle="1">
    <w:name w:val="WW8Num5z1"/>
    <w:qFormat/>
    <w:rPr>
      <w:rFonts w:ascii="Wingdings 2" w:hAnsi="Wingdings 2" w:cs="StarSymbol"/>
      <w:sz w:val="18"/>
      <w:szCs w:val="18"/>
    </w:rPr>
  </w:style>
  <w:style w:type="character" w:styleId="1245" w:customStyle="1">
    <w:name w:val="正文首行缩进 Char4"/>
    <w:basedOn w:val="1241"/>
    <w:qFormat/>
    <w:rPr>
      <w:rFonts w:ascii="Times New Roman" w:hAnsi="Times New Roman" w:eastAsia="宋体" w:cs="Times New Roman"/>
      <w:szCs w:val="24"/>
    </w:rPr>
  </w:style>
  <w:style w:type="character" w:styleId="1246" w:customStyle="1">
    <w:name w:val="标题 4 字符1"/>
    <w:uiPriority w:val="9"/>
    <w:qFormat/>
    <w:rPr>
      <w:rFonts w:ascii="仿宋" w:hAnsi="仿宋" w:eastAsia="仿宋"/>
      <w:b/>
      <w:bCs/>
      <w:sz w:val="32"/>
      <w:szCs w:val="32"/>
    </w:rPr>
  </w:style>
  <w:style w:type="character" w:styleId="1247" w:customStyle="1">
    <w:name w:val="正文文本 2 Char2"/>
    <w:qFormat/>
    <w:rPr>
      <w:rFonts w:ascii="Times New Roman" w:hAnsi="Times New Roman" w:eastAsia="宋体" w:cs="Times New Roman"/>
      <w:szCs w:val="24"/>
    </w:rPr>
  </w:style>
  <w:style w:type="character" w:styleId="1248" w:customStyle="1">
    <w:name w:val="Bullets"/>
    <w:qFormat/>
    <w:rPr>
      <w:rFonts w:ascii="StarSymbol" w:hAnsi="StarSymbol" w:eastAsia="StarSymbol" w:cs="StarSymbol"/>
      <w:sz w:val="18"/>
      <w:szCs w:val="18"/>
    </w:rPr>
  </w:style>
  <w:style w:type="character" w:styleId="1249" w:customStyle="1">
    <w:name w:val="正文文本 3 Char2"/>
    <w:qFormat/>
    <w:rPr>
      <w:rFonts w:ascii="Times New Roman" w:hAnsi="Times New Roman" w:eastAsia="宋体" w:cs="Times New Roman"/>
      <w:sz w:val="16"/>
      <w:szCs w:val="16"/>
    </w:rPr>
  </w:style>
  <w:style w:type="character" w:styleId="1250" w:customStyle="1">
    <w:name w:val="WW8Num39z2"/>
    <w:qFormat/>
    <w:rPr>
      <w:rFonts w:ascii="StarSymbol" w:hAnsi="StarSymbol" w:cs="StarSymbol"/>
      <w:sz w:val="18"/>
      <w:szCs w:val="18"/>
    </w:rPr>
  </w:style>
  <w:style w:type="character" w:styleId="1251" w:customStyle="1">
    <w:name w:val="正文文本缩进 2 Char3"/>
    <w:qFormat/>
    <w:rPr>
      <w:rFonts w:ascii="Times New Roman" w:hAnsi="Times New Roman" w:eastAsia="楷体_GB2312" w:cs="Times New Roman"/>
      <w:sz w:val="24"/>
      <w:szCs w:val="24"/>
    </w:rPr>
  </w:style>
  <w:style w:type="character" w:styleId="1252" w:customStyle="1">
    <w:name w:val="WW8Num11z2"/>
    <w:qFormat/>
    <w:rPr>
      <w:rFonts w:ascii="StarSymbol" w:hAnsi="StarSymbol" w:cs="StarSymbol"/>
      <w:sz w:val="18"/>
      <w:szCs w:val="18"/>
    </w:rPr>
  </w:style>
  <w:style w:type="character" w:styleId="1253" w:customStyle="1">
    <w:name w:val="正文文本缩进 3 Char2"/>
    <w:qFormat/>
    <w:rPr>
      <w:rFonts w:ascii="Times New Roman" w:hAnsi="Times New Roman" w:eastAsia="宋体" w:cs="Times New Roman"/>
      <w:sz w:val="16"/>
      <w:szCs w:val="16"/>
    </w:rPr>
  </w:style>
  <w:style w:type="character" w:styleId="1254" w:customStyle="1">
    <w:name w:val="WW8Num4z1"/>
    <w:qFormat/>
    <w:rPr>
      <w:rFonts w:ascii="Wingdings" w:hAnsi="Wingdings"/>
    </w:rPr>
  </w:style>
  <w:style w:type="character" w:styleId="1255" w:customStyle="1">
    <w:name w:val="方案正文 Char1"/>
    <w:link w:val="1256"/>
    <w:qFormat/>
    <w:rPr>
      <w:rFonts w:ascii="宋体" w:hAnsi="宋体" w:cs="宋体"/>
      <w:szCs w:val="28"/>
    </w:rPr>
  </w:style>
  <w:style w:type="paragraph" w:styleId="1256" w:customStyle="1">
    <w:name w:val="方案正文"/>
    <w:basedOn w:val="715"/>
    <w:next w:val="715"/>
    <w:link w:val="1255"/>
    <w:qFormat/>
    <w:pPr>
      <w:ind w:firstLine="200"/>
      <w:jc w:val="left"/>
      <w:spacing w:line="440" w:lineRule="exact"/>
    </w:pPr>
    <w:rPr>
      <w:rFonts w:ascii="宋体" w:hAnsi="宋体" w:cs="宋体" w:eastAsiaTheme="minorEastAsia"/>
      <w:szCs w:val="28"/>
    </w:rPr>
  </w:style>
  <w:style w:type="character" w:styleId="1257" w:customStyle="1">
    <w:name w:val="标题 8 字符1"/>
    <w:uiPriority w:val="9"/>
    <w:qFormat/>
    <w:rPr>
      <w:rFonts w:ascii="Arial" w:hAnsi="Arial" w:eastAsia="黑体" w:cs="Times New Roman"/>
      <w:sz w:val="24"/>
      <w:szCs w:val="24"/>
    </w:rPr>
  </w:style>
  <w:style w:type="character" w:styleId="1258" w:customStyle="1">
    <w:name w:val="FA正文 Char"/>
    <w:link w:val="1259"/>
    <w:qFormat/>
    <w:rPr>
      <w:rFonts w:ascii="宋体" w:hAnsi="宋体"/>
      <w:spacing w:val="10"/>
      <w:sz w:val="24"/>
      <w:szCs w:val="24"/>
    </w:rPr>
  </w:style>
  <w:style w:type="paragraph" w:styleId="1259" w:customStyle="1">
    <w:name w:val="FA正文"/>
    <w:basedOn w:val="715"/>
    <w:link w:val="1258"/>
    <w:qFormat/>
    <w:pPr>
      <w:ind w:firstLine="520"/>
      <w:spacing w:line="360" w:lineRule="auto"/>
      <w:tabs>
        <w:tab w:val="left" w:pos="3375" w:leader="none"/>
      </w:tabs>
    </w:pPr>
    <w:rPr>
      <w:rFonts w:ascii="宋体" w:hAnsi="宋体" w:eastAsiaTheme="minorEastAsia" w:cstheme="minorBidi"/>
      <w:spacing w:val="10"/>
      <w:sz w:val="24"/>
    </w:rPr>
  </w:style>
  <w:style w:type="character" w:styleId="1260" w:customStyle="1">
    <w:name w:val="WW8Num18z7"/>
    <w:qFormat/>
    <w:rPr>
      <w:rFonts w:ascii="Wingdings" w:hAnsi="Wingdings"/>
    </w:rPr>
  </w:style>
  <w:style w:type="character" w:styleId="1261" w:customStyle="1">
    <w:name w:val="方案正文-样式 小四 行距: 1.5 倍行距 Char"/>
    <w:link w:val="1262"/>
    <w:qFormat/>
    <w:rPr>
      <w:sz w:val="24"/>
      <w:lang w:val="zh-CN"/>
    </w:rPr>
  </w:style>
  <w:style w:type="paragraph" w:styleId="1262" w:customStyle="1">
    <w:name w:val="方案正文-样式 小四 行距: 1.5 倍行距"/>
    <w:basedOn w:val="715"/>
    <w:link w:val="1261"/>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63" w:customStyle="1">
    <w:name w:val="WW8Num36z2"/>
    <w:qFormat/>
    <w:rPr>
      <w:rFonts w:ascii="StarSymbol" w:hAnsi="StarSymbol" w:cs="StarSymbol"/>
      <w:sz w:val="18"/>
      <w:szCs w:val="18"/>
    </w:rPr>
  </w:style>
  <w:style w:type="character" w:styleId="1264" w:customStyle="1">
    <w:name w:val="label_list1"/>
    <w:qFormat/>
  </w:style>
  <w:style w:type="character" w:styleId="1265" w:customStyle="1">
    <w:name w:val="WW8Num9z0"/>
    <w:qFormat/>
    <w:rPr>
      <w:rFonts w:ascii="Wingdings" w:hAnsi="Wingdings" w:cs="StarSymbol"/>
      <w:sz w:val="18"/>
      <w:szCs w:val="18"/>
    </w:rPr>
  </w:style>
  <w:style w:type="character" w:styleId="1266" w:customStyle="1">
    <w:name w:val="p11b1"/>
    <w:qFormat/>
    <w:rPr>
      <w:color w:val="000000"/>
      <w:spacing w:val="320"/>
      <w:sz w:val="20"/>
      <w:szCs w:val="20"/>
      <w:u w:val="none"/>
    </w:rPr>
  </w:style>
  <w:style w:type="character" w:styleId="1267" w:customStyle="1">
    <w:name w:val="WW8Num8z1"/>
    <w:qFormat/>
    <w:rPr>
      <w:rFonts w:ascii="Wingdings 2" w:hAnsi="Wingdings 2" w:cs="StarSymbol"/>
      <w:sz w:val="18"/>
      <w:szCs w:val="18"/>
    </w:rPr>
  </w:style>
  <w:style w:type="character" w:styleId="1268" w:customStyle="1">
    <w:name w:val="Indent Normal Char"/>
    <w:qFormat/>
    <w:rPr>
      <w:rFonts w:hint="eastAsia" w:ascii="宋体" w:hAnsi="宋体" w:eastAsia="宋体"/>
      <w:sz w:val="21"/>
      <w:szCs w:val="24"/>
      <w:lang w:val="en-US" w:eastAsia="zh-CN" w:bidi="ar-SA"/>
    </w:rPr>
  </w:style>
  <w:style w:type="character" w:styleId="1269" w:customStyle="1">
    <w:name w:val="标题 2 字符1"/>
    <w:qFormat/>
    <w:rPr>
      <w:rFonts w:ascii="楷体" w:eastAsia="楷体"/>
      <w:b/>
      <w:bCs/>
      <w:color w:val="000000"/>
      <w:sz w:val="32"/>
      <w:szCs w:val="28"/>
    </w:rPr>
  </w:style>
  <w:style w:type="character" w:styleId="1270" w:customStyle="1">
    <w:name w:val="large1"/>
    <w:qFormat/>
    <w:rPr>
      <w:rFonts w:hint="eastAsia" w:ascii="宋体" w:hAnsi="宋体" w:eastAsia="宋体"/>
      <w:sz w:val="22"/>
      <w:szCs w:val="22"/>
    </w:rPr>
  </w:style>
  <w:style w:type="character" w:styleId="1271" w:customStyle="1">
    <w:name w:val="WW8Num32z1"/>
    <w:qFormat/>
    <w:rPr>
      <w:rFonts w:ascii="Wingdings 2" w:hAnsi="Wingdings 2" w:cs="StarSymbol"/>
      <w:sz w:val="18"/>
      <w:szCs w:val="18"/>
    </w:rPr>
  </w:style>
  <w:style w:type="character" w:styleId="1272" w:customStyle="1">
    <w:name w:val="f141"/>
    <w:qFormat/>
    <w:rPr>
      <w:sz w:val="21"/>
      <w:szCs w:val="21"/>
    </w:rPr>
  </w:style>
  <w:style w:type="character" w:styleId="1273" w:customStyle="1">
    <w:name w:val="WW8Num25z2"/>
    <w:qFormat/>
    <w:rPr>
      <w:rFonts w:ascii="StarSymbol" w:hAnsi="StarSymbol" w:cs="StarSymbol"/>
      <w:sz w:val="18"/>
      <w:szCs w:val="18"/>
    </w:rPr>
  </w:style>
  <w:style w:type="character" w:styleId="1274" w:customStyle="1">
    <w:name w:val="14_black1"/>
    <w:qFormat/>
    <w:rPr>
      <w:color w:val="000000"/>
      <w:sz w:val="23"/>
      <w:szCs w:val="23"/>
    </w:rPr>
  </w:style>
  <w:style w:type="character" w:styleId="1275" w:customStyle="1">
    <w:name w:val="WW8Num20z0"/>
    <w:qFormat/>
    <w:rPr>
      <w:rFonts w:ascii="Wingdings" w:hAnsi="Wingdings"/>
    </w:rPr>
  </w:style>
  <w:style w:type="character" w:styleId="1276" w:customStyle="1">
    <w:name w:val="正文2 Char Char"/>
    <w:qFormat/>
    <w:rPr>
      <w:rFonts w:hint="eastAsia" w:ascii="仿宋_GB2312" w:eastAsia="仿宋_GB2312"/>
      <w:sz w:val="24"/>
    </w:rPr>
  </w:style>
  <w:style w:type="character" w:styleId="1277" w:customStyle="1">
    <w:name w:val="WW8Num2z0"/>
    <w:qFormat/>
    <w:rPr>
      <w:rFonts w:ascii="Wingdings" w:hAnsi="Wingdings" w:cs="StarSymbol"/>
      <w:sz w:val="18"/>
      <w:szCs w:val="18"/>
    </w:rPr>
  </w:style>
  <w:style w:type="character" w:styleId="1278" w:customStyle="1">
    <w:name w:val="mini-tree-nodetext2"/>
    <w:basedOn w:val="725"/>
    <w:qFormat/>
  </w:style>
  <w:style w:type="character" w:styleId="1279" w:customStyle="1">
    <w:name w:val="WW8Num8z2"/>
    <w:qFormat/>
    <w:rPr>
      <w:rFonts w:ascii="StarSymbol" w:hAnsi="StarSymbol" w:cs="StarSymbol"/>
      <w:sz w:val="18"/>
      <w:szCs w:val="18"/>
    </w:rPr>
  </w:style>
  <w:style w:type="character" w:styleId="1280" w:customStyle="1">
    <w:name w:val="before"/>
    <w:basedOn w:val="725"/>
    <w:qFormat/>
  </w:style>
  <w:style w:type="character" w:styleId="1281" w:customStyle="1">
    <w:name w:val="WW8Num39z0"/>
    <w:qFormat/>
    <w:rPr>
      <w:rFonts w:ascii="Wingdings" w:hAnsi="Wingdings" w:cs="StarSymbol"/>
      <w:sz w:val="18"/>
      <w:szCs w:val="18"/>
    </w:rPr>
  </w:style>
  <w:style w:type="character" w:styleId="1282" w:customStyle="1">
    <w:name w:val="first-child"/>
    <w:basedOn w:val="725"/>
    <w:qFormat/>
  </w:style>
  <w:style w:type="character" w:styleId="1283" w:customStyle="1">
    <w:name w:val="WW8Num6z0"/>
    <w:qFormat/>
    <w:rPr>
      <w:rFonts w:ascii="Wingdings" w:hAnsi="Wingdings" w:cs="StarSymbol"/>
      <w:sz w:val="18"/>
      <w:szCs w:val="18"/>
    </w:rPr>
  </w:style>
  <w:style w:type="character" w:styleId="1284" w:customStyle="1">
    <w:name w:val="icon501"/>
    <w:qFormat/>
    <w:rPr>
      <w:color w:val="a6a6a6"/>
      <w:sz w:val="27"/>
      <w:szCs w:val="27"/>
    </w:rPr>
  </w:style>
  <w:style w:type="character" w:styleId="1285" w:customStyle="1">
    <w:name w:val="WW8Num36z0"/>
    <w:qFormat/>
    <w:rPr>
      <w:rFonts w:ascii="Wingdings" w:hAnsi="Wingdings" w:cs="StarSymbol"/>
      <w:sz w:val="18"/>
      <w:szCs w:val="18"/>
    </w:rPr>
  </w:style>
  <w:style w:type="character" w:styleId="1286" w:customStyle="1">
    <w:name w:val="range-menu-item-main-content"/>
    <w:basedOn w:val="725"/>
    <w:qFormat/>
  </w:style>
  <w:style w:type="character" w:styleId="1287" w:customStyle="1">
    <w:name w:val="WW8Num37z2"/>
    <w:qFormat/>
    <w:rPr>
      <w:rFonts w:ascii="StarSymbol" w:hAnsi="StarSymbol" w:cs="StarSymbol"/>
      <w:sz w:val="18"/>
      <w:szCs w:val="18"/>
    </w:rPr>
  </w:style>
  <w:style w:type="character" w:styleId="1288" w:customStyle="1">
    <w:name w:val="first-child1"/>
    <w:basedOn w:val="725"/>
    <w:qFormat/>
  </w:style>
  <w:style w:type="character" w:styleId="1289" w:customStyle="1">
    <w:name w:val="默认段落字体1"/>
    <w:qFormat/>
  </w:style>
  <w:style w:type="character" w:styleId="1290" w:customStyle="1">
    <w:name w:val="active__1oyv"/>
    <w:qFormat/>
    <w:rPr>
      <w:color w:val="383838"/>
    </w:rPr>
  </w:style>
  <w:style w:type="character" w:styleId="1291" w:customStyle="1">
    <w:name w:val="WW8Num36z1"/>
    <w:qFormat/>
    <w:rPr>
      <w:rFonts w:ascii="Wingdings 2" w:hAnsi="Wingdings 2" w:cs="StarSymbol"/>
      <w:sz w:val="18"/>
      <w:szCs w:val="18"/>
    </w:rPr>
  </w:style>
  <w:style w:type="character" w:styleId="1292" w:customStyle="1">
    <w:name w:val="icon499"/>
    <w:qFormat/>
    <w:rPr>
      <w:color w:val="a6a6a6"/>
      <w:sz w:val="27"/>
      <w:szCs w:val="27"/>
    </w:rPr>
  </w:style>
  <w:style w:type="character" w:styleId="1293" w:customStyle="1">
    <w:name w:val="main1"/>
    <w:qFormat/>
    <w:rPr>
      <w:rFonts w:hint="default" w:ascii="ˎ̥" w:hAnsi="ˎ̥" w:eastAsia="宋体"/>
      <w:b/>
      <w:sz w:val="21"/>
      <w:szCs w:val="21"/>
      <w:lang w:val="en-US" w:eastAsia="zh-CN" w:bidi="ar-SA"/>
    </w:rPr>
  </w:style>
  <w:style w:type="character" w:styleId="1294" w:customStyle="1">
    <w:name w:val="first-child2"/>
    <w:basedOn w:val="725"/>
    <w:qFormat/>
  </w:style>
  <w:style w:type="character" w:styleId="1295"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296" w:customStyle="1">
    <w:name w:val="icon500"/>
    <w:basedOn w:val="725"/>
    <w:qFormat/>
  </w:style>
  <w:style w:type="character" w:styleId="1297" w:customStyle="1">
    <w:name w:val="WW8Num15z2"/>
    <w:qFormat/>
    <w:rPr>
      <w:rFonts w:ascii="StarSymbol" w:hAnsi="StarSymbol" w:cs="StarSymbol"/>
      <w:sz w:val="18"/>
      <w:szCs w:val="18"/>
    </w:rPr>
  </w:style>
  <w:style w:type="character" w:styleId="1298" w:customStyle="1">
    <w:name w:val="range-menu-item-main-content1"/>
    <w:basedOn w:val="725"/>
    <w:qFormat/>
  </w:style>
  <w:style w:type="character" w:styleId="1299" w:customStyle="1">
    <w:name w:val="WW8Num3z0"/>
    <w:qFormat/>
    <w:rPr>
      <w:rFonts w:ascii="Wingdings" w:hAnsi="Wingdings" w:cs="StarSymbol"/>
      <w:sz w:val="18"/>
      <w:szCs w:val="18"/>
    </w:rPr>
  </w:style>
  <w:style w:type="character" w:styleId="1300" w:customStyle="1">
    <w:name w:val="overdue"/>
    <w:basedOn w:val="725"/>
    <w:qFormat/>
  </w:style>
  <w:style w:type="character" w:styleId="1301" w:customStyle="1">
    <w:name w:val="正文文本 字符1"/>
    <w:semiHidden/>
    <w:qFormat/>
    <w:rPr>
      <w:rFonts w:ascii="Times New Roman" w:hAnsi="Times New Roman" w:eastAsia="方正仿宋_GBK" w:cs="Times New Roman"/>
      <w:sz w:val="24"/>
      <w:szCs w:val="20"/>
    </w:rPr>
  </w:style>
  <w:style w:type="character" w:styleId="1302" w:customStyle="1">
    <w:name w:val="overdue2"/>
    <w:basedOn w:val="725"/>
    <w:qFormat/>
  </w:style>
  <w:style w:type="character" w:styleId="1303" w:customStyle="1">
    <w:name w:val="表头样式 Char"/>
    <w:qFormat/>
    <w:rPr>
      <w:rFonts w:hint="default" w:ascii="Arial" w:hAnsi="Arial" w:cs="Arial"/>
      <w:b/>
      <w:sz w:val="21"/>
      <w:szCs w:val="21"/>
    </w:rPr>
  </w:style>
  <w:style w:type="character" w:styleId="1304" w:customStyle="1">
    <w:name w:val="dls-icon[data-role=icon]"/>
    <w:qFormat/>
    <w:rPr>
      <w:sz w:val="24"/>
      <w:szCs w:val="24"/>
    </w:rPr>
  </w:style>
  <w:style w:type="character" w:styleId="1305" w:customStyle="1">
    <w:name w:val="maintext1"/>
    <w:qFormat/>
    <w:rPr>
      <w:rFonts w:hint="default" w:ascii="Arial" w:hAnsi="Arial" w:cs="Arial"/>
      <w:color w:val="000000"/>
      <w:sz w:val="18"/>
      <w:szCs w:val="18"/>
    </w:rPr>
  </w:style>
  <w:style w:type="character" w:styleId="1306" w:customStyle="1">
    <w:name w:val="icon502"/>
    <w:qFormat/>
    <w:rPr>
      <w:color w:val="a6a6a6"/>
      <w:sz w:val="27"/>
      <w:szCs w:val="27"/>
    </w:rPr>
  </w:style>
  <w:style w:type="character" w:styleId="1307" w:customStyle="1">
    <w:name w:val="tw4winMark"/>
    <w:qFormat/>
    <w:rPr>
      <w:rFonts w:hint="default" w:ascii="Courier New" w:hAnsi="Courier New" w:cs="Courier New"/>
      <w:vanish/>
      <w:color w:val="800080"/>
      <w:vertAlign w:val="subscript"/>
    </w:rPr>
  </w:style>
  <w:style w:type="character" w:styleId="1308" w:customStyle="1">
    <w:name w:val="列表段落 字符"/>
    <w:link w:val="1309"/>
    <w:qFormat/>
    <w:rPr>
      <w:szCs w:val="24"/>
    </w:rPr>
  </w:style>
  <w:style w:type="paragraph" w:styleId="1309" w:customStyle="1">
    <w:name w:val="列表段落1"/>
    <w:basedOn w:val="715"/>
    <w:link w:val="1308"/>
    <w:qFormat/>
    <w:pPr>
      <w:ind w:firstLine="420"/>
    </w:pPr>
    <w:rPr>
      <w:rFonts w:asciiTheme="minorHAnsi" w:hAnsiTheme="minorHAnsi" w:eastAsiaTheme="minorEastAsia" w:cstheme="minorBidi"/>
    </w:rPr>
  </w:style>
  <w:style w:type="character" w:styleId="1310" w:customStyle="1">
    <w:name w:val="称呼 Char1"/>
    <w:qFormat/>
    <w:rPr>
      <w:sz w:val="21"/>
    </w:rPr>
  </w:style>
  <w:style w:type="character" w:styleId="1311" w:customStyle="1">
    <w:name w:val="批注主题 Char3"/>
    <w:uiPriority w:val="99"/>
    <w:qFormat/>
    <w:rPr>
      <w:rFonts w:ascii="Times New Roman" w:hAnsi="Times New Roman" w:eastAsia="宋体" w:cs="Times New Roman"/>
      <w:b/>
      <w:bCs/>
      <w:szCs w:val="24"/>
      <w:lang w:val="zh-CN"/>
    </w:rPr>
  </w:style>
  <w:style w:type="character" w:styleId="1312" w:customStyle="1">
    <w:name w:val="正文Normal Char"/>
    <w:qFormat/>
    <w:rPr>
      <w:rFonts w:hint="default" w:ascii="Arial" w:hAnsi="Arial" w:cs="Arial"/>
      <w:sz w:val="24"/>
      <w:szCs w:val="24"/>
    </w:rPr>
  </w:style>
  <w:style w:type="character" w:styleId="1313" w:customStyle="1">
    <w:name w:val="定制正文 Arial 小四 首行缩进:  0.74 厘米 行距: 1.5 倍行距1 + 宋体 Char"/>
    <w:link w:val="1314"/>
    <w:qFormat/>
    <w:rPr>
      <w:rFonts w:ascii="Arial" w:hAnsi="Arial" w:cs="宋体"/>
      <w:bCs/>
      <w:szCs w:val="21"/>
    </w:rPr>
  </w:style>
  <w:style w:type="paragraph" w:styleId="1314" w:customStyle="1">
    <w:name w:val="定制正文 Arial 小四 首行缩进:  0.74 厘米 行距: 1.5 倍行距1 + 宋体"/>
    <w:basedOn w:val="715"/>
    <w:link w:val="1313"/>
    <w:qFormat/>
    <w:pPr>
      <w:ind w:firstLine="420"/>
      <w:spacing w:line="360" w:lineRule="auto"/>
    </w:pPr>
    <w:rPr>
      <w:rFonts w:ascii="Arial" w:hAnsi="Arial" w:cs="宋体" w:eastAsiaTheme="minorEastAsia"/>
      <w:bCs/>
      <w:szCs w:val="21"/>
    </w:rPr>
  </w:style>
  <w:style w:type="character" w:styleId="1315" w:customStyle="1">
    <w:name w:val="WW8Num16z1"/>
    <w:qFormat/>
    <w:rPr>
      <w:rFonts w:ascii="Wingdings" w:hAnsi="Wingdings"/>
    </w:rPr>
  </w:style>
  <w:style w:type="character" w:styleId="1316" w:customStyle="1">
    <w:name w:val="Indent Normal Char1"/>
    <w:link w:val="1317"/>
    <w:qFormat/>
    <w:rPr>
      <w:sz w:val="24"/>
      <w:szCs w:val="24"/>
    </w:rPr>
  </w:style>
  <w:style w:type="paragraph" w:styleId="1317" w:customStyle="1">
    <w:name w:val="Indent Normal"/>
    <w:basedOn w:val="715"/>
    <w:link w:val="1316"/>
    <w:qFormat/>
    <w:pPr>
      <w:ind w:firstLine="150"/>
      <w:spacing w:line="360" w:lineRule="auto"/>
    </w:pPr>
    <w:rPr>
      <w:rFonts w:asciiTheme="minorHAnsi" w:hAnsiTheme="minorHAnsi" w:eastAsiaTheme="minorEastAsia" w:cstheme="minorBidi"/>
      <w:sz w:val="24"/>
    </w:rPr>
  </w:style>
  <w:style w:type="character" w:styleId="1318" w:customStyle="1">
    <w:name w:val="WW8Num7z2"/>
    <w:qFormat/>
    <w:rPr>
      <w:rFonts w:ascii="StarSymbol" w:hAnsi="StarSymbol" w:cs="StarSymbol"/>
      <w:sz w:val="18"/>
      <w:szCs w:val="18"/>
    </w:rPr>
  </w:style>
  <w:style w:type="character" w:styleId="1319" w:customStyle="1">
    <w:name w:val="正文-new Char"/>
    <w:link w:val="1320"/>
    <w:qFormat/>
    <w:rPr>
      <w:rFonts w:ascii="宋体" w:hAnsi="宋体" w:cs="宋体"/>
      <w:szCs w:val="21"/>
    </w:rPr>
  </w:style>
  <w:style w:type="paragraph" w:styleId="1320" w:customStyle="1">
    <w:name w:val="正文-new"/>
    <w:basedOn w:val="715"/>
    <w:link w:val="1319"/>
    <w:qFormat/>
    <w:pPr>
      <w:ind w:firstLine="425"/>
      <w:spacing w:line="360" w:lineRule="auto"/>
    </w:pPr>
    <w:rPr>
      <w:rFonts w:ascii="宋体" w:hAnsi="宋体" w:cs="宋体" w:eastAsiaTheme="minorEastAsia"/>
      <w:szCs w:val="21"/>
    </w:rPr>
  </w:style>
  <w:style w:type="character" w:styleId="1321" w:customStyle="1">
    <w:name w:val="WW8Num24z0"/>
    <w:qFormat/>
    <w:rPr>
      <w:rFonts w:ascii="Wingdings" w:hAnsi="Wingdings" w:cs="StarSymbol"/>
      <w:sz w:val="18"/>
      <w:szCs w:val="18"/>
    </w:rPr>
  </w:style>
  <w:style w:type="character" w:styleId="1322" w:customStyle="1">
    <w:name w:val="_正文段落 Char"/>
    <w:qFormat/>
    <w:rPr>
      <w:sz w:val="24"/>
      <w:szCs w:val="24"/>
    </w:rPr>
  </w:style>
  <w:style w:type="character" w:styleId="1323" w:customStyle="1">
    <w:name w:val="WW8Num33z2"/>
    <w:qFormat/>
    <w:rPr>
      <w:rFonts w:ascii="StarSymbol" w:hAnsi="StarSymbol" w:cs="StarSymbol"/>
      <w:sz w:val="18"/>
      <w:szCs w:val="18"/>
    </w:rPr>
  </w:style>
  <w:style w:type="character" w:styleId="1324" w:customStyle="1">
    <w:name w:val="样式 宋体 小四 段前: 7.8 磅 行距: 1.5 倍行距 Char"/>
    <w:link w:val="1325"/>
    <w:qFormat/>
    <w:rPr>
      <w:rFonts w:ascii="宋体" w:hAnsi="宋体"/>
      <w:szCs w:val="21"/>
    </w:rPr>
  </w:style>
  <w:style w:type="paragraph" w:styleId="1325" w:customStyle="1">
    <w:name w:val="样式 宋体 小四 段前: 7.8 磅 行距: 1.5 倍行距"/>
    <w:basedOn w:val="715"/>
    <w:link w:val="1324"/>
    <w:qFormat/>
    <w:pPr>
      <w:ind w:firstLine="420"/>
      <w:jc w:val="left"/>
      <w:spacing w:line="360" w:lineRule="auto"/>
    </w:pPr>
    <w:rPr>
      <w:rFonts w:ascii="宋体" w:hAnsi="宋体" w:eastAsiaTheme="minorEastAsia" w:cstheme="minorBidi"/>
      <w:szCs w:val="21"/>
    </w:rPr>
  </w:style>
  <w:style w:type="character" w:styleId="1326" w:customStyle="1">
    <w:name w:val="WW8Num38z1"/>
    <w:qFormat/>
    <w:rPr>
      <w:rFonts w:ascii="Wingdings 2" w:hAnsi="Wingdings 2" w:cs="StarSymbol"/>
      <w:sz w:val="18"/>
      <w:szCs w:val="18"/>
    </w:rPr>
  </w:style>
  <w:style w:type="character" w:styleId="1327" w:customStyle="1">
    <w:name w:val="表格样式 宋体 5号 Char"/>
    <w:link w:val="1328"/>
    <w:qFormat/>
    <w:rPr>
      <w:rFonts w:ascii="宋体" w:hAnsi="宋体"/>
      <w:szCs w:val="21"/>
      <w:lang w:val="zh-CN"/>
    </w:rPr>
  </w:style>
  <w:style w:type="paragraph" w:styleId="1328" w:customStyle="1">
    <w:name w:val="表格样式 宋体 5号"/>
    <w:basedOn w:val="715"/>
    <w:link w:val="1327"/>
    <w:qFormat/>
    <w:pPr>
      <w:jc w:val="left"/>
    </w:pPr>
    <w:rPr>
      <w:rFonts w:ascii="宋体" w:hAnsi="宋体" w:eastAsiaTheme="minorEastAsia" w:cstheme="minorBidi"/>
      <w:szCs w:val="21"/>
      <w:lang w:val="zh-CN"/>
    </w:rPr>
  </w:style>
  <w:style w:type="character" w:styleId="1329" w:customStyle="1">
    <w:name w:val="WW8Num7z1"/>
    <w:qFormat/>
    <w:rPr>
      <w:rFonts w:ascii="Wingdings 2" w:hAnsi="Wingdings 2" w:cs="StarSymbol"/>
      <w:sz w:val="18"/>
      <w:szCs w:val="18"/>
    </w:rPr>
  </w:style>
  <w:style w:type="character" w:styleId="1330" w:customStyle="1">
    <w:name w:val="样式 宋体 四号"/>
    <w:qFormat/>
    <w:rPr>
      <w:rFonts w:ascii="宋体" w:hAnsi="宋体" w:eastAsia="仿宋_GB2312"/>
      <w:sz w:val="28"/>
    </w:rPr>
  </w:style>
  <w:style w:type="character" w:styleId="1331" w:customStyle="1">
    <w:name w:val="WW8Num17z2"/>
    <w:qFormat/>
    <w:rPr>
      <w:rFonts w:ascii="StarSymbol" w:hAnsi="StarSymbol" w:cs="StarSymbol"/>
      <w:sz w:val="18"/>
      <w:szCs w:val="18"/>
    </w:rPr>
  </w:style>
  <w:style w:type="character" w:styleId="1332" w:customStyle="1">
    <w:name w:val="我的正文 Char"/>
    <w:link w:val="1333"/>
    <w:qFormat/>
    <w:rPr>
      <w:rFonts w:ascii="Arial" w:hAnsi="Arial"/>
      <w:sz w:val="24"/>
      <w:szCs w:val="18"/>
    </w:rPr>
  </w:style>
  <w:style w:type="paragraph" w:styleId="1333" w:customStyle="1">
    <w:name w:val="我的正文"/>
    <w:basedOn w:val="715"/>
    <w:link w:val="1332"/>
    <w:qFormat/>
    <w:pPr>
      <w:ind w:firstLine="200"/>
      <w:spacing w:line="360" w:lineRule="auto"/>
      <w:widowControl/>
    </w:pPr>
    <w:rPr>
      <w:rFonts w:ascii="Arial" w:hAnsi="Arial" w:eastAsiaTheme="minorEastAsia" w:cstheme="minorBidi"/>
      <w:sz w:val="24"/>
      <w:szCs w:val="18"/>
    </w:rPr>
  </w:style>
  <w:style w:type="character" w:styleId="1334" w:customStyle="1">
    <w:name w:val="WW8Num10z1"/>
    <w:qFormat/>
    <w:rPr>
      <w:rFonts w:ascii="Wingdings 2" w:hAnsi="Wingdings 2" w:cs="StarSymbol"/>
      <w:sz w:val="18"/>
      <w:szCs w:val="18"/>
    </w:rPr>
  </w:style>
  <w:style w:type="character" w:styleId="1335" w:customStyle="1">
    <w:name w:val="脚注文本 字符"/>
    <w:qFormat/>
    <w:rPr>
      <w:rFonts w:ascii="Times New Roman" w:hAnsi="Times New Roman" w:eastAsia="宋体" w:cs="Times New Roman"/>
      <w:sz w:val="18"/>
      <w:szCs w:val="18"/>
    </w:rPr>
  </w:style>
  <w:style w:type="character" w:styleId="1336" w:customStyle="1">
    <w:name w:val="WW8Num27z0"/>
    <w:qFormat/>
    <w:rPr>
      <w:rFonts w:ascii="Wingdings" w:hAnsi="Wingdings" w:cs="StarSymbol"/>
      <w:sz w:val="18"/>
      <w:szCs w:val="18"/>
    </w:rPr>
  </w:style>
  <w:style w:type="character" w:styleId="1337" w:customStyle="1">
    <w:name w:val="脚注文本 Char2"/>
    <w:qFormat/>
    <w:rPr>
      <w:rFonts w:ascii="Times New Roman" w:hAnsi="Times New Roman" w:eastAsia="宋体" w:cs="Times New Roman"/>
      <w:sz w:val="18"/>
      <w:szCs w:val="18"/>
    </w:rPr>
  </w:style>
  <w:style w:type="character" w:styleId="1338" w:customStyle="1">
    <w:name w:val="WW8Num10z2"/>
    <w:qFormat/>
    <w:rPr>
      <w:rFonts w:ascii="StarSymbol" w:hAnsi="StarSymbol" w:cs="StarSymbol"/>
      <w:sz w:val="18"/>
      <w:szCs w:val="18"/>
    </w:rPr>
  </w:style>
  <w:style w:type="character" w:styleId="1339" w:customStyle="1">
    <w:name w:val="HTML 地址 字符"/>
    <w:qFormat/>
    <w:rPr>
      <w:rFonts w:ascii="Times New Roman" w:hAnsi="Times New Roman" w:eastAsia="宋体" w:cs="Times New Roman"/>
      <w:i/>
      <w:iCs/>
      <w:szCs w:val="24"/>
    </w:rPr>
  </w:style>
  <w:style w:type="character" w:styleId="1340" w:customStyle="1">
    <w:name w:val="pi1"/>
    <w:qFormat/>
    <w:rPr>
      <w:color w:val="0000ff"/>
    </w:rPr>
  </w:style>
  <w:style w:type="character" w:styleId="1341" w:customStyle="1">
    <w:name w:val="HTML 地址 Char2"/>
    <w:qFormat/>
    <w:rPr>
      <w:i/>
      <w:iCs/>
      <w:szCs w:val="24"/>
    </w:rPr>
  </w:style>
  <w:style w:type="character" w:styleId="1342" w:customStyle="1">
    <w:name w:val="WW-Absatz-Standardschriftart"/>
    <w:qFormat/>
  </w:style>
  <w:style w:type="character" w:styleId="1343" w:customStyle="1">
    <w:name w:val="HTML 预设格式 字符"/>
    <w:qFormat/>
    <w:rPr>
      <w:rFonts w:ascii="Courier New" w:hAnsi="Courier New" w:eastAsia="宋体" w:cs="Courier New"/>
      <w:sz w:val="20"/>
      <w:szCs w:val="20"/>
    </w:rPr>
  </w:style>
  <w:style w:type="character" w:styleId="1344" w:customStyle="1">
    <w:name w:val="WW8Num27z1"/>
    <w:qFormat/>
    <w:rPr>
      <w:rFonts w:ascii="Wingdings 2" w:hAnsi="Wingdings 2" w:cs="StarSymbol"/>
      <w:sz w:val="18"/>
      <w:szCs w:val="18"/>
    </w:rPr>
  </w:style>
  <w:style w:type="character" w:styleId="1345" w:customStyle="1">
    <w:name w:val="HTML 预设格式 Char2"/>
    <w:qFormat/>
    <w:rPr>
      <w:rFonts w:ascii="Courier New" w:hAnsi="Courier New" w:cs="Courier New"/>
    </w:rPr>
  </w:style>
  <w:style w:type="character" w:styleId="1346" w:customStyle="1">
    <w:name w:val="WW8Num20z2"/>
    <w:qFormat/>
    <w:rPr>
      <w:rFonts w:ascii="StarSymbol" w:hAnsi="StarSymbol" w:cs="StarSymbol"/>
      <w:sz w:val="18"/>
      <w:szCs w:val="18"/>
    </w:rPr>
  </w:style>
  <w:style w:type="character" w:styleId="1347" w:customStyle="1">
    <w:name w:val="发布"/>
    <w:qFormat/>
    <w:rPr>
      <w:rFonts w:ascii="黑体" w:eastAsia="黑体"/>
      <w:spacing w:val="22"/>
      <w:position w:val="3"/>
      <w:sz w:val="28"/>
    </w:rPr>
  </w:style>
  <w:style w:type="character" w:styleId="1348" w:customStyle="1">
    <w:name w:val="WW8Num29z0"/>
    <w:qFormat/>
    <w:rPr>
      <w:rFonts w:ascii="Wingdings" w:hAnsi="Wingdings" w:cs="StarSymbol"/>
      <w:sz w:val="18"/>
      <w:szCs w:val="18"/>
    </w:rPr>
  </w:style>
  <w:style w:type="character" w:styleId="1349" w:customStyle="1">
    <w:name w:val="EmailStyle87"/>
    <w:qFormat/>
    <w:rPr>
      <w:rFonts w:ascii="Arial" w:hAnsi="Arial" w:eastAsia="宋体" w:cs="Arial"/>
      <w:color w:val="auto"/>
      <w:sz w:val="20"/>
    </w:rPr>
  </w:style>
  <w:style w:type="character" w:styleId="1350" w:customStyle="1">
    <w:name w:val="WW8Num24z2"/>
    <w:qFormat/>
    <w:rPr>
      <w:rFonts w:ascii="StarSymbol" w:hAnsi="StarSymbol" w:cs="StarSymbol"/>
      <w:sz w:val="18"/>
      <w:szCs w:val="18"/>
    </w:rPr>
  </w:style>
  <w:style w:type="character" w:styleId="1351" w:customStyle="1">
    <w:name w:val="EmailStyle88"/>
    <w:qFormat/>
    <w:rPr>
      <w:rFonts w:ascii="Arial" w:hAnsi="Arial" w:eastAsia="宋体" w:cs="Arial"/>
      <w:color w:val="auto"/>
      <w:sz w:val="20"/>
    </w:rPr>
  </w:style>
  <w:style w:type="character" w:styleId="1352" w:customStyle="1">
    <w:name w:val="称呼 字符1"/>
    <w:qFormat/>
    <w:rPr>
      <w:rFonts w:ascii="Times New Roman" w:hAnsi="Times New Roman" w:eastAsia="宋体" w:cs="Times New Roman"/>
      <w:szCs w:val="24"/>
    </w:rPr>
  </w:style>
  <w:style w:type="character" w:styleId="1353" w:customStyle="1">
    <w:name w:val="FA正文 Char Char"/>
    <w:qFormat/>
    <w:rPr>
      <w:rFonts w:hAnsi="宋体" w:cs="宋体"/>
      <w:sz w:val="24"/>
      <w:szCs w:val="21"/>
    </w:rPr>
  </w:style>
  <w:style w:type="character" w:styleId="1354" w:customStyle="1">
    <w:name w:val="副标题 字符1"/>
    <w:qFormat/>
    <w:rPr>
      <w:b/>
      <w:bCs/>
      <w:sz w:val="32"/>
      <w:szCs w:val="32"/>
    </w:rPr>
  </w:style>
  <w:style w:type="character" w:styleId="1355" w:customStyle="1">
    <w:name w:val="注释标题 字符"/>
    <w:qFormat/>
    <w:rPr>
      <w:rFonts w:ascii="Times New Roman" w:hAnsi="Times New Roman" w:eastAsia="宋体" w:cs="Times New Roman"/>
      <w:szCs w:val="24"/>
    </w:rPr>
  </w:style>
  <w:style w:type="character" w:styleId="1356" w:customStyle="1">
    <w:name w:val="正文文本首行缩进 2 字符1"/>
    <w:basedOn w:val="1226"/>
    <w:qFormat/>
    <w:rPr>
      <w:rFonts w:ascii="Times New Roman" w:hAnsi="Times New Roman" w:eastAsia="宋体" w:cs="Times New Roman"/>
      <w:szCs w:val="24"/>
      <w:lang w:val="zh-CN" w:eastAsia="zh-CN"/>
    </w:rPr>
  </w:style>
  <w:style w:type="character" w:styleId="1357" w:customStyle="1">
    <w:name w:val="注释标题 Char3"/>
    <w:qFormat/>
    <w:rPr>
      <w:szCs w:val="24"/>
    </w:rPr>
  </w:style>
  <w:style w:type="character" w:styleId="1358" w:customStyle="1">
    <w:name w:val="Char Char312"/>
    <w:qFormat/>
    <w:rPr>
      <w:rFonts w:eastAsia="宋体"/>
      <w:sz w:val="21"/>
      <w:szCs w:val="24"/>
      <w:lang w:val="en-US" w:eastAsia="zh-CN" w:bidi="ar-SA"/>
    </w:rPr>
  </w:style>
  <w:style w:type="character" w:styleId="1359" w:customStyle="1">
    <w:name w:val="EmailStyle127"/>
    <w:qFormat/>
    <w:rPr>
      <w:rFonts w:ascii="Arial" w:hAnsi="Arial" w:eastAsia="宋体" w:cs="Arial"/>
      <w:color w:val="auto"/>
      <w:sz w:val="20"/>
    </w:rPr>
  </w:style>
  <w:style w:type="character" w:styleId="1360" w:customStyle="1">
    <w:name w:val="!BECC正文 Char"/>
    <w:link w:val="1361"/>
    <w:qFormat/>
    <w:rPr>
      <w:sz w:val="24"/>
      <w:szCs w:val="24"/>
    </w:rPr>
  </w:style>
  <w:style w:type="paragraph" w:styleId="1361" w:customStyle="1">
    <w:name w:val="!BECC正文"/>
    <w:basedOn w:val="715"/>
    <w:link w:val="136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62" w:customStyle="1">
    <w:name w:val="EmailStyle128"/>
    <w:qFormat/>
    <w:rPr>
      <w:rFonts w:ascii="Arial" w:hAnsi="Arial" w:eastAsia="宋体" w:cs="Arial"/>
      <w:color w:val="auto"/>
      <w:sz w:val="20"/>
    </w:rPr>
  </w:style>
  <w:style w:type="character" w:styleId="1363" w:customStyle="1">
    <w:name w:val="ordinary-span-edit2"/>
    <w:qFormat/>
  </w:style>
  <w:style w:type="character" w:styleId="1364" w:customStyle="1">
    <w:name w:val="标题 2 Char1"/>
    <w:qFormat/>
    <w:rPr>
      <w:b/>
      <w:bCs/>
      <w:sz w:val="30"/>
      <w:szCs w:val="32"/>
    </w:rPr>
  </w:style>
  <w:style w:type="character" w:styleId="1365" w:customStyle="1">
    <w:name w:val="!RepPar_alt+p Char"/>
    <w:link w:val="1366"/>
    <w:qFormat/>
    <w:rPr>
      <w:sz w:val="24"/>
      <w:szCs w:val="24"/>
      <w:lang w:val="zh-CN"/>
    </w:rPr>
  </w:style>
  <w:style w:type="paragraph" w:styleId="1366" w:customStyle="1">
    <w:name w:val="!RepPar_alt+p"/>
    <w:basedOn w:val="715"/>
    <w:link w:val="1365"/>
    <w:qFormat/>
    <w:pPr>
      <w:ind w:firstLine="200"/>
      <w:spacing w:line="360" w:lineRule="auto"/>
    </w:pPr>
    <w:rPr>
      <w:rFonts w:asciiTheme="minorHAnsi" w:hAnsiTheme="minorHAnsi" w:eastAsiaTheme="minorEastAsia" w:cstheme="minorBidi"/>
      <w:sz w:val="24"/>
      <w:lang w:val="zh-CN"/>
    </w:rPr>
  </w:style>
  <w:style w:type="character" w:styleId="1367" w:customStyle="1">
    <w:name w:val="bz-content1"/>
    <w:qFormat/>
    <w:rPr>
      <w:sz w:val="20"/>
      <w:szCs w:val="20"/>
      <w:u w:val="none"/>
    </w:rPr>
  </w:style>
  <w:style w:type="character" w:styleId="1368" w:customStyle="1">
    <w:name w:val="highlight1"/>
    <w:qFormat/>
    <w:rPr>
      <w:shd w:val="clear" w:color="auto" w:fill="ffff00"/>
    </w:rPr>
  </w:style>
  <w:style w:type="character" w:styleId="1369" w:customStyle="1">
    <w:name w:val="Char Char3"/>
    <w:qFormat/>
    <w:rPr>
      <w:rFonts w:eastAsia="宋体"/>
      <w:sz w:val="21"/>
      <w:szCs w:val="24"/>
      <w:lang w:val="en-US" w:eastAsia="zh-CN" w:bidi="ar-SA"/>
    </w:rPr>
  </w:style>
  <w:style w:type="character" w:styleId="1370" w:customStyle="1">
    <w:name w:val="highlight"/>
    <w:qFormat/>
  </w:style>
  <w:style w:type="character" w:styleId="1371" w:customStyle="1">
    <w:name w:val="style12"/>
    <w:qFormat/>
  </w:style>
  <w:style w:type="character" w:styleId="1372" w:customStyle="1">
    <w:name w:val="样式1 Char"/>
    <w:link w:val="1373"/>
    <w:qFormat/>
    <w:rPr>
      <w:sz w:val="24"/>
      <w:szCs w:val="24"/>
    </w:rPr>
  </w:style>
  <w:style w:type="paragraph" w:styleId="1373" w:customStyle="1">
    <w:name w:val="样式1"/>
    <w:basedOn w:val="715"/>
    <w:link w:val="1372"/>
    <w:qFormat/>
    <w:pPr>
      <w:ind w:firstLine="480"/>
      <w:spacing w:line="300" w:lineRule="auto"/>
    </w:pPr>
    <w:rPr>
      <w:rFonts w:asciiTheme="minorHAnsi" w:hAnsiTheme="minorHAnsi" w:eastAsiaTheme="minorEastAsia" w:cstheme="minorBidi"/>
      <w:sz w:val="24"/>
    </w:rPr>
  </w:style>
  <w:style w:type="character" w:styleId="1374" w:customStyle="1">
    <w:name w:val="font201"/>
    <w:qFormat/>
    <w:rPr>
      <w:spacing w:val="300"/>
    </w:rPr>
  </w:style>
  <w:style w:type="character" w:styleId="1375" w:customStyle="1">
    <w:name w:val="明显强调1"/>
    <w:qFormat/>
    <w:rPr>
      <w:i/>
      <w:iCs/>
      <w:color w:val="5b9bd5"/>
    </w:rPr>
  </w:style>
  <w:style w:type="character" w:styleId="1376" w:customStyle="1">
    <w:name w:val="lawsitemtext1"/>
    <w:qFormat/>
    <w:rPr>
      <w:color w:val="696969"/>
      <w:spacing w:val="280"/>
      <w:sz w:val="21"/>
      <w:szCs w:val="21"/>
    </w:rPr>
  </w:style>
  <w:style w:type="character" w:styleId="1377" w:customStyle="1">
    <w:name w:val="文字 Char Char"/>
    <w:link w:val="1378"/>
    <w:qFormat/>
    <w:rPr>
      <w:rFonts w:ascii="楷体_GB2312" w:eastAsia="楷体_GB2312"/>
      <w:sz w:val="28"/>
    </w:rPr>
  </w:style>
  <w:style w:type="paragraph" w:styleId="1378" w:customStyle="1">
    <w:name w:val="文字"/>
    <w:basedOn w:val="715"/>
    <w:link w:val="1377"/>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379" w:customStyle="1">
    <w:name w:val="l151"/>
    <w:qFormat/>
  </w:style>
  <w:style w:type="character" w:styleId="1380" w:customStyle="1">
    <w:name w:val="Char Char31"/>
    <w:qFormat/>
    <w:rPr>
      <w:rFonts w:eastAsia="宋体"/>
      <w:sz w:val="21"/>
      <w:szCs w:val="24"/>
      <w:lang w:val="en-US" w:eastAsia="zh-CN" w:bidi="ar-SA"/>
    </w:rPr>
  </w:style>
  <w:style w:type="character" w:styleId="1381" w:customStyle="1">
    <w:name w:val="EmailStyle891"/>
    <w:qFormat/>
    <w:rPr>
      <w:rFonts w:ascii="Arial" w:hAnsi="Arial" w:eastAsia="宋体" w:cs="Arial"/>
      <w:color w:val="auto"/>
      <w:sz w:val="20"/>
    </w:rPr>
  </w:style>
  <w:style w:type="character" w:styleId="1382" w:customStyle="1">
    <w:name w:val="一级条标题 Char"/>
    <w:qFormat/>
    <w:rPr>
      <w:rFonts w:ascii="黑体" w:hAnsi="Times New Roman" w:eastAsia="黑体" w:cs="Times New Roman"/>
      <w:szCs w:val="20"/>
    </w:rPr>
  </w:style>
  <w:style w:type="character" w:styleId="1383" w:customStyle="1">
    <w:name w:val="EmailStyle901"/>
    <w:qFormat/>
    <w:rPr>
      <w:rFonts w:ascii="Arial" w:hAnsi="Arial" w:eastAsia="宋体" w:cs="Arial"/>
      <w:color w:val="auto"/>
      <w:sz w:val="20"/>
    </w:rPr>
  </w:style>
  <w:style w:type="character" w:styleId="1384" w:customStyle="1">
    <w:name w:val="章标题 Char"/>
    <w:link w:val="1063"/>
    <w:qFormat/>
    <w:rPr>
      <w:rFonts w:ascii="黑体" w:eastAsia="黑体"/>
    </w:rPr>
  </w:style>
  <w:style w:type="character" w:styleId="1385" w:customStyle="1">
    <w:name w:val="small1"/>
    <w:qFormat/>
    <w:rPr>
      <w:rFonts w:hint="default" w:ascii="Verdana" w:hAnsi="Verdana"/>
      <w:sz w:val="18"/>
      <w:szCs w:val="18"/>
    </w:rPr>
  </w:style>
  <w:style w:type="character" w:styleId="1386" w:customStyle="1">
    <w:name w:val="二级条标题 Char"/>
    <w:qFormat/>
    <w:rPr>
      <w:rFonts w:ascii="黑体" w:hAnsi="Times New Roman" w:eastAsia="黑体" w:cs="Times New Roman"/>
      <w:szCs w:val="20"/>
    </w:rPr>
  </w:style>
  <w:style w:type="character" w:styleId="1387" w:customStyle="1">
    <w:name w:val="fnt1"/>
    <w:qFormat/>
    <w:rPr>
      <w:rFonts w:hint="default" w:ascii="Verdana" w:hAnsi="Verdana"/>
      <w:color w:val="666666"/>
      <w:sz w:val="18"/>
      <w:szCs w:val="18"/>
    </w:rPr>
  </w:style>
  <w:style w:type="character" w:styleId="1388" w:customStyle="1">
    <w:name w:val="三级条标题 Char"/>
    <w:link w:val="1389"/>
    <w:qFormat/>
    <w:rPr>
      <w:rFonts w:ascii="黑体" w:eastAsia="黑体"/>
    </w:rPr>
  </w:style>
  <w:style w:type="paragraph" w:styleId="1389" w:customStyle="1">
    <w:name w:val="三级条标题"/>
    <w:basedOn w:val="1061"/>
    <w:next w:val="1038"/>
    <w:link w:val="1388"/>
    <w:qFormat/>
    <w:pPr>
      <w:ind w:left="780" w:hanging="360"/>
      <w:tabs>
        <w:tab w:val="left" w:pos="1440" w:leader="none"/>
      </w:tabs>
      <w:outlineLvl w:val="4"/>
    </w:pPr>
  </w:style>
  <w:style w:type="character" w:styleId="1390" w:customStyle="1">
    <w:name w:val="paragraph1 Char"/>
    <w:link w:val="1391"/>
    <w:qFormat/>
    <w:rPr>
      <w:rFonts w:ascii="仿宋_GB2312" w:eastAsia="仿宋_GB2312"/>
      <w:sz w:val="28"/>
      <w:szCs w:val="24"/>
    </w:rPr>
  </w:style>
  <w:style w:type="paragraph" w:styleId="1391" w:customStyle="1">
    <w:name w:val="paragraph1"/>
    <w:basedOn w:val="715"/>
    <w:link w:val="1390"/>
    <w:qFormat/>
    <w:pPr>
      <w:ind w:firstLine="200"/>
      <w:spacing w:line="360" w:lineRule="auto"/>
    </w:pPr>
    <w:rPr>
      <w:rFonts w:ascii="仿宋_GB2312" w:eastAsia="仿宋_GB2312" w:hAnsiTheme="minorHAnsi" w:cstheme="minorBidi"/>
      <w:sz w:val="28"/>
    </w:rPr>
  </w:style>
  <w:style w:type="character" w:styleId="1392" w:customStyle="1">
    <w:name w:val="注： Char"/>
    <w:link w:val="1393"/>
    <w:qFormat/>
    <w:rPr>
      <w:rFonts w:ascii="宋体"/>
      <w:sz w:val="18"/>
    </w:rPr>
  </w:style>
  <w:style w:type="paragraph" w:styleId="1393" w:customStyle="1">
    <w:name w:val="注："/>
    <w:next w:val="1038"/>
    <w:link w:val="1392"/>
    <w:qFormat/>
    <w:pPr>
      <w:ind w:left="840" w:hanging="420"/>
      <w:jc w:val="both"/>
      <w:widowControl w:val="off"/>
      <w:tabs>
        <w:tab w:val="left" w:pos="1200" w:leader="none"/>
      </w:tabs>
    </w:pPr>
    <w:rPr>
      <w:rFonts w:ascii="宋体" w:hAnsiTheme="minorHAnsi" w:eastAsiaTheme="minorEastAsia" w:cstheme="minorBidi"/>
      <w:sz w:val="18"/>
      <w:szCs w:val="22"/>
    </w:rPr>
  </w:style>
  <w:style w:type="character" w:styleId="1394" w:customStyle="1">
    <w:name w:val="EmailStyle1271"/>
    <w:qFormat/>
    <w:rPr>
      <w:rFonts w:ascii="Arial" w:hAnsi="Arial" w:eastAsia="宋体" w:cs="Arial"/>
      <w:color w:val="auto"/>
      <w:sz w:val="20"/>
    </w:rPr>
  </w:style>
  <w:style w:type="character" w:styleId="1395" w:customStyle="1">
    <w:name w:val="WW-Absatz-Standardschriftart1111"/>
    <w:qFormat/>
  </w:style>
  <w:style w:type="character" w:styleId="1396" w:customStyle="1">
    <w:name w:val="EmailStyle1281"/>
    <w:qFormat/>
    <w:rPr>
      <w:rFonts w:ascii="Arial" w:hAnsi="Arial" w:eastAsia="宋体" w:cs="Arial"/>
      <w:color w:val="auto"/>
      <w:sz w:val="20"/>
    </w:rPr>
  </w:style>
  <w:style w:type="character" w:styleId="1397" w:customStyle="1">
    <w:name w:val="WW8Num1z7"/>
    <w:qFormat/>
    <w:rPr>
      <w:rFonts w:ascii="Wingdings" w:hAnsi="Wingdings"/>
    </w:rPr>
  </w:style>
  <w:style w:type="character" w:styleId="1398" w:customStyle="1">
    <w:name w:val="EmailStyle170"/>
    <w:qFormat/>
    <w:rPr>
      <w:rFonts w:ascii="Arial" w:hAnsi="Arial" w:eastAsia="宋体" w:cs="Arial"/>
      <w:color w:val="auto"/>
      <w:sz w:val="20"/>
    </w:rPr>
  </w:style>
  <w:style w:type="character" w:styleId="1399" w:customStyle="1">
    <w:name w:val="WW8Num19z2"/>
    <w:qFormat/>
    <w:rPr>
      <w:rFonts w:ascii="StarSymbol" w:hAnsi="StarSymbol" w:cs="StarSymbol"/>
      <w:sz w:val="18"/>
      <w:szCs w:val="18"/>
    </w:rPr>
  </w:style>
  <w:style w:type="character" w:styleId="1400" w:customStyle="1">
    <w:name w:val="EmailStyle171"/>
    <w:qFormat/>
    <w:rPr>
      <w:rFonts w:ascii="Arial" w:hAnsi="Arial" w:eastAsia="宋体" w:cs="Arial"/>
      <w:color w:val="auto"/>
      <w:sz w:val="20"/>
    </w:rPr>
  </w:style>
  <w:style w:type="character" w:styleId="1401" w:customStyle="1">
    <w:name w:val="WW8Num7z0"/>
    <w:qFormat/>
    <w:rPr>
      <w:rFonts w:ascii="Wingdings" w:hAnsi="Wingdings"/>
    </w:rPr>
  </w:style>
  <w:style w:type="character" w:styleId="1402" w:customStyle="1">
    <w:name w:val="Char Char311"/>
    <w:qFormat/>
    <w:rPr>
      <w:rFonts w:eastAsia="宋体"/>
      <w:sz w:val="21"/>
      <w:szCs w:val="24"/>
      <w:lang w:val="en-US" w:eastAsia="zh-CN" w:bidi="ar-SA"/>
    </w:rPr>
  </w:style>
  <w:style w:type="character" w:styleId="1403" w:customStyle="1">
    <w:name w:val="WW8Num25z1"/>
    <w:qFormat/>
    <w:rPr>
      <w:rFonts w:ascii="Wingdings 2" w:hAnsi="Wingdings 2" w:cs="StarSymbol"/>
      <w:sz w:val="18"/>
      <w:szCs w:val="18"/>
    </w:rPr>
  </w:style>
  <w:style w:type="character" w:styleId="1404" w:customStyle="1">
    <w:name w:val="EmailStyle200"/>
    <w:qFormat/>
    <w:rPr>
      <w:rFonts w:ascii="Arial" w:hAnsi="Arial" w:eastAsia="宋体" w:cs="Arial"/>
      <w:color w:val="auto"/>
      <w:sz w:val="20"/>
    </w:rPr>
  </w:style>
  <w:style w:type="character" w:styleId="1405" w:customStyle="1">
    <w:name w:val="WW8Num11z0"/>
    <w:qFormat/>
    <w:rPr>
      <w:rFonts w:ascii="Wingdings" w:hAnsi="Wingdings" w:cs="StarSymbol"/>
      <w:sz w:val="18"/>
      <w:szCs w:val="18"/>
    </w:rPr>
  </w:style>
  <w:style w:type="character" w:styleId="1406" w:customStyle="1">
    <w:name w:val="EmailStyle201"/>
    <w:qFormat/>
    <w:rPr>
      <w:rFonts w:ascii="Arial" w:hAnsi="Arial" w:eastAsia="宋体" w:cs="Arial"/>
      <w:color w:val="auto"/>
      <w:sz w:val="20"/>
    </w:rPr>
  </w:style>
  <w:style w:type="character" w:styleId="1407" w:customStyle="1">
    <w:name w:val="个人撰写风格"/>
    <w:qFormat/>
    <w:rPr>
      <w:rFonts w:ascii="Arial" w:hAnsi="Arial" w:eastAsia="宋体" w:cs="Arial"/>
      <w:color w:val="auto"/>
      <w:sz w:val="20"/>
    </w:rPr>
  </w:style>
  <w:style w:type="character" w:styleId="1408" w:customStyle="1">
    <w:name w:val="zn2 Char"/>
    <w:link w:val="1409"/>
    <w:qFormat/>
    <w:rPr>
      <w:rFonts w:ascii="华文楷体" w:hAnsi="Cambria" w:eastAsia="仿宋_GB2312"/>
      <w:b/>
      <w:bCs/>
      <w:sz w:val="32"/>
      <w:szCs w:val="32"/>
    </w:rPr>
  </w:style>
  <w:style w:type="paragraph" w:styleId="1409" w:customStyle="1">
    <w:name w:val="zn2"/>
    <w:basedOn w:val="717"/>
    <w:link w:val="1408"/>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10" w:customStyle="1">
    <w:name w:val="引用 字符1"/>
    <w:uiPriority w:val="99"/>
    <w:qFormat/>
    <w:rPr>
      <w:rFonts w:ascii="Times New Roman" w:hAnsi="Times New Roman" w:eastAsia="宋体" w:cs="Times New Roman"/>
      <w:i/>
      <w:iCs/>
      <w:color w:val="404040"/>
      <w:szCs w:val="24"/>
    </w:rPr>
  </w:style>
  <w:style w:type="character" w:styleId="1411" w:customStyle="1">
    <w:name w:val="zn3 Char"/>
    <w:link w:val="1412"/>
    <w:qFormat/>
    <w:rPr>
      <w:rFonts w:ascii="仿宋_GB2312" w:hAnsi="仿宋_GB2312" w:eastAsia="仿宋_GB2312"/>
      <w:b/>
      <w:bCs/>
      <w:sz w:val="32"/>
      <w:szCs w:val="32"/>
    </w:rPr>
  </w:style>
  <w:style w:type="paragraph" w:styleId="1412" w:customStyle="1">
    <w:name w:val="zn3"/>
    <w:basedOn w:val="718"/>
    <w:next w:val="715"/>
    <w:link w:val="1411"/>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13" w:customStyle="1">
    <w:name w:val="明显引用 字符"/>
    <w:link w:val="1414"/>
    <w:qFormat/>
    <w:rPr>
      <w:b/>
      <w:bCs/>
      <w:i/>
      <w:iCs/>
      <w:color w:val="4f81bd"/>
      <w:sz w:val="22"/>
      <w:lang w:eastAsia="en-US" w:bidi="en-US"/>
    </w:rPr>
  </w:style>
  <w:style w:type="paragraph" w:styleId="1414" w:customStyle="1">
    <w:name w:val="明显引用1"/>
    <w:basedOn w:val="715"/>
    <w:next w:val="715"/>
    <w:link w:val="1413"/>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15" w:customStyle="1">
    <w:name w:val="标题 5 Char1"/>
    <w:qFormat/>
    <w:rPr>
      <w:b/>
      <w:bCs/>
      <w:sz w:val="28"/>
      <w:szCs w:val="28"/>
    </w:rPr>
  </w:style>
  <w:style w:type="character" w:styleId="1416" w:customStyle="1">
    <w:name w:val="明显引用 字符1"/>
    <w:uiPriority w:val="99"/>
    <w:qFormat/>
    <w:rPr>
      <w:rFonts w:ascii="Times New Roman" w:hAnsi="Times New Roman" w:eastAsia="宋体" w:cs="Times New Roman"/>
      <w:i/>
      <w:iCs/>
      <w:color w:val="4f81bd"/>
      <w:szCs w:val="24"/>
    </w:rPr>
  </w:style>
  <w:style w:type="character" w:styleId="1417" w:customStyle="1">
    <w:name w:val="标题 6 Char1"/>
    <w:qFormat/>
    <w:rPr>
      <w:rFonts w:ascii="Calibri Light" w:hAnsi="Calibri Light" w:eastAsia="宋体" w:cs="Times New Roman"/>
      <w:b/>
      <w:bCs/>
      <w:sz w:val="24"/>
      <w:szCs w:val="24"/>
    </w:rPr>
  </w:style>
  <w:style w:type="character" w:styleId="1418" w:customStyle="1">
    <w:name w:val="明显引用 Char1"/>
    <w:uiPriority w:val="30"/>
    <w:qFormat/>
    <w:rPr>
      <w:i/>
      <w:iCs/>
      <w:color w:val="5b9bd5"/>
      <w:sz w:val="24"/>
    </w:rPr>
  </w:style>
  <w:style w:type="character" w:styleId="1419" w:customStyle="1">
    <w:name w:val="标题 7 Char1"/>
    <w:qFormat/>
    <w:rPr>
      <w:b/>
      <w:bCs/>
      <w:sz w:val="24"/>
      <w:szCs w:val="24"/>
    </w:rPr>
  </w:style>
  <w:style w:type="character" w:styleId="1420" w:customStyle="1">
    <w:name w:val="引用 字符"/>
    <w:link w:val="1421"/>
    <w:qFormat/>
    <w:rPr>
      <w:i/>
      <w:iCs/>
      <w:color w:val="000000"/>
      <w:sz w:val="22"/>
      <w:lang w:eastAsia="en-US" w:bidi="en-US"/>
    </w:rPr>
  </w:style>
  <w:style w:type="paragraph" w:styleId="1421" w:customStyle="1">
    <w:name w:val="引用1"/>
    <w:basedOn w:val="715"/>
    <w:next w:val="715"/>
    <w:link w:val="142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22" w:customStyle="1">
    <w:name w:val="标题 8 Char1"/>
    <w:qFormat/>
    <w:rPr>
      <w:rFonts w:ascii="Calibri Light" w:hAnsi="Calibri Light" w:eastAsia="宋体" w:cs="Times New Roman"/>
      <w:sz w:val="24"/>
      <w:szCs w:val="24"/>
    </w:rPr>
  </w:style>
  <w:style w:type="character" w:styleId="1423" w:customStyle="1">
    <w:name w:val="不明显参考1"/>
    <w:qFormat/>
    <w:rPr>
      <w:smallCaps/>
      <w:color w:val="c0504d"/>
      <w:u w:val="single"/>
    </w:rPr>
  </w:style>
  <w:style w:type="character" w:styleId="1424" w:customStyle="1">
    <w:name w:val="标题 9 Char1"/>
    <w:qFormat/>
    <w:rPr>
      <w:rFonts w:ascii="Calibri Light" w:hAnsi="Calibri Light" w:eastAsia="宋体" w:cs="Times New Roman"/>
      <w:sz w:val="21"/>
      <w:szCs w:val="21"/>
    </w:rPr>
  </w:style>
  <w:style w:type="character" w:styleId="1425" w:customStyle="1">
    <w:name w:val="明显参考1"/>
    <w:qFormat/>
    <w:rPr>
      <w:b/>
      <w:bCs/>
      <w:smallCaps/>
      <w:color w:val="c0504d"/>
      <w:spacing w:val="5"/>
      <w:u w:val="single"/>
    </w:rPr>
  </w:style>
  <w:style w:type="character" w:styleId="1426" w:customStyle="1">
    <w:name w:val="脚注文本 Char1"/>
    <w:semiHidden/>
    <w:qFormat/>
    <w:rPr>
      <w:sz w:val="18"/>
      <w:szCs w:val="18"/>
    </w:rPr>
  </w:style>
  <w:style w:type="character" w:styleId="1427" w:customStyle="1">
    <w:name w:val="tpc_content1"/>
    <w:qFormat/>
    <w:rPr>
      <w:sz w:val="19"/>
      <w:szCs w:val="19"/>
    </w:rPr>
  </w:style>
  <w:style w:type="character" w:styleId="1428" w:customStyle="1">
    <w:name w:val="日期 Char1"/>
    <w:qFormat/>
    <w:rPr>
      <w:sz w:val="21"/>
      <w:szCs w:val="24"/>
    </w:rPr>
  </w:style>
  <w:style w:type="character" w:styleId="1429" w:customStyle="1">
    <w:name w:val="书籍标题1"/>
    <w:qFormat/>
    <w:rPr>
      <w:b/>
      <w:bCs/>
      <w:smallCaps/>
      <w:spacing w:val="5"/>
    </w:rPr>
  </w:style>
  <w:style w:type="character" w:styleId="1430" w:customStyle="1">
    <w:name w:val="正文文本 2 Char1"/>
    <w:uiPriority w:val="99"/>
    <w:qFormat/>
    <w:rPr>
      <w:sz w:val="21"/>
      <w:szCs w:val="24"/>
    </w:rPr>
  </w:style>
  <w:style w:type="character" w:styleId="1431" w:customStyle="1">
    <w:name w:val="short_text1"/>
    <w:qFormat/>
    <w:rPr>
      <w:sz w:val="26"/>
      <w:szCs w:val="26"/>
    </w:rPr>
  </w:style>
  <w:style w:type="character" w:styleId="1432" w:customStyle="1">
    <w:name w:val="正文文本 3 Char1"/>
    <w:qFormat/>
    <w:rPr>
      <w:sz w:val="16"/>
      <w:szCs w:val="16"/>
    </w:rPr>
  </w:style>
  <w:style w:type="character" w:styleId="1433" w:customStyle="1">
    <w:name w:val="ABC标题下的小点 Char"/>
    <w:link w:val="1434"/>
    <w:qFormat/>
    <w:rPr>
      <w:rFonts w:ascii="宋体" w:hAnsi="宋体"/>
    </w:rPr>
  </w:style>
  <w:style w:type="paragraph" w:styleId="1434" w:customStyle="1">
    <w:name w:val="ABC标题下的小点"/>
    <w:basedOn w:val="715"/>
    <w:link w:val="1433"/>
    <w:qFormat/>
    <w:pPr>
      <w:ind w:left="1190" w:hanging="567"/>
      <w:spacing w:line="360" w:lineRule="auto"/>
      <w:tabs>
        <w:tab w:val="left" w:pos="1260" w:leader="none"/>
      </w:tabs>
    </w:pPr>
    <w:rPr>
      <w:rFonts w:ascii="宋体" w:hAnsi="宋体" w:eastAsiaTheme="minorEastAsia" w:cstheme="minorBidi"/>
      <w:szCs w:val="22"/>
    </w:rPr>
  </w:style>
  <w:style w:type="character" w:styleId="1435" w:customStyle="1">
    <w:name w:val="标题 Char1"/>
    <w:qFormat/>
    <w:rPr>
      <w:rFonts w:ascii="Calibri Light" w:hAnsi="Calibri Light" w:cs="Times New Roman"/>
      <w:b/>
      <w:bCs/>
      <w:sz w:val="32"/>
      <w:szCs w:val="32"/>
    </w:rPr>
  </w:style>
  <w:style w:type="character" w:styleId="1436" w:customStyle="1">
    <w:name w:val="style21"/>
    <w:qFormat/>
    <w:rPr>
      <w:color w:val="000080"/>
    </w:rPr>
  </w:style>
  <w:style w:type="character" w:styleId="1437" w:customStyle="1">
    <w:name w:val="注释标题 Char1"/>
    <w:qFormat/>
    <w:rPr>
      <w:sz w:val="21"/>
      <w:szCs w:val="24"/>
    </w:rPr>
  </w:style>
  <w:style w:type="character" w:styleId="1438" w:customStyle="1">
    <w:name w:val="ns1"/>
    <w:qFormat/>
    <w:rPr>
      <w:color w:val="ff0000"/>
    </w:rPr>
  </w:style>
  <w:style w:type="character" w:styleId="1439" w:customStyle="1">
    <w:name w:val="zn1 Char"/>
    <w:link w:val="1440"/>
    <w:qFormat/>
    <w:rPr>
      <w:rFonts w:ascii="黑体" w:hAnsi="仿宋_GB2312" w:eastAsia="黑体"/>
      <w:bCs/>
      <w:sz w:val="36"/>
      <w:szCs w:val="32"/>
      <w:lang w:val="zh-CN"/>
    </w:rPr>
  </w:style>
  <w:style w:type="paragraph" w:styleId="1440" w:customStyle="1">
    <w:name w:val="zn1"/>
    <w:basedOn w:val="716"/>
    <w:link w:val="1439"/>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41" w:customStyle="1">
    <w:name w:val="hilite2"/>
    <w:qFormat/>
  </w:style>
  <w:style w:type="character" w:styleId="1442" w:customStyle="1">
    <w:name w:val="WC三级 Char"/>
    <w:link w:val="1443"/>
    <w:qFormat/>
    <w:rPr>
      <w:b/>
      <w:sz w:val="32"/>
      <w:lang w:val="zh-CN"/>
    </w:rPr>
  </w:style>
  <w:style w:type="paragraph" w:styleId="1443" w:customStyle="1">
    <w:name w:val="WC三级"/>
    <w:basedOn w:val="718"/>
    <w:link w:val="1442"/>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44" w:customStyle="1">
    <w:name w:val="个人答复风格"/>
    <w:qFormat/>
    <w:rPr>
      <w:rFonts w:ascii="Arial" w:hAnsi="Arial" w:eastAsia="宋体" w:cs="Arial"/>
      <w:color w:val="auto"/>
      <w:sz w:val="20"/>
    </w:rPr>
  </w:style>
  <w:style w:type="character" w:styleId="1445" w:customStyle="1">
    <w:name w:val="WC二级 Char"/>
    <w:link w:val="1446"/>
    <w:qFormat/>
    <w:rPr>
      <w:rFonts w:ascii="Arial" w:hAnsi="Arial" w:eastAsia="黑体"/>
      <w:b/>
      <w:sz w:val="32"/>
      <w:lang w:val="zh-CN"/>
    </w:rPr>
  </w:style>
  <w:style w:type="paragraph" w:styleId="1446" w:customStyle="1">
    <w:name w:val="WC二级"/>
    <w:basedOn w:val="717"/>
    <w:link w:val="1445"/>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47" w:customStyle="1">
    <w:name w:val="b1"/>
    <w:qFormat/>
    <w:rPr>
      <w:rFonts w:hint="default" w:ascii="Courier New" w:hAnsi="Courier New" w:cs="Courier New"/>
      <w:b/>
      <w:bCs/>
      <w:color w:val="ff0000"/>
      <w:u w:val="none"/>
    </w:rPr>
  </w:style>
  <w:style w:type="character" w:styleId="1448" w:customStyle="1">
    <w:name w:val="样式sjw Char"/>
    <w:link w:val="1449"/>
    <w:qFormat/>
    <w:rPr>
      <w:rFonts w:ascii="宋体" w:hAnsi="宋体"/>
      <w:caps/>
      <w:color w:val="000000"/>
      <w:sz w:val="18"/>
      <w:szCs w:val="18"/>
      <w:shd w:val="pct10" w:color="auto" w:fill="auto"/>
      <w:lang w:val="zh-CN"/>
    </w:rPr>
  </w:style>
  <w:style w:type="paragraph" w:styleId="1449" w:customStyle="1">
    <w:name w:val="样式sjw"/>
    <w:basedOn w:val="715"/>
    <w:link w:val="1448"/>
    <w:qFormat/>
    <w:pPr>
      <w:jc w:val="left"/>
      <w:shd w:val="pct10" w:color="auto" w:fill="auto"/>
      <w:widowControl/>
    </w:pPr>
    <w:rPr>
      <w:rFonts w:ascii="宋体" w:hAnsi="宋体" w:eastAsiaTheme="minorEastAsia" w:cstheme="minorBidi"/>
      <w:caps/>
      <w:color w:val="000000"/>
      <w:sz w:val="18"/>
      <w:szCs w:val="18"/>
      <w:lang w:val="zh-CN"/>
    </w:rPr>
  </w:style>
  <w:style w:type="character" w:styleId="1450" w:customStyle="1">
    <w:name w:val="myp1111"/>
    <w:qFormat/>
    <w:rPr>
      <w:rFonts w:hint="default" w:ascii="ˎ̥" w:hAnsi="ˎ̥"/>
      <w:color w:val="000000"/>
      <w:sz w:val="20"/>
      <w:szCs w:val="20"/>
      <w:u w:val="none"/>
    </w:rPr>
  </w:style>
  <w:style w:type="character" w:styleId="1451" w:customStyle="1">
    <w:name w:val="faqa1"/>
    <w:qFormat/>
    <w:rPr>
      <w:rFonts w:hint="eastAsia" w:ascii="微软雅黑" w:hAnsi="微软雅黑" w:eastAsia="微软雅黑"/>
      <w:b/>
      <w:bCs/>
      <w:sz w:val="27"/>
      <w:szCs w:val="27"/>
    </w:rPr>
  </w:style>
  <w:style w:type="character" w:styleId="1452" w:customStyle="1">
    <w:name w:val="表头文字(同正文大小) Char"/>
    <w:link w:val="1453"/>
    <w:qFormat/>
    <w:rPr>
      <w:rFonts w:eastAsia="黑体"/>
      <w:lang w:eastAsia="en-US"/>
    </w:rPr>
  </w:style>
  <w:style w:type="paragraph" w:styleId="1453" w:customStyle="1">
    <w:name w:val="表头文字(同正文大小)"/>
    <w:basedOn w:val="715"/>
    <w:link w:val="1452"/>
    <w:qFormat/>
    <w:pPr>
      <w:jc w:val="center"/>
      <w:spacing w:line="264" w:lineRule="auto"/>
    </w:pPr>
    <w:rPr>
      <w:rFonts w:eastAsia="黑体" w:asciiTheme="minorHAnsi" w:hAnsiTheme="minorHAnsi" w:cstheme="minorBidi"/>
      <w:szCs w:val="22"/>
      <w:lang w:eastAsia="en-US"/>
    </w:rPr>
  </w:style>
  <w:style w:type="character" w:styleId="1454" w:customStyle="1">
    <w:name w:val="faqq1"/>
    <w:qFormat/>
    <w:rPr>
      <w:rFonts w:hint="eastAsia" w:ascii="微软雅黑" w:hAnsi="微软雅黑" w:eastAsia="微软雅黑"/>
      <w:sz w:val="24"/>
      <w:szCs w:val="24"/>
    </w:rPr>
  </w:style>
  <w:style w:type="character" w:styleId="1455" w:customStyle="1">
    <w:name w:val="表格 Char"/>
    <w:qFormat/>
    <w:rPr>
      <w:rFonts w:ascii="Times New Roman" w:hAnsi="Times New Roman" w:eastAsia="宋体" w:cs="Times New Roman"/>
      <w:sz w:val="24"/>
      <w:szCs w:val="24"/>
    </w:rPr>
  </w:style>
  <w:style w:type="character" w:styleId="1456" w:customStyle="1">
    <w:name w:val="题注 Char1"/>
    <w:qFormat/>
    <w:rPr>
      <w:rFonts w:ascii="Arial" w:hAnsi="Arial" w:eastAsia="黑体" w:cs="Arial"/>
      <w:sz w:val="20"/>
      <w:szCs w:val="20"/>
    </w:rPr>
  </w:style>
  <w:style w:type="character" w:styleId="1457" w:customStyle="1">
    <w:name w:val="未处理的提及1"/>
    <w:uiPriority w:val="99"/>
    <w:unhideWhenUsed/>
    <w:qFormat/>
    <w:rPr>
      <w:color w:val="605e5c"/>
      <w:shd w:val="clear" w:color="auto" w:fill="e1dfdd"/>
    </w:rPr>
  </w:style>
  <w:style w:type="character" w:styleId="1458" w:customStyle="1">
    <w:name w:val="Char Char32"/>
    <w:qFormat/>
    <w:rPr>
      <w:rFonts w:eastAsia="宋体"/>
      <w:sz w:val="21"/>
      <w:szCs w:val="24"/>
      <w:lang w:val="en-US" w:eastAsia="zh-CN" w:bidi="ar-SA"/>
    </w:rPr>
  </w:style>
  <w:style w:type="character" w:styleId="1459" w:customStyle="1">
    <w:name w:val="WW8Num22z1"/>
    <w:qFormat/>
    <w:rPr>
      <w:rFonts w:ascii="Wingdings 2" w:hAnsi="Wingdings 2" w:cs="StarSymbol"/>
      <w:sz w:val="18"/>
      <w:szCs w:val="18"/>
    </w:rPr>
  </w:style>
  <w:style w:type="character" w:styleId="1460" w:customStyle="1">
    <w:name w:val="正文文本缩进 字符1"/>
    <w:semiHidden/>
    <w:qFormat/>
    <w:rPr>
      <w:rFonts w:ascii="方正仿宋_GBK" w:hAnsi="Times New Roman" w:eastAsia="方正仿宋_GBK" w:cs="Times New Roman"/>
      <w:sz w:val="32"/>
      <w:szCs w:val="20"/>
    </w:rPr>
  </w:style>
  <w:style w:type="character" w:styleId="1461" w:customStyle="1">
    <w:name w:val="WW8Num38z2"/>
    <w:qFormat/>
    <w:rPr>
      <w:rFonts w:ascii="StarSymbol" w:hAnsi="StarSymbol" w:cs="StarSymbol"/>
      <w:sz w:val="18"/>
      <w:szCs w:val="18"/>
    </w:rPr>
  </w:style>
  <w:style w:type="character" w:styleId="1462" w:customStyle="1">
    <w:name w:val="样式 加粗"/>
    <w:qFormat/>
    <w:rPr>
      <w:rFonts w:hint="eastAsia" w:ascii="宋体" w:hAnsi="宋体" w:eastAsia="宋体"/>
      <w:b/>
      <w:bCs/>
      <w:lang w:val="en-US" w:eastAsia="zh-CN" w:bidi="ar-SA"/>
    </w:rPr>
  </w:style>
  <w:style w:type="character" w:styleId="1463" w:customStyle="1">
    <w:name w:val="WW8Num18z2"/>
    <w:qFormat/>
    <w:rPr>
      <w:rFonts w:ascii="StarSymbol" w:hAnsi="StarSymbol" w:cs="StarSymbol"/>
      <w:sz w:val="18"/>
      <w:szCs w:val="18"/>
    </w:rPr>
  </w:style>
  <w:style w:type="character" w:styleId="1464" w:customStyle="1">
    <w:name w:val="myp112"/>
    <w:qFormat/>
    <w:rPr>
      <w:rFonts w:hint="default"/>
      <w:color w:val="000000"/>
      <w:sz w:val="22"/>
      <w:szCs w:val="22"/>
      <w:u w:val="none"/>
    </w:rPr>
  </w:style>
  <w:style w:type="character" w:styleId="1465" w:customStyle="1">
    <w:name w:val="fontstyle21"/>
    <w:qFormat/>
    <w:rPr>
      <w:rFonts w:hint="default" w:ascii="Arial" w:hAnsi="Arial" w:cs="Arial"/>
      <w:color w:val="000000"/>
      <w:sz w:val="24"/>
      <w:szCs w:val="24"/>
    </w:rPr>
  </w:style>
  <w:style w:type="character" w:styleId="1466" w:customStyle="1">
    <w:name w:val="WW8Num2z1"/>
    <w:qFormat/>
    <w:rPr>
      <w:rFonts w:ascii="Wingdings 2" w:hAnsi="Wingdings 2" w:cs="StarSymbol"/>
      <w:sz w:val="18"/>
      <w:szCs w:val="18"/>
    </w:rPr>
  </w:style>
  <w:style w:type="character" w:styleId="1467" w:customStyle="1">
    <w:name w:val="日期 字符1"/>
    <w:semiHidden/>
    <w:qFormat/>
    <w:rPr>
      <w:rFonts w:ascii="Times New Roman" w:hAnsi="Times New Roman" w:eastAsia="方正仿宋_GBK" w:cs="Times New Roman"/>
      <w:szCs w:val="20"/>
    </w:rPr>
  </w:style>
  <w:style w:type="character" w:styleId="1468" w:customStyle="1">
    <w:name w:val="正文首行缩进 2 Char1"/>
    <w:qFormat/>
    <w:rPr>
      <w:rFonts w:hint="eastAsia" w:ascii="方正仿宋_GBK" w:eastAsia="方正仿宋_GBK"/>
      <w:sz w:val="32"/>
      <w:szCs w:val="28"/>
    </w:rPr>
  </w:style>
  <w:style w:type="character" w:styleId="1469" w:customStyle="1">
    <w:name w:val="WW8Num35z0"/>
    <w:qFormat/>
    <w:rPr>
      <w:rFonts w:ascii="Wingdings" w:hAnsi="Wingdings" w:cs="StarSymbol"/>
      <w:sz w:val="18"/>
      <w:szCs w:val="18"/>
    </w:rPr>
  </w:style>
  <w:style w:type="character" w:styleId="1470" w:customStyle="1">
    <w:name w:val="WW8Num12z2"/>
    <w:qFormat/>
    <w:rPr>
      <w:rFonts w:ascii="StarSymbol" w:hAnsi="StarSymbol" w:cs="StarSymbol"/>
      <w:sz w:val="18"/>
      <w:szCs w:val="18"/>
    </w:rPr>
  </w:style>
  <w:style w:type="character" w:styleId="1471" w:customStyle="1">
    <w:name w:val="WW8Num16z0"/>
    <w:qFormat/>
    <w:rPr>
      <w:rFonts w:ascii="Wingdings" w:hAnsi="Wingdings" w:cs="StarSymbol"/>
      <w:sz w:val="18"/>
      <w:szCs w:val="18"/>
    </w:rPr>
  </w:style>
  <w:style w:type="character" w:styleId="1472" w:customStyle="1">
    <w:name w:val="Bid_正文 Char"/>
    <w:qFormat/>
    <w:rPr>
      <w:sz w:val="24"/>
    </w:rPr>
  </w:style>
  <w:style w:type="character" w:styleId="1473" w:customStyle="1">
    <w:name w:val="WW8Num13z0"/>
    <w:qFormat/>
    <w:rPr>
      <w:rFonts w:ascii="Wingdings" w:hAnsi="Wingdings" w:cs="StarSymbol"/>
      <w:sz w:val="18"/>
      <w:szCs w:val="18"/>
    </w:rPr>
  </w:style>
  <w:style w:type="character" w:styleId="1474" w:customStyle="1">
    <w:name w:val="WW8Num37z0"/>
    <w:qFormat/>
    <w:rPr>
      <w:rFonts w:ascii="Wingdings" w:hAnsi="Wingdings" w:cs="StarSymbol"/>
      <w:sz w:val="18"/>
      <w:szCs w:val="18"/>
    </w:rPr>
  </w:style>
  <w:style w:type="character" w:styleId="1475" w:customStyle="1">
    <w:name w:val="WW8Num37z1"/>
    <w:qFormat/>
    <w:rPr>
      <w:rFonts w:ascii="Wingdings 2" w:hAnsi="Wingdings 2" w:cs="StarSymbol"/>
      <w:sz w:val="18"/>
      <w:szCs w:val="18"/>
    </w:rPr>
  </w:style>
  <w:style w:type="character" w:styleId="1476" w:customStyle="1">
    <w:name w:val="WW8Num34z0"/>
    <w:qFormat/>
    <w:rPr>
      <w:rFonts w:ascii="Wingdings" w:hAnsi="Wingdings" w:cs="StarSymbol"/>
      <w:sz w:val="18"/>
      <w:szCs w:val="18"/>
    </w:rPr>
  </w:style>
  <w:style w:type="character" w:styleId="1477" w:customStyle="1">
    <w:name w:val="WW8Num17z0"/>
    <w:qFormat/>
    <w:rPr>
      <w:rFonts w:ascii="Wingdings" w:hAnsi="Wingdings"/>
    </w:rPr>
  </w:style>
  <w:style w:type="character" w:styleId="1478" w:customStyle="1">
    <w:name w:val="WW8Num15z0"/>
    <w:qFormat/>
    <w:rPr>
      <w:rFonts w:ascii="Wingdings" w:hAnsi="Wingdings" w:cs="StarSymbol"/>
      <w:sz w:val="18"/>
      <w:szCs w:val="18"/>
    </w:rPr>
  </w:style>
  <w:style w:type="character" w:styleId="1479" w:customStyle="1">
    <w:name w:val="WW8Num28z1"/>
    <w:qFormat/>
    <w:rPr>
      <w:rFonts w:ascii="Wingdings 2" w:hAnsi="Wingdings 2" w:cs="StarSymbol"/>
      <w:sz w:val="18"/>
      <w:szCs w:val="18"/>
    </w:rPr>
  </w:style>
  <w:style w:type="character" w:styleId="1480" w:customStyle="1">
    <w:name w:val="WW8Num4z0"/>
    <w:qFormat/>
    <w:rPr>
      <w:rFonts w:ascii="Wingdings" w:hAnsi="Wingdings" w:cs="StarSymbol"/>
      <w:sz w:val="18"/>
      <w:szCs w:val="18"/>
    </w:rPr>
  </w:style>
  <w:style w:type="character" w:styleId="1481" w:customStyle="1">
    <w:name w:val="style101"/>
    <w:qFormat/>
    <w:rPr>
      <w:rFonts w:hint="eastAsia" w:ascii="宋体" w:hAnsi="宋体" w:eastAsia="宋体"/>
      <w:b/>
      <w:bCs/>
      <w:color w:val="ffffff"/>
      <w:sz w:val="21"/>
      <w:szCs w:val="21"/>
      <w:lang w:val="en-US" w:eastAsia="zh-CN" w:bidi="ar-SA"/>
    </w:rPr>
  </w:style>
  <w:style w:type="character" w:styleId="1482" w:customStyle="1">
    <w:name w:val="WW8Num5z0"/>
    <w:qFormat/>
    <w:rPr>
      <w:rFonts w:ascii="Wingdings" w:hAnsi="Wingdings" w:cs="StarSymbol"/>
      <w:sz w:val="18"/>
      <w:szCs w:val="18"/>
    </w:rPr>
  </w:style>
  <w:style w:type="character" w:styleId="1483" w:customStyle="1">
    <w:name w:val="无首行缩进正文 Char"/>
    <w:qFormat/>
  </w:style>
  <w:style w:type="character" w:styleId="1484" w:customStyle="1">
    <w:name w:val="批注框文本 Char2"/>
    <w:qFormat/>
    <w:rPr>
      <w:rFonts w:ascii="Times New Roman" w:hAnsi="Times New Roman" w:eastAsia="方正仿宋_GBK" w:cs="Times New Roman"/>
      <w:sz w:val="18"/>
      <w:szCs w:val="18"/>
    </w:rPr>
  </w:style>
  <w:style w:type="character" w:styleId="1485" w:customStyle="1">
    <w:name w:val="WW8Num29z2"/>
    <w:qFormat/>
    <w:rPr>
      <w:rFonts w:ascii="StarSymbol" w:hAnsi="StarSymbol" w:cs="StarSymbol"/>
      <w:sz w:val="18"/>
      <w:szCs w:val="18"/>
    </w:rPr>
  </w:style>
  <w:style w:type="character" w:styleId="1486" w:customStyle="1">
    <w:name w:val="WW8Num23z2"/>
    <w:qFormat/>
    <w:rPr>
      <w:rFonts w:ascii="StarSymbol" w:hAnsi="StarSymbol" w:cs="StarSymbol"/>
      <w:sz w:val="18"/>
      <w:szCs w:val="18"/>
    </w:rPr>
  </w:style>
  <w:style w:type="character" w:styleId="1487" w:customStyle="1">
    <w:name w:val="WW8Num19z0"/>
    <w:qFormat/>
    <w:rPr>
      <w:rFonts w:ascii="Wingdings" w:hAnsi="Wingdings" w:cs="StarSymbol"/>
      <w:sz w:val="18"/>
      <w:szCs w:val="18"/>
    </w:rPr>
  </w:style>
  <w:style w:type="character" w:styleId="1488" w:customStyle="1">
    <w:name w:val="WW8Num22z2"/>
    <w:qFormat/>
    <w:rPr>
      <w:rFonts w:ascii="StarSymbol" w:hAnsi="StarSymbol" w:cs="StarSymbol"/>
      <w:sz w:val="18"/>
      <w:szCs w:val="18"/>
    </w:rPr>
  </w:style>
  <w:style w:type="character" w:styleId="1489" w:customStyle="1">
    <w:name w:val="WW8Num24z1"/>
    <w:qFormat/>
    <w:rPr>
      <w:rFonts w:ascii="Wingdings 2" w:hAnsi="Wingdings 2" w:cs="StarSymbol"/>
      <w:sz w:val="18"/>
      <w:szCs w:val="18"/>
    </w:rPr>
  </w:style>
  <w:style w:type="character" w:styleId="1490" w:customStyle="1">
    <w:name w:val="标题 7 字符1"/>
    <w:uiPriority w:val="9"/>
    <w:qFormat/>
    <w:rPr>
      <w:rFonts w:ascii="Times New Roman" w:hAnsi="Times New Roman" w:eastAsia="方正仿宋_GBK" w:cs="Times New Roman"/>
      <w:b/>
      <w:bCs/>
      <w:sz w:val="24"/>
      <w:szCs w:val="24"/>
    </w:rPr>
  </w:style>
  <w:style w:type="character" w:styleId="1491" w:customStyle="1">
    <w:name w:val="标题 6 字符1"/>
    <w:uiPriority w:val="9"/>
    <w:qFormat/>
    <w:rPr>
      <w:rFonts w:ascii="仿宋" w:hAnsi="仿宋" w:eastAsia="仿宋"/>
      <w:bCs/>
      <w:sz w:val="32"/>
      <w:szCs w:val="32"/>
    </w:rPr>
  </w:style>
  <w:style w:type="character" w:styleId="1492" w:customStyle="1">
    <w:name w:val="WW8Num39z1"/>
    <w:qFormat/>
    <w:rPr>
      <w:rFonts w:ascii="Wingdings 2" w:hAnsi="Wingdings 2" w:cs="StarSymbol"/>
      <w:sz w:val="18"/>
      <w:szCs w:val="18"/>
    </w:rPr>
  </w:style>
  <w:style w:type="character" w:styleId="1493" w:customStyle="1">
    <w:name w:val="apple-style-span"/>
    <w:qFormat/>
  </w:style>
  <w:style w:type="character" w:styleId="1494" w:customStyle="1">
    <w:name w:val="注×： Char"/>
    <w:link w:val="1495"/>
    <w:qFormat/>
    <w:rPr>
      <w:rFonts w:ascii="宋体"/>
      <w:sz w:val="18"/>
    </w:rPr>
  </w:style>
  <w:style w:type="paragraph" w:styleId="1495" w:customStyle="1">
    <w:name w:val="注×："/>
    <w:link w:val="1494"/>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rPr>
  </w:style>
  <w:style w:type="character" w:styleId="1496" w:customStyle="1">
    <w:name w:val="附录公式 Char"/>
    <w:link w:val="1497"/>
    <w:qFormat/>
    <w:rPr>
      <w:rFonts w:ascii="宋体"/>
    </w:rPr>
  </w:style>
  <w:style w:type="paragraph" w:styleId="1497" w:customStyle="1">
    <w:name w:val="附录公式"/>
    <w:basedOn w:val="1038"/>
    <w:next w:val="1038"/>
    <w:link w:val="1496"/>
    <w:qFormat/>
    <w:pPr>
      <w:ind w:firstLine="420"/>
      <w:tabs>
        <w:tab w:val="center" w:pos="4201" w:leader="none"/>
        <w:tab w:val="right" w:pos="9298" w:leader="dot"/>
      </w:tabs>
    </w:pPr>
    <w:rPr>
      <w:rFonts w:hAnsiTheme="minorHAnsi" w:eastAsiaTheme="minorEastAsia" w:cstheme="minorBidi"/>
      <w:szCs w:val="22"/>
    </w:rPr>
  </w:style>
  <w:style w:type="character" w:styleId="1498" w:customStyle="1">
    <w:name w:val="附录图标题 Char"/>
    <w:link w:val="1499"/>
    <w:qFormat/>
    <w:rPr>
      <w:rFonts w:ascii="黑体" w:eastAsia="黑体"/>
    </w:rPr>
  </w:style>
  <w:style w:type="paragraph" w:styleId="1499" w:customStyle="1">
    <w:name w:val="附录图标题"/>
    <w:next w:val="1038"/>
    <w:link w:val="1498"/>
    <w:qFormat/>
    <w:pPr>
      <w:jc w:val="center"/>
    </w:pPr>
    <w:rPr>
      <w:rFonts w:ascii="黑体" w:eastAsia="黑体" w:hAnsiTheme="minorHAnsi" w:cstheme="minorBidi"/>
      <w:sz w:val="21"/>
      <w:szCs w:val="22"/>
    </w:rPr>
  </w:style>
  <w:style w:type="character" w:styleId="1500" w:customStyle="1">
    <w:name w:val="附录章标题 Char"/>
    <w:link w:val="1501"/>
    <w:qFormat/>
    <w:rPr>
      <w:rFonts w:ascii="黑体" w:eastAsia="黑体"/>
    </w:rPr>
  </w:style>
  <w:style w:type="paragraph" w:styleId="1501" w:customStyle="1">
    <w:name w:val="附录章标题"/>
    <w:next w:val="1038"/>
    <w:link w:val="1500"/>
    <w:qFormat/>
    <w:pPr>
      <w:ind w:left="567" w:hanging="567"/>
      <w:jc w:val="both"/>
      <w:tabs>
        <w:tab w:val="left" w:pos="567" w:leader="none"/>
      </w:tabs>
      <w:outlineLvl w:val="1"/>
    </w:pPr>
    <w:rPr>
      <w:rFonts w:ascii="黑体" w:eastAsia="黑体" w:hAnsiTheme="minorHAnsi" w:cstheme="minorBidi"/>
      <w:sz w:val="21"/>
      <w:szCs w:val="22"/>
    </w:rPr>
  </w:style>
  <w:style w:type="character" w:styleId="1502" w:customStyle="1">
    <w:name w:val="附录一级条标题 Char"/>
    <w:link w:val="1503"/>
    <w:qFormat/>
    <w:rPr>
      <w:rFonts w:ascii="黑体" w:eastAsia="黑体"/>
    </w:rPr>
  </w:style>
  <w:style w:type="paragraph" w:styleId="1503" w:customStyle="1">
    <w:name w:val="附录一级条标题"/>
    <w:basedOn w:val="1501"/>
    <w:next w:val="1038"/>
    <w:link w:val="1502"/>
    <w:qFormat/>
    <w:pPr>
      <w:ind w:left="0" w:firstLine="0"/>
      <w:outlineLvl w:val="2"/>
    </w:pPr>
  </w:style>
  <w:style w:type="character" w:styleId="1504" w:customStyle="1">
    <w:name w:val="首示例 Char"/>
    <w:link w:val="1505"/>
    <w:qFormat/>
    <w:rPr>
      <w:rFonts w:ascii="宋体" w:hAnsi="宋体"/>
      <w:sz w:val="18"/>
      <w:szCs w:val="18"/>
    </w:rPr>
  </w:style>
  <w:style w:type="paragraph" w:styleId="1505" w:customStyle="1">
    <w:name w:val="首示例"/>
    <w:next w:val="1038"/>
    <w:link w:val="1504"/>
    <w:qFormat/>
    <w:pPr>
      <w:ind w:left="900"/>
      <w:tabs>
        <w:tab w:val="left" w:pos="360" w:leader="none"/>
      </w:tabs>
    </w:pPr>
    <w:rPr>
      <w:rFonts w:ascii="宋体" w:hAnsi="宋体" w:eastAsiaTheme="minorEastAsia" w:cstheme="minorBidi"/>
      <w:sz w:val="18"/>
      <w:szCs w:val="18"/>
    </w:rPr>
  </w:style>
  <w:style w:type="character" w:styleId="1506" w:customStyle="1">
    <w:name w:val="无间隔 字符"/>
    <w:link w:val="1507"/>
    <w:qFormat/>
    <w:rPr>
      <w:rFonts w:ascii="Calibri" w:hAnsi="Calibri"/>
    </w:rPr>
  </w:style>
  <w:style w:type="paragraph" w:styleId="1507" w:customStyle="1">
    <w:name w:val="无间隔1"/>
    <w:link w:val="1506"/>
    <w:qFormat/>
    <w:pPr>
      <w:jc w:val="both"/>
      <w:widowControl w:val="off"/>
    </w:pPr>
    <w:rPr>
      <w:rFonts w:ascii="Calibri" w:hAnsi="Calibri" w:eastAsiaTheme="minorEastAsia" w:cstheme="minorBidi"/>
      <w:sz w:val="21"/>
      <w:szCs w:val="22"/>
    </w:rPr>
  </w:style>
  <w:style w:type="character" w:styleId="1508" w:customStyle="1">
    <w:name w:val="标题 Char"/>
    <w:basedOn w:val="725"/>
    <w:link w:val="781"/>
    <w:uiPriority w:val="10"/>
    <w:qFormat/>
    <w:rPr>
      <w:rFonts w:eastAsia="宋体" w:asciiTheme="majorHAnsi" w:hAnsiTheme="majorHAnsi" w:cstheme="majorBidi"/>
      <w:b/>
      <w:bCs/>
      <w:sz w:val="32"/>
      <w:szCs w:val="32"/>
    </w:rPr>
  </w:style>
  <w:style w:type="character" w:styleId="1509" w:customStyle="1">
    <w:name w:val="文档结构图 Char"/>
    <w:basedOn w:val="725"/>
    <w:link w:val="738"/>
    <w:uiPriority w:val="99"/>
    <w:semiHidden/>
    <w:qFormat/>
    <w:rPr>
      <w:rFonts w:ascii="宋体" w:hAnsi="Times New Roman" w:eastAsia="宋体" w:cs="Times New Roman"/>
      <w:sz w:val="18"/>
      <w:szCs w:val="18"/>
    </w:rPr>
  </w:style>
  <w:style w:type="character" w:styleId="1510" w:customStyle="1">
    <w:name w:val="日期 Char"/>
    <w:basedOn w:val="725"/>
    <w:link w:val="758"/>
    <w:uiPriority w:val="99"/>
    <w:semiHidden/>
    <w:qFormat/>
    <w:rPr>
      <w:rFonts w:ascii="Times New Roman" w:hAnsi="Times New Roman" w:eastAsia="宋体" w:cs="Times New Roman"/>
      <w:szCs w:val="24"/>
    </w:rPr>
  </w:style>
  <w:style w:type="character" w:styleId="1511" w:customStyle="1">
    <w:name w:val="HTML 地址 Char1"/>
    <w:basedOn w:val="725"/>
    <w:link w:val="750"/>
    <w:uiPriority w:val="99"/>
    <w:semiHidden/>
    <w:qFormat/>
    <w:rPr>
      <w:rFonts w:ascii="Times New Roman" w:hAnsi="Times New Roman" w:eastAsia="宋体" w:cs="Times New Roman"/>
      <w:i/>
      <w:iCs/>
      <w:szCs w:val="24"/>
    </w:rPr>
  </w:style>
  <w:style w:type="character" w:styleId="1512" w:customStyle="1">
    <w:name w:val="纯文本 Char"/>
    <w:basedOn w:val="725"/>
    <w:link w:val="754"/>
    <w:uiPriority w:val="99"/>
    <w:qFormat/>
    <w:rPr>
      <w:rFonts w:ascii="宋体" w:hAnsi="Courier New" w:eastAsia="宋体" w:cs="Courier New"/>
      <w:szCs w:val="21"/>
    </w:rPr>
  </w:style>
  <w:style w:type="character" w:styleId="1513" w:customStyle="1">
    <w:name w:val="HTML 预设格式 Char1"/>
    <w:basedOn w:val="725"/>
    <w:link w:val="778"/>
    <w:uiPriority w:val="99"/>
    <w:semiHidden/>
    <w:qFormat/>
    <w:rPr>
      <w:rFonts w:ascii="Courier New" w:hAnsi="Courier New" w:eastAsia="宋体" w:cs="Courier New"/>
      <w:sz w:val="20"/>
      <w:szCs w:val="20"/>
    </w:rPr>
  </w:style>
  <w:style w:type="character" w:styleId="1514" w:customStyle="1">
    <w:name w:val="脚注文本 Char"/>
    <w:basedOn w:val="725"/>
    <w:link w:val="769"/>
    <w:uiPriority w:val="99"/>
    <w:semiHidden/>
    <w:qFormat/>
    <w:rPr>
      <w:rFonts w:ascii="Times New Roman" w:hAnsi="Times New Roman" w:eastAsia="宋体" w:cs="Times New Roman"/>
      <w:sz w:val="18"/>
      <w:szCs w:val="18"/>
    </w:rPr>
  </w:style>
  <w:style w:type="character" w:styleId="1515" w:customStyle="1">
    <w:name w:val="批注文字 Char"/>
    <w:basedOn w:val="725"/>
    <w:link w:val="739"/>
    <w:uiPriority w:val="99"/>
    <w:semiHidden/>
    <w:qFormat/>
    <w:rPr>
      <w:rFonts w:ascii="Times New Roman" w:hAnsi="Times New Roman" w:eastAsia="宋体" w:cs="Times New Roman"/>
      <w:szCs w:val="24"/>
    </w:rPr>
  </w:style>
  <w:style w:type="character" w:styleId="1516" w:customStyle="1">
    <w:name w:val="正文文本缩进 Char"/>
    <w:basedOn w:val="725"/>
    <w:link w:val="745"/>
    <w:uiPriority w:val="99"/>
    <w:semiHidden/>
    <w:qFormat/>
    <w:rPr>
      <w:rFonts w:ascii="Times New Roman" w:hAnsi="Times New Roman" w:eastAsia="宋体" w:cs="Times New Roman"/>
      <w:szCs w:val="24"/>
    </w:rPr>
  </w:style>
  <w:style w:type="character" w:styleId="1517" w:customStyle="1">
    <w:name w:val="正文文本 Char"/>
    <w:basedOn w:val="725"/>
    <w:link w:val="744"/>
    <w:uiPriority w:val="99"/>
    <w:semiHidden/>
    <w:qFormat/>
    <w:rPr>
      <w:rFonts w:ascii="Times New Roman" w:hAnsi="Times New Roman" w:eastAsia="宋体" w:cs="Times New Roman"/>
      <w:szCs w:val="24"/>
    </w:rPr>
  </w:style>
  <w:style w:type="character" w:styleId="1518" w:customStyle="1">
    <w:name w:val="正文文本缩进 2 Char"/>
    <w:basedOn w:val="725"/>
    <w:link w:val="759"/>
    <w:uiPriority w:val="99"/>
    <w:semiHidden/>
    <w:qFormat/>
    <w:rPr>
      <w:rFonts w:ascii="Times New Roman" w:hAnsi="Times New Roman" w:eastAsia="宋体" w:cs="Times New Roman"/>
      <w:szCs w:val="24"/>
    </w:rPr>
  </w:style>
  <w:style w:type="character" w:styleId="1519" w:customStyle="1">
    <w:name w:val="正文文本 3 Char"/>
    <w:basedOn w:val="725"/>
    <w:link w:val="742"/>
    <w:uiPriority w:val="99"/>
    <w:semiHidden/>
    <w:qFormat/>
    <w:rPr>
      <w:rFonts w:ascii="Times New Roman" w:hAnsi="Times New Roman" w:eastAsia="宋体" w:cs="Times New Roman"/>
      <w:sz w:val="16"/>
      <w:szCs w:val="16"/>
    </w:rPr>
  </w:style>
  <w:style w:type="character" w:styleId="1520" w:customStyle="1">
    <w:name w:val="正文文本缩进 3 Char"/>
    <w:basedOn w:val="725"/>
    <w:link w:val="771"/>
    <w:uiPriority w:val="99"/>
    <w:semiHidden/>
    <w:qFormat/>
    <w:rPr>
      <w:rFonts w:ascii="Times New Roman" w:hAnsi="Times New Roman" w:eastAsia="宋体" w:cs="Times New Roman"/>
      <w:sz w:val="16"/>
      <w:szCs w:val="16"/>
    </w:rPr>
  </w:style>
  <w:style w:type="character" w:styleId="1521" w:customStyle="1">
    <w:name w:val="注释标题 Char2"/>
    <w:basedOn w:val="725"/>
    <w:link w:val="731"/>
    <w:uiPriority w:val="99"/>
    <w:semiHidden/>
    <w:qFormat/>
    <w:rPr>
      <w:rFonts w:ascii="Times New Roman" w:hAnsi="Times New Roman" w:eastAsia="宋体" w:cs="Times New Roman"/>
      <w:szCs w:val="24"/>
    </w:rPr>
  </w:style>
  <w:style w:type="character" w:styleId="1522" w:customStyle="1">
    <w:name w:val="批注主题 Char"/>
    <w:basedOn w:val="1515"/>
    <w:link w:val="782"/>
    <w:uiPriority w:val="99"/>
    <w:semiHidden/>
    <w:qFormat/>
    <w:rPr>
      <w:rFonts w:ascii="Times New Roman" w:hAnsi="Times New Roman" w:eastAsia="宋体" w:cs="Times New Roman"/>
      <w:b/>
      <w:bCs/>
      <w:szCs w:val="24"/>
    </w:rPr>
  </w:style>
  <w:style w:type="character" w:styleId="1523" w:customStyle="1">
    <w:name w:val="批注框文本 Char"/>
    <w:basedOn w:val="725"/>
    <w:link w:val="761"/>
    <w:uiPriority w:val="99"/>
    <w:semiHidden/>
    <w:qFormat/>
    <w:rPr>
      <w:rFonts w:ascii="Times New Roman" w:hAnsi="Times New Roman" w:eastAsia="宋体" w:cs="Times New Roman"/>
      <w:sz w:val="18"/>
      <w:szCs w:val="18"/>
    </w:rPr>
  </w:style>
  <w:style w:type="character" w:styleId="1524" w:customStyle="1">
    <w:name w:val="正文文本 2 Char"/>
    <w:basedOn w:val="725"/>
    <w:link w:val="777"/>
    <w:uiPriority w:val="99"/>
    <w:semiHidden/>
    <w:qFormat/>
    <w:rPr>
      <w:rFonts w:ascii="Times New Roman" w:hAnsi="Times New Roman" w:eastAsia="宋体" w:cs="Times New Roman"/>
      <w:szCs w:val="24"/>
    </w:rPr>
  </w:style>
  <w:style w:type="character" w:styleId="1525" w:customStyle="1">
    <w:name w:val="称呼 Char2"/>
    <w:basedOn w:val="725"/>
    <w:link w:val="741"/>
    <w:uiPriority w:val="99"/>
    <w:semiHidden/>
    <w:qFormat/>
    <w:rPr>
      <w:rFonts w:ascii="Times New Roman" w:hAnsi="Times New Roman" w:eastAsia="宋体" w:cs="Times New Roman"/>
      <w:szCs w:val="24"/>
    </w:rPr>
  </w:style>
  <w:style w:type="character" w:styleId="1526" w:customStyle="1">
    <w:name w:val="副标题 Char"/>
    <w:basedOn w:val="725"/>
    <w:link w:val="768"/>
    <w:uiPriority w:val="11"/>
    <w:qFormat/>
    <w:rPr>
      <w:rFonts w:eastAsia="宋体" w:asciiTheme="majorHAnsi" w:hAnsiTheme="majorHAnsi" w:cstheme="majorBidi"/>
      <w:b/>
      <w:bCs/>
      <w:sz w:val="32"/>
      <w:szCs w:val="32"/>
    </w:rPr>
  </w:style>
  <w:style w:type="character" w:styleId="1527" w:customStyle="1">
    <w:name w:val="尾注文本 Char"/>
    <w:basedOn w:val="725"/>
    <w:link w:val="760"/>
    <w:uiPriority w:val="99"/>
    <w:semiHidden/>
    <w:qFormat/>
    <w:rPr>
      <w:rFonts w:ascii="Times New Roman" w:hAnsi="Times New Roman" w:eastAsia="宋体" w:cs="Times New Roman"/>
      <w:szCs w:val="24"/>
    </w:rPr>
  </w:style>
  <w:style w:type="paragraph" w:styleId="1528" w:customStyle="1">
    <w:name w:val="xl199"/>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9" w:customStyle="1">
    <w:name w:val="xl194"/>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0" w:customStyle="1">
    <w:name w:val="标准书眉一"/>
    <w:qFormat/>
    <w:pPr>
      <w:jc w:val="both"/>
    </w:pPr>
  </w:style>
  <w:style w:type="paragraph" w:styleId="1531" w:customStyle="1">
    <w:name w:val="xl257"/>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2" w:customStyle="1">
    <w:name w:val="hands-on正文"/>
    <w:basedOn w:val="715"/>
    <w:qFormat/>
    <w:pPr>
      <w:ind w:firstLine="420"/>
      <w:jc w:val="left"/>
      <w:spacing w:before="40" w:after="80" w:line="320" w:lineRule="exact"/>
    </w:pPr>
    <w:rPr>
      <w:rFonts w:ascii="宋体" w:hAnsi="宋体" w:cs="宋体"/>
      <w:color w:val="000000"/>
      <w:szCs w:val="20"/>
    </w:rPr>
  </w:style>
  <w:style w:type="paragraph" w:styleId="1533" w:customStyle="1">
    <w:name w:val="标题3"/>
    <w:basedOn w:val="718"/>
    <w:qFormat/>
    <w:pPr>
      <w:keepLines w:val="0"/>
      <w:keepNext w:val="0"/>
      <w:spacing w:before="0" w:after="0" w:line="360" w:lineRule="auto"/>
    </w:pPr>
    <w:rPr>
      <w:rFonts w:eastAsia="仿宋_GB2312"/>
      <w:b w:val="0"/>
      <w:bCs/>
      <w:sz w:val="30"/>
      <w:szCs w:val="32"/>
    </w:rPr>
  </w:style>
  <w:style w:type="paragraph" w:styleId="1534" w:customStyle="1">
    <w:name w:val="xl195"/>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5" w:customStyle="1">
    <w:name w:val="三级无标题条"/>
    <w:basedOn w:val="715"/>
    <w:qFormat/>
    <w:pPr>
      <w:ind w:hanging="420"/>
    </w:pPr>
  </w:style>
  <w:style w:type="paragraph" w:styleId="1536" w:customStyle="1">
    <w:name w:val="列出段落3"/>
    <w:basedOn w:val="715"/>
    <w:uiPriority w:val="99"/>
    <w:qFormat/>
    <w:pPr>
      <w:ind w:firstLine="420"/>
    </w:pPr>
    <w:rPr>
      <w:rFonts w:ascii="Calibri" w:hAnsi="Calibri"/>
      <w:szCs w:val="22"/>
    </w:rPr>
  </w:style>
  <w:style w:type="paragraph" w:styleId="1537" w:customStyle="1">
    <w:name w:val="参考文献、索引标题"/>
    <w:basedOn w:val="1538"/>
    <w:next w:val="715"/>
    <w:qFormat/>
    <w:pPr>
      <w:spacing w:after="200"/>
    </w:pPr>
    <w:rPr>
      <w:sz w:val="21"/>
    </w:rPr>
  </w:style>
  <w:style w:type="paragraph" w:styleId="1538" w:customStyle="1">
    <w:name w:val="前言、引言标题"/>
    <w:next w:val="715"/>
    <w:qFormat/>
    <w:pPr>
      <w:jc w:val="center"/>
      <w:spacing w:before="640" w:after="560"/>
      <w:shd w:val="clear" w:color="ffffff" w:fill="ffffff"/>
      <w:tabs>
        <w:tab w:val="left" w:pos="425" w:leader="none"/>
      </w:tabs>
      <w:outlineLvl w:val="0"/>
    </w:pPr>
    <w:rPr>
      <w:rFonts w:ascii="黑体" w:eastAsia="黑体"/>
      <w:sz w:val="32"/>
    </w:rPr>
  </w:style>
  <w:style w:type="paragraph" w:styleId="1539" w:customStyle="1">
    <w:name w:val="xl281"/>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0" w:customStyle="1">
    <w:name w:val="小四缩进"/>
    <w:basedOn w:val="715"/>
    <w:qFormat/>
    <w:pPr>
      <w:ind w:firstLine="480"/>
      <w:spacing w:line="360" w:lineRule="auto"/>
    </w:pPr>
    <w:rPr>
      <w:sz w:val="24"/>
    </w:rPr>
  </w:style>
  <w:style w:type="paragraph" w:styleId="1541" w:customStyle="1">
    <w:name w:val="xl154"/>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2" w:customStyle="1">
    <w:name w:val="示例"/>
    <w:next w:val="1038"/>
    <w:qFormat/>
    <w:pPr>
      <w:ind w:left="425" w:firstLine="419"/>
      <w:jc w:val="both"/>
      <w:tabs>
        <w:tab w:val="left" w:pos="425" w:leader="none"/>
        <w:tab w:val="left" w:pos="816" w:leader="none"/>
      </w:tabs>
    </w:pPr>
    <w:rPr>
      <w:rFonts w:ascii="宋体"/>
      <w:sz w:val="18"/>
    </w:rPr>
  </w:style>
  <w:style w:type="paragraph" w:styleId="1543" w:customStyle="1">
    <w:name w:val="xl47"/>
    <w:basedOn w:val="715"/>
    <w:qFormat/>
    <w:pPr>
      <w:jc w:val="center"/>
      <w:spacing w:before="100" w:beforeAutospacing="1" w:after="100" w:afterAutospacing="1"/>
      <w:widowControl/>
    </w:pPr>
    <w:rPr>
      <w:rFonts w:hint="eastAsia" w:ascii="黑体" w:hAnsi="Arial Unicode MS" w:eastAsia="黑体"/>
      <w:b/>
      <w:bCs/>
      <w:sz w:val="24"/>
    </w:rPr>
  </w:style>
  <w:style w:type="paragraph" w:styleId="1544" w:customStyle="1">
    <w:name w:val="xl169"/>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5" w:customStyle="1">
    <w:name w:val="xl180"/>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6" w:customStyle="1">
    <w:name w:val="xl58"/>
    <w:basedOn w:val="7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47" w:customStyle="1">
    <w:name w:val="xl215"/>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8" w:customStyle="1">
    <w:name w:val="可研正文"/>
    <w:basedOn w:val="715"/>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49" w:customStyle="1">
    <w:name w:val="正文文本 31"/>
    <w:basedOn w:val="715"/>
    <w:qFormat/>
    <w:rPr>
      <w:rFonts w:ascii="仿宋_GB2312" w:hAnsi="Arial" w:eastAsia="仿宋_GB2312"/>
      <w:sz w:val="32"/>
      <w:szCs w:val="20"/>
    </w:rPr>
  </w:style>
  <w:style w:type="paragraph" w:styleId="1550" w:customStyle="1">
    <w:name w:val="xl171"/>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1" w:customStyle="1">
    <w:name w:val="实施日期"/>
    <w:basedOn w:val="1552"/>
    <w:qFormat/>
    <w:pPr>
      <w:ind w:left="2580" w:hanging="420"/>
      <w:jc w:val="right"/>
      <w:framePr w:hSpace="0" w:wrap="around" w:xAlign="right"/>
    </w:pPr>
  </w:style>
  <w:style w:type="paragraph" w:styleId="1552" w:customStyle="1">
    <w:name w:val="发布日期"/>
    <w:qFormat/>
    <w:pPr>
      <w:framePr w:w="4000" w:h="473" w:vSpace="180" w:hSpace="180" w:wrap="around" w:hAnchor="margin" w:y="13511" w:hRule="exact"/>
    </w:pPr>
    <w:rPr>
      <w:rFonts w:eastAsia="黑体"/>
      <w:sz w:val="28"/>
    </w:rPr>
  </w:style>
  <w:style w:type="paragraph" w:styleId="1553" w:customStyle="1">
    <w:name w:val="xl30"/>
    <w:basedOn w:val="715"/>
    <w:qFormat/>
    <w:pPr>
      <w:jc w:val="left"/>
      <w:spacing w:before="100" w:beforeAutospacing="1" w:after="100" w:afterAutospacing="1"/>
      <w:widowControl/>
    </w:pPr>
    <w:rPr>
      <w:rFonts w:ascii="Tahoma" w:hAnsi="Tahoma" w:eastAsia="Arial Unicode MS" w:cs="Tahoma"/>
      <w:sz w:val="16"/>
      <w:szCs w:val="16"/>
    </w:rPr>
  </w:style>
  <w:style w:type="paragraph" w:styleId="1554" w:customStyle="1">
    <w:name w:val="xl309"/>
    <w:basedOn w:val="715"/>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55" w:customStyle="1">
    <w:name w:val="xl28"/>
    <w:basedOn w:val="715"/>
    <w:qFormat/>
    <w:pPr>
      <w:jc w:val="left"/>
      <w:spacing w:before="100" w:beforeAutospacing="1" w:after="100" w:afterAutospacing="1"/>
      <w:widowControl/>
    </w:pPr>
    <w:rPr>
      <w:rFonts w:ascii="Tahoma" w:hAnsi="Tahoma" w:eastAsia="Arial Unicode MS" w:cs="Tahoma"/>
      <w:sz w:val="16"/>
      <w:szCs w:val="16"/>
    </w:rPr>
  </w:style>
  <w:style w:type="paragraph" w:styleId="1556" w:customStyle="1">
    <w:name w:val="xl285"/>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7" w:customStyle="1">
    <w:name w:val="我的标题1"/>
    <w:basedOn w:val="715"/>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58" w:customStyle="1">
    <w:name w:val="无间隔11"/>
    <w:next w:val="1507"/>
    <w:uiPriority w:val="1"/>
    <w:qFormat/>
    <w:rPr>
      <w:rFonts w:ascii="Calibri" w:hAnsi="Calibri"/>
      <w:sz w:val="22"/>
      <w:szCs w:val="22"/>
    </w:rPr>
  </w:style>
  <w:style w:type="paragraph" w:styleId="1559" w:customStyle="1">
    <w:name w:val="标准"/>
    <w:basedOn w:val="715"/>
    <w:qFormat/>
    <w:pPr>
      <w:spacing w:line="240" w:lineRule="atLeast"/>
    </w:pPr>
    <w:rPr>
      <w:rFonts w:eastAsia="楷体_GB2312"/>
      <w:sz w:val="24"/>
      <w:szCs w:val="20"/>
    </w:rPr>
  </w:style>
  <w:style w:type="paragraph" w:styleId="1560" w:customStyle="1">
    <w:name w:val="xl184"/>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1" w:customStyle="1">
    <w:name w:val="四级条标题"/>
    <w:basedOn w:val="1389"/>
    <w:next w:val="1038"/>
    <w:qFormat/>
    <w:pPr>
      <w:ind w:left="2520" w:hanging="420"/>
      <w:outlineLvl w:val="5"/>
    </w:pPr>
  </w:style>
  <w:style w:type="paragraph" w:styleId="1562" w:customStyle="1">
    <w:name w:val="正文首行缩进两字"/>
    <w:qFormat/>
    <w:pPr>
      <w:ind w:left="710"/>
      <w:jc w:val="both"/>
      <w:spacing w:line="300" w:lineRule="auto"/>
    </w:pPr>
    <w:rPr>
      <w:szCs w:val="21"/>
    </w:rPr>
  </w:style>
  <w:style w:type="paragraph" w:styleId="1563" w:customStyle="1">
    <w:name w:val="xl276"/>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4" w:customStyle="1">
    <w:name w:val="xl315"/>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65" w:customStyle="1">
    <w:name w:val="xl73"/>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66" w:customStyle="1">
    <w:name w:val="xl242"/>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7" w:customStyle="1">
    <w:name w:val="xl48"/>
    <w:basedOn w:val="7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68" w:customStyle="1">
    <w:name w:val="数字编号列项（二级）"/>
    <w:qFormat/>
    <w:pPr>
      <w:ind w:left="1260" w:hanging="420"/>
      <w:jc w:val="both"/>
      <w:tabs>
        <w:tab w:val="left" w:pos="360" w:leader="none"/>
      </w:tabs>
    </w:pPr>
    <w:rPr>
      <w:rFonts w:ascii="宋体"/>
      <w:sz w:val="21"/>
    </w:rPr>
  </w:style>
  <w:style w:type="paragraph" w:styleId="1569" w:customStyle="1">
    <w:name w:val="正文(首行缩进)"/>
    <w:basedOn w:val="715"/>
    <w:qFormat/>
    <w:pPr>
      <w:ind w:firstLine="480"/>
      <w:jc w:val="left"/>
      <w:spacing w:line="360" w:lineRule="auto"/>
    </w:pPr>
    <w:rPr>
      <w:rFonts w:ascii="楷体_GB2312" w:hAnsi="宋体" w:eastAsia="楷体_GB2312"/>
      <w:color w:val="000000"/>
      <w:sz w:val="24"/>
    </w:rPr>
  </w:style>
  <w:style w:type="paragraph" w:styleId="1570" w:customStyle="1">
    <w:name w:val="批注主题2"/>
    <w:basedOn w:val="739"/>
    <w:next w:val="739"/>
    <w:qFormat/>
    <w:rPr>
      <w:b/>
      <w:bCs/>
    </w:rPr>
  </w:style>
  <w:style w:type="paragraph" w:styleId="1571" w:customStyle="1">
    <w:name w:val="xl32"/>
    <w:basedOn w:val="715"/>
    <w:qFormat/>
    <w:pPr>
      <w:jc w:val="left"/>
      <w:spacing w:before="100" w:beforeAutospacing="1" w:after="100" w:afterAutospacing="1"/>
      <w:widowControl/>
    </w:pPr>
    <w:rPr>
      <w:rFonts w:ascii="Tahoma" w:hAnsi="Tahoma" w:eastAsia="Arial Unicode MS" w:cs="Tahoma"/>
      <w:sz w:val="16"/>
      <w:szCs w:val="16"/>
    </w:rPr>
  </w:style>
  <w:style w:type="paragraph" w:styleId="1572" w:customStyle="1">
    <w:name w:val="普通(网站)2"/>
    <w:basedOn w:val="715"/>
    <w:qFormat/>
    <w:pPr>
      <w:jc w:val="left"/>
      <w:spacing w:before="100" w:beforeAutospacing="1" w:after="100" w:afterAutospacing="1"/>
      <w:widowControl/>
    </w:pPr>
    <w:rPr>
      <w:rFonts w:ascii="宋体" w:hAnsi="宋体" w:cs="宋体"/>
      <w:color w:val="000000"/>
      <w:sz w:val="24"/>
    </w:rPr>
  </w:style>
  <w:style w:type="paragraph" w:styleId="1573" w:customStyle="1">
    <w:name w:val="xl227"/>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4" w:customStyle="1">
    <w:name w:val="条文脚注"/>
    <w:basedOn w:val="769"/>
    <w:qFormat/>
    <w:pPr>
      <w:ind w:left="780" w:hanging="360"/>
      <w:jc w:val="both"/>
    </w:pPr>
    <w:rPr>
      <w:rFonts w:ascii="宋体" w:hAnsi="Times New Roman"/>
    </w:rPr>
  </w:style>
  <w:style w:type="paragraph" w:styleId="1575" w:customStyle="1">
    <w:name w:val="22h222heading2hiddenhead"/>
    <w:basedOn w:val="715"/>
    <w:qFormat/>
    <w:pPr>
      <w:jc w:val="left"/>
      <w:spacing w:before="100" w:beforeAutospacing="1" w:after="100" w:afterAutospacing="1"/>
      <w:widowControl/>
    </w:pPr>
    <w:rPr>
      <w:rFonts w:ascii="宋体" w:hAnsi="宋体" w:cs="宋体"/>
      <w:sz w:val="24"/>
    </w:rPr>
  </w:style>
  <w:style w:type="paragraph" w:styleId="1576" w:customStyle="1">
    <w:name w:val="xl244"/>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7" w:customStyle="1">
    <w:name w:val="xl284"/>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8" w:customStyle="1">
    <w:name w:val="xl234"/>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9" w:customStyle="1">
    <w:name w:val="正文·"/>
    <w:basedOn w:val="715"/>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80" w:customStyle="1">
    <w:name w:val="标题4"/>
    <w:basedOn w:val="718"/>
    <w:qFormat/>
    <w:pPr>
      <w:jc w:val="center"/>
      <w:spacing w:before="120" w:after="120" w:line="415" w:lineRule="auto"/>
    </w:pPr>
    <w:rPr>
      <w:rFonts w:eastAsia="仿宋_GB2312"/>
    </w:rPr>
  </w:style>
  <w:style w:type="paragraph" w:styleId="1581" w:customStyle="1">
    <w:name w:val="xl164"/>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2" w:customStyle="1">
    <w:name w:val="font0"/>
    <w:basedOn w:val="715"/>
    <w:qFormat/>
    <w:pPr>
      <w:jc w:val="left"/>
      <w:spacing w:before="100" w:beforeAutospacing="1" w:after="100" w:afterAutospacing="1"/>
      <w:widowControl/>
    </w:pPr>
    <w:rPr>
      <w:rFonts w:hint="eastAsia" w:ascii="宋体" w:hAnsi="宋体"/>
      <w:sz w:val="24"/>
    </w:rPr>
  </w:style>
  <w:style w:type="paragraph" w:styleId="1583" w:customStyle="1">
    <w:name w:val="文献分类号"/>
    <w:qFormat/>
    <w:pPr>
      <w:widowControl w:val="off"/>
      <w:framePr w:vSpace="180" w:hSpace="180" w:wrap="around" w:hAnchor="margin" w:y="1"/>
    </w:pPr>
    <w:rPr>
      <w:rFonts w:eastAsia="黑体"/>
      <w:sz w:val="21"/>
    </w:rPr>
  </w:style>
  <w:style w:type="paragraph" w:styleId="1584" w:customStyle="1">
    <w:name w:val="xl237"/>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5" w:customStyle="1">
    <w:name w:val="xl162"/>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6" w:customStyle="1">
    <w:name w:val="封面标准号1"/>
    <w:qFormat/>
    <w:pPr>
      <w:jc w:val="right"/>
      <w:spacing w:before="308"/>
      <w:widowControl w:val="off"/>
    </w:pPr>
    <w:rPr>
      <w:sz w:val="28"/>
    </w:rPr>
  </w:style>
  <w:style w:type="paragraph" w:styleId="1587" w:customStyle="1">
    <w:name w:val="font13"/>
    <w:basedOn w:val="715"/>
    <w:qFormat/>
    <w:pPr>
      <w:jc w:val="left"/>
      <w:spacing w:before="100" w:beforeAutospacing="1" w:after="100" w:afterAutospacing="1"/>
      <w:widowControl/>
    </w:pPr>
    <w:rPr>
      <w:rFonts w:hint="eastAsia" w:ascii="宋体" w:hAnsi="宋体"/>
      <w:b/>
      <w:bCs/>
      <w:sz w:val="20"/>
      <w:szCs w:val="20"/>
    </w:rPr>
  </w:style>
  <w:style w:type="paragraph" w:styleId="1588" w:customStyle="1">
    <w:name w:val="样式4"/>
    <w:basedOn w:val="715"/>
    <w:qFormat/>
    <w:pPr>
      <w:ind w:left="-2"/>
      <w:spacing w:line="440" w:lineRule="exact"/>
    </w:pPr>
    <w:rPr>
      <w:rFonts w:ascii="宋体" w:hAnsi="宋体"/>
      <w:sz w:val="28"/>
    </w:rPr>
  </w:style>
  <w:style w:type="paragraph" w:styleId="1589" w:customStyle="1">
    <w:name w:val="Char2"/>
    <w:basedOn w:val="715"/>
    <w:qFormat/>
    <w:pPr>
      <w:tabs>
        <w:tab w:val="left" w:pos="360" w:leader="none"/>
      </w:tabs>
    </w:pPr>
    <w:rPr>
      <w:sz w:val="24"/>
    </w:rPr>
  </w:style>
  <w:style w:type="paragraph" w:styleId="1590" w:customStyle="1">
    <w:name w:val="正文文本缩进1"/>
    <w:basedOn w:val="715"/>
    <w:qFormat/>
    <w:pPr>
      <w:ind w:firstLine="645"/>
    </w:pPr>
    <w:rPr>
      <w:rFonts w:ascii="楷体_GB2312" w:eastAsia="楷体_GB2312"/>
      <w:sz w:val="32"/>
      <w:szCs w:val="20"/>
    </w:rPr>
  </w:style>
  <w:style w:type="paragraph" w:styleId="1591" w:customStyle="1">
    <w:name w:val="xl253"/>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2" w:customStyle="1">
    <w:name w:val="xl246"/>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3" w:customStyle="1">
    <w:name w:val="列表2"/>
    <w:basedOn w:val="715"/>
    <w:qFormat/>
    <w:pPr>
      <w:ind w:left="200" w:hanging="200"/>
    </w:pPr>
  </w:style>
  <w:style w:type="paragraph" w:styleId="1594" w:customStyle="1">
    <w:name w:val="Char Char1 Char Char Char Char Char Char Char Char"/>
    <w:basedOn w:val="715"/>
    <w:qFormat/>
    <w:pPr>
      <w:spacing w:line="360" w:lineRule="auto"/>
    </w:pPr>
  </w:style>
  <w:style w:type="paragraph" w:styleId="1595" w:customStyle="1">
    <w:name w:val="正文4"/>
    <w:basedOn w:val="715"/>
    <w:qFormat/>
    <w:pPr>
      <w:ind w:firstLine="480"/>
      <w:spacing w:line="360" w:lineRule="auto"/>
    </w:pPr>
    <w:rPr>
      <w:rFonts w:ascii="楷体_GB2312" w:hAnsi="宋体" w:eastAsia="楷体_GB2312"/>
      <w:sz w:val="24"/>
      <w:szCs w:val="20"/>
    </w:rPr>
  </w:style>
  <w:style w:type="paragraph" w:styleId="1596" w:customStyle="1">
    <w:name w:val="封面标准号2"/>
    <w:basedOn w:val="1586"/>
    <w:qFormat/>
    <w:pPr>
      <w:spacing w:before="357" w:line="280" w:lineRule="exact"/>
      <w:framePr w:w="9138" w:h="1244" w:wrap="around" w:vAnchor="page" w:hAnchor="margin" w:y="2908" w:hRule="exact"/>
    </w:pPr>
  </w:style>
  <w:style w:type="paragraph" w:styleId="1597" w:customStyle="1">
    <w:name w:val="xl264"/>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8" w:customStyle="1">
    <w:name w:val="日期3"/>
    <w:basedOn w:val="715"/>
    <w:next w:val="715"/>
    <w:qFormat/>
    <w:pPr>
      <w:ind w:left="100"/>
    </w:pPr>
    <w:rPr>
      <w:rFonts w:ascii="仿宋_GB2312" w:eastAsia="仿宋_GB2312"/>
      <w:b/>
      <w:sz w:val="36"/>
    </w:rPr>
  </w:style>
  <w:style w:type="paragraph" w:styleId="1599" w:customStyle="1">
    <w:name w:val="xl214"/>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0" w:customStyle="1">
    <w:name w:val="xl267"/>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1" w:customStyle="1">
    <w:name w:val="批注主题1"/>
    <w:basedOn w:val="739"/>
    <w:next w:val="739"/>
    <w:qFormat/>
    <w:rPr>
      <w:b/>
      <w:bCs/>
    </w:rPr>
  </w:style>
  <w:style w:type="paragraph" w:styleId="1602" w:customStyle="1">
    <w:name w:val="xl77"/>
    <w:basedOn w:val="715"/>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03" w:customStyle="1">
    <w:name w:val="封面标准英文名称"/>
    <w:qFormat/>
    <w:pPr>
      <w:jc w:val="center"/>
      <w:spacing w:before="370" w:line="400" w:lineRule="exact"/>
      <w:widowControl w:val="off"/>
    </w:pPr>
    <w:rPr>
      <w:sz w:val="28"/>
    </w:rPr>
  </w:style>
  <w:style w:type="paragraph" w:styleId="1604" w:customStyle="1">
    <w:name w:val="xl64"/>
    <w:basedOn w:val="715"/>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05" w:customStyle="1">
    <w:name w:val="xl228"/>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6" w:customStyle="1">
    <w:name w:val="列出段落11"/>
    <w:basedOn w:val="715"/>
    <w:qFormat/>
    <w:pPr>
      <w:ind w:firstLine="420"/>
    </w:pPr>
  </w:style>
  <w:style w:type="paragraph" w:styleId="1607" w:customStyle="1">
    <w:name w:val="Style Heading 2 节 + Before:  0.35 line After:  0.35 line"/>
    <w:basedOn w:val="1608"/>
    <w:qFormat/>
    <w:pPr>
      <w:ind w:left="0" w:firstLine="0"/>
    </w:pPr>
    <w:rPr>
      <w:szCs w:val="20"/>
    </w:rPr>
  </w:style>
  <w:style w:type="paragraph" w:styleId="1608" w:customStyle="1">
    <w:name w:val="Heading 2 节"/>
    <w:next w:val="715"/>
    <w:qFormat/>
    <w:pPr>
      <w:ind w:left="576" w:hanging="576"/>
      <w:jc w:val="center"/>
      <w:spacing w:line="440" w:lineRule="exact"/>
      <w:tabs>
        <w:tab w:val="left" w:pos="576" w:leader="none"/>
      </w:tabs>
    </w:pPr>
    <w:rPr>
      <w:rFonts w:eastAsia="黑体"/>
      <w:b/>
      <w:bCs/>
      <w:sz w:val="28"/>
      <w:szCs w:val="28"/>
    </w:rPr>
  </w:style>
  <w:style w:type="paragraph" w:styleId="1609" w:customStyle="1">
    <w:name w:val="正文文本 32"/>
    <w:basedOn w:val="715"/>
    <w:qFormat/>
    <w:rPr>
      <w:rFonts w:ascii="仿宋_GB2312" w:hAnsi="Arial" w:eastAsia="仿宋_GB2312"/>
      <w:sz w:val="32"/>
      <w:szCs w:val="20"/>
    </w:rPr>
  </w:style>
  <w:style w:type="paragraph" w:styleId="1610" w:customStyle="1">
    <w:name w:val="xl183"/>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1" w:customStyle="1">
    <w:name w:val="xl279"/>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2" w:customStyle="1">
    <w:name w:val="xl50"/>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13" w:customStyle="1">
    <w:name w:val="xl166"/>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4" w:customStyle="1">
    <w:name w:val="TOC 标题11"/>
    <w:basedOn w:val="716"/>
    <w:next w:val="715"/>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15" w:customStyle="1">
    <w:name w:val="xl145"/>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6" w:customStyle="1">
    <w:name w:val="xl200"/>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7" w:customStyle="1">
    <w:name w:val="GP正文(首行缩进)"/>
    <w:basedOn w:val="715"/>
    <w:qFormat/>
    <w:pPr>
      <w:ind w:firstLine="200"/>
      <w:jc w:val="left"/>
      <w:spacing w:line="360" w:lineRule="auto"/>
    </w:pPr>
    <w:rPr>
      <w:sz w:val="24"/>
      <w:szCs w:val="21"/>
    </w:rPr>
  </w:style>
  <w:style w:type="paragraph" w:styleId="1618" w:customStyle="1">
    <w:name w:val="xl261"/>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9" w:customStyle="1">
    <w:name w:val="xl53"/>
    <w:basedOn w:val="7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20" w:customStyle="1">
    <w:name w:val="xl216"/>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1" w:customStyle="1">
    <w:name w:val="font9"/>
    <w:basedOn w:val="715"/>
    <w:qFormat/>
    <w:pPr>
      <w:jc w:val="left"/>
      <w:spacing w:before="100" w:beforeAutospacing="1" w:after="100" w:afterAutospacing="1"/>
      <w:widowControl/>
    </w:pPr>
    <w:rPr>
      <w:rFonts w:eastAsia="Arial Unicode MS"/>
      <w:sz w:val="20"/>
      <w:szCs w:val="20"/>
    </w:rPr>
  </w:style>
  <w:style w:type="paragraph" w:styleId="1622" w:customStyle="1">
    <w:name w:val="xl35"/>
    <w:basedOn w:val="7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23" w:customStyle="1">
    <w:name w:val="正文文本 21"/>
    <w:basedOn w:val="715"/>
    <w:qFormat/>
    <w:pPr>
      <w:spacing w:after="120" w:line="480" w:lineRule="auto"/>
    </w:pPr>
  </w:style>
  <w:style w:type="paragraph" w:styleId="1624" w:customStyle="1">
    <w:name w:val="五级条标题"/>
    <w:basedOn w:val="1561"/>
    <w:next w:val="1038"/>
    <w:qFormat/>
    <w:pPr>
      <w:ind w:left="1276" w:hanging="1276"/>
      <w:tabs>
        <w:tab w:val="clear" w:pos="780" w:leader="none"/>
        <w:tab w:val="left" w:pos="1800" w:leader="none"/>
      </w:tabs>
      <w:outlineLvl w:val="6"/>
    </w:pPr>
  </w:style>
  <w:style w:type="paragraph" w:styleId="1625" w:customStyle="1">
    <w:name w:val="xl303"/>
    <w:basedOn w:val="715"/>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26" w:customStyle="1">
    <w:name w:val="xl270"/>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7" w:customStyle="1">
    <w:name w:val="正文编号"/>
    <w:basedOn w:val="715"/>
    <w:qFormat/>
    <w:pPr>
      <w:ind w:left="195" w:hanging="51"/>
      <w:spacing w:line="360" w:lineRule="auto"/>
      <w:tabs>
        <w:tab w:val="left" w:pos="0" w:leader="none"/>
        <w:tab w:val="left" w:pos="1380" w:leader="none"/>
      </w:tabs>
    </w:pPr>
    <w:rPr>
      <w:rFonts w:ascii="Book Antiqua" w:hAnsi="Book Antiqua"/>
      <w:sz w:val="24"/>
      <w:szCs w:val="20"/>
    </w:rPr>
  </w:style>
  <w:style w:type="paragraph" w:styleId="1628" w:customStyle="1">
    <w:name w:val="xl301"/>
    <w:basedOn w:val="715"/>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29" w:customStyle="1">
    <w:name w:val="xl61"/>
    <w:basedOn w:val="715"/>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0" w:customStyle="1">
    <w:name w:val="xl287"/>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1" w:customStyle="1">
    <w:name w:val="xl282"/>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2" w:customStyle="1">
    <w:name w:val="封面正文"/>
    <w:qFormat/>
    <w:pPr>
      <w:jc w:val="both"/>
    </w:pPr>
  </w:style>
  <w:style w:type="paragraph" w:styleId="1633" w:customStyle="1">
    <w:name w:val="xl211"/>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4" w:customStyle="1">
    <w:name w:val="制作人文字"/>
    <w:basedOn w:val="715"/>
    <w:qFormat/>
    <w:rPr>
      <w:rFonts w:ascii="Arial" w:hAnsi="Arial" w:eastAsia="仿宋_GB2312"/>
      <w:bCs/>
      <w:sz w:val="28"/>
      <w:szCs w:val="20"/>
    </w:rPr>
  </w:style>
  <w:style w:type="paragraph" w:styleId="1635" w:customStyle="1">
    <w:name w:val="xl56"/>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36" w:customStyle="1">
    <w:name w:val="xl258"/>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37" w:customStyle="1">
    <w:name w:val="xl39"/>
    <w:basedOn w:val="7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38" w:customStyle="1">
    <w:name w:val="font10"/>
    <w:basedOn w:val="715"/>
    <w:qFormat/>
    <w:pPr>
      <w:jc w:val="left"/>
      <w:spacing w:before="100" w:beforeAutospacing="1" w:after="100" w:afterAutospacing="1"/>
      <w:widowControl/>
    </w:pPr>
    <w:rPr>
      <w:rFonts w:eastAsia="Arial Unicode MS"/>
      <w:color w:val="000000"/>
      <w:sz w:val="20"/>
      <w:szCs w:val="20"/>
    </w:rPr>
  </w:style>
  <w:style w:type="paragraph" w:styleId="1639" w:customStyle="1">
    <w:name w:val="纯文本2"/>
    <w:basedOn w:val="715"/>
    <w:qFormat/>
    <w:rPr>
      <w:rFonts w:ascii="宋体" w:hAnsi="Courier New"/>
      <w:szCs w:val="21"/>
    </w:rPr>
  </w:style>
  <w:style w:type="paragraph" w:styleId="1640" w:customStyle="1">
    <w:name w:val="font12"/>
    <w:basedOn w:val="715"/>
    <w:qFormat/>
    <w:pPr>
      <w:jc w:val="left"/>
      <w:spacing w:before="100" w:beforeAutospacing="1" w:after="100" w:afterAutospacing="1"/>
      <w:widowControl/>
    </w:pPr>
    <w:rPr>
      <w:rFonts w:eastAsia="Arial Unicode MS"/>
      <w:b/>
      <w:bCs/>
      <w:sz w:val="20"/>
      <w:szCs w:val="20"/>
    </w:rPr>
  </w:style>
  <w:style w:type="paragraph" w:styleId="1641" w:customStyle="1">
    <w:name w:val="xl319"/>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2" w:customStyle="1">
    <w:name w:val="xl67"/>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3" w:customStyle="1">
    <w:name w:val="xl312"/>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4" w:customStyle="1">
    <w:name w:val="xl63"/>
    <w:basedOn w:val="7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5" w:customStyle="1">
    <w:name w:val="xl291"/>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6" w:customStyle="1">
    <w:name w:val="附录标识"/>
    <w:basedOn w:val="1538"/>
    <w:qFormat/>
    <w:pPr>
      <w:ind w:left="780" w:hanging="360"/>
      <w:spacing w:after="200"/>
      <w:tabs>
        <w:tab w:val="left" w:pos="780" w:leader="none"/>
        <w:tab w:val="left" w:pos="6405" w:leader="none"/>
      </w:tabs>
    </w:pPr>
    <w:rPr>
      <w:sz w:val="21"/>
    </w:rPr>
  </w:style>
  <w:style w:type="paragraph" w:styleId="1647" w:customStyle="1">
    <w:name w:val="xl34"/>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48" w:customStyle="1">
    <w:name w:val="xl220"/>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9" w:customStyle="1">
    <w:name w:val="正文文本1"/>
    <w:basedOn w:val="715"/>
    <w:qFormat/>
    <w:pPr>
      <w:jc w:val="left"/>
      <w:spacing w:after="120" w:line="288" w:lineRule="auto"/>
      <w:widowControl/>
    </w:pPr>
    <w:rPr>
      <w:rFonts w:ascii="Verdana" w:hAnsi="Verdana"/>
      <w:sz w:val="24"/>
      <w:szCs w:val="20"/>
      <w:lang w:eastAsia="en-US"/>
    </w:rPr>
  </w:style>
  <w:style w:type="paragraph" w:styleId="1650" w:customStyle="1">
    <w:name w:val="font5"/>
    <w:basedOn w:val="715"/>
    <w:qFormat/>
    <w:pPr>
      <w:jc w:val="left"/>
      <w:spacing w:before="100" w:beforeAutospacing="1" w:after="100" w:afterAutospacing="1"/>
      <w:widowControl/>
    </w:pPr>
    <w:rPr>
      <w:rFonts w:ascii="Tahoma" w:hAnsi="Tahoma" w:eastAsia="Arial Unicode MS" w:cs="Tahoma"/>
      <w:sz w:val="20"/>
      <w:szCs w:val="20"/>
    </w:rPr>
  </w:style>
  <w:style w:type="paragraph" w:styleId="1651" w:customStyle="1">
    <w:name w:val="xl190"/>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2" w:customStyle="1">
    <w:name w:val="xl72"/>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3" w:customStyle="1">
    <w:name w:val="_Style 5"/>
    <w:basedOn w:val="715"/>
    <w:uiPriority w:val="34"/>
    <w:qFormat/>
  </w:style>
  <w:style w:type="paragraph" w:styleId="1654" w:customStyle="1">
    <w:name w:val="xl219"/>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5" w:customStyle="1">
    <w:name w:val="font6"/>
    <w:basedOn w:val="715"/>
    <w:qFormat/>
    <w:pPr>
      <w:jc w:val="left"/>
      <w:spacing w:before="100" w:beforeAutospacing="1" w:after="100" w:afterAutospacing="1"/>
      <w:widowControl/>
    </w:pPr>
    <w:rPr>
      <w:rFonts w:hint="eastAsia" w:ascii="黑体" w:hAnsi="Arial Unicode MS" w:eastAsia="黑体"/>
      <w:b/>
      <w:bCs/>
      <w:sz w:val="20"/>
      <w:szCs w:val="20"/>
    </w:rPr>
  </w:style>
  <w:style w:type="paragraph" w:styleId="1656" w:customStyle="1">
    <w:name w:val="xl300"/>
    <w:basedOn w:val="715"/>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57" w:customStyle="1">
    <w:name w:val="样式1111"/>
    <w:basedOn w:val="715"/>
    <w:qFormat/>
    <w:pPr>
      <w:ind w:firstLine="200"/>
      <w:jc w:val="left"/>
      <w:spacing w:line="360" w:lineRule="auto"/>
    </w:pPr>
    <w:rPr>
      <w:sz w:val="24"/>
    </w:rPr>
  </w:style>
  <w:style w:type="paragraph" w:styleId="1658" w:customStyle="1">
    <w:name w:val="xl75"/>
    <w:basedOn w:val="7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9" w:customStyle="1">
    <w:name w:val="xl313"/>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60" w:customStyle="1">
    <w:name w:val="xl247"/>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1" w:customStyle="1">
    <w:name w:val="xl36"/>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62" w:customStyle="1">
    <w:name w:val="TOC 标题2"/>
    <w:basedOn w:val="716"/>
    <w:next w:val="715"/>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63" w:customStyle="1">
    <w:name w:val="样式 样式 标题 3H3Heading 3 - oldh3sect1.2.3BOD 0level_3PIM 3Leve... +..."/>
    <w:basedOn w:val="715"/>
    <w:qFormat/>
    <w:pPr>
      <w:ind w:left="709" w:hanging="709"/>
      <w:spacing w:line="300" w:lineRule="auto"/>
      <w:tabs>
        <w:tab w:val="left" w:pos="709" w:leader="none"/>
      </w:tabs>
    </w:pPr>
  </w:style>
  <w:style w:type="paragraph" w:styleId="1664" w:customStyle="1">
    <w:name w:val="Char11"/>
    <w:basedOn w:val="715"/>
    <w:qFormat/>
    <w:rPr>
      <w:rFonts w:ascii="Tahoma" w:hAnsi="Tahoma"/>
      <w:sz w:val="24"/>
      <w:szCs w:val="20"/>
    </w:rPr>
  </w:style>
  <w:style w:type="paragraph" w:styleId="1665" w:customStyle="1">
    <w:name w:val="xl174"/>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6" w:customStyle="1">
    <w:name w:val="xl207"/>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7" w:customStyle="1">
    <w:name w:val="我的表格文字"/>
    <w:basedOn w:val="715"/>
    <w:qFormat/>
    <w:pPr>
      <w:jc w:val="left"/>
      <w:widowControl/>
    </w:pPr>
    <w:rPr>
      <w:rFonts w:ascii="Arial" w:hAnsi="Arial" w:cs="Microsoft Sans Serif"/>
      <w:sz w:val="24"/>
      <w:szCs w:val="18"/>
    </w:rPr>
  </w:style>
  <w:style w:type="paragraph" w:styleId="1668" w:customStyle="1">
    <w:name w:val="xl24"/>
    <w:basedOn w:val="715"/>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69" w:customStyle="1">
    <w:name w:val="正文文本 22"/>
    <w:basedOn w:val="715"/>
    <w:qFormat/>
    <w:pPr>
      <w:spacing w:after="120" w:line="480" w:lineRule="auto"/>
    </w:pPr>
  </w:style>
  <w:style w:type="paragraph" w:styleId="1670" w:customStyle="1">
    <w:name w:val="xl37"/>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71" w:customStyle="1">
    <w:name w:val="xl293"/>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2" w:customStyle="1">
    <w:name w:val="xl296"/>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73" w:customStyle="1">
    <w:name w:val="附录二级条标题"/>
    <w:basedOn w:val="1503"/>
    <w:next w:val="1038"/>
    <w:qFormat/>
    <w:pPr>
      <w:ind w:left="1779" w:hanging="1069"/>
      <w:outlineLvl w:val="3"/>
    </w:pPr>
  </w:style>
  <w:style w:type="paragraph" w:styleId="1674" w:customStyle="1">
    <w:name w:val="xl60"/>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75" w:customStyle="1">
    <w:name w:val="xl189"/>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6" w:customStyle="1">
    <w:name w:val="FA正文+标号"/>
    <w:basedOn w:val="715"/>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77" w:customStyle="1">
    <w:name w:val="xl69"/>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78" w:customStyle="1">
    <w:name w:val="xl156"/>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9" w:customStyle="1">
    <w:name w:val="附录三级条标题"/>
    <w:basedOn w:val="1673"/>
    <w:next w:val="1038"/>
    <w:qFormat/>
    <w:pPr>
      <w:ind w:left="851" w:hanging="851"/>
      <w:outlineLvl w:val="4"/>
    </w:pPr>
  </w:style>
  <w:style w:type="paragraph" w:styleId="1680" w:customStyle="1">
    <w:name w:val="xl29"/>
    <w:basedOn w:val="715"/>
    <w:qFormat/>
    <w:pPr>
      <w:jc w:val="left"/>
      <w:spacing w:before="100" w:beforeAutospacing="1" w:after="100" w:afterAutospacing="1"/>
      <w:widowControl/>
    </w:pPr>
    <w:rPr>
      <w:rFonts w:ascii="Tahoma" w:hAnsi="Tahoma" w:eastAsia="Arial Unicode MS" w:cs="Tahoma"/>
      <w:sz w:val="16"/>
      <w:szCs w:val="16"/>
    </w:rPr>
  </w:style>
  <w:style w:type="paragraph" w:styleId="1681" w:customStyle="1">
    <w:name w:val="文档结构图2"/>
    <w:basedOn w:val="715"/>
    <w:qFormat/>
    <w:rPr>
      <w:rFonts w:ascii="宋体"/>
      <w:sz w:val="18"/>
      <w:szCs w:val="18"/>
    </w:rPr>
  </w:style>
  <w:style w:type="paragraph" w:styleId="1682" w:customStyle="1">
    <w:name w:val="xl59"/>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83" w:customStyle="1">
    <w:name w:val="xl206"/>
    <w:basedOn w:val="715"/>
    <w:qFormat/>
    <w:pPr>
      <w:jc w:val="left"/>
      <w:spacing w:before="100" w:beforeAutospacing="1" w:after="100" w:afterAutospacing="1"/>
      <w:shd w:val="clear" w:color="000000" w:fill="ffffff"/>
      <w:widowControl/>
    </w:pPr>
    <w:rPr>
      <w:rFonts w:ascii="Arial" w:hAnsi="Arial" w:cs="Arial"/>
      <w:sz w:val="20"/>
      <w:szCs w:val="20"/>
    </w:rPr>
  </w:style>
  <w:style w:type="paragraph" w:styleId="1684" w:customStyle="1">
    <w:name w:val="xl320"/>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85" w:customStyle="1">
    <w:name w:val="xl38"/>
    <w:basedOn w:val="7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686" w:customStyle="1">
    <w:name w:val="附录四级条标题"/>
    <w:basedOn w:val="1679"/>
    <w:next w:val="1038"/>
    <w:qFormat/>
    <w:pPr>
      <w:ind w:left="992" w:hanging="992"/>
      <w:outlineLvl w:val="5"/>
    </w:pPr>
  </w:style>
  <w:style w:type="paragraph" w:styleId="1687" w:customStyle="1">
    <w:name w:val="font8"/>
    <w:basedOn w:val="715"/>
    <w:qFormat/>
    <w:pPr>
      <w:jc w:val="left"/>
      <w:spacing w:before="100" w:beforeAutospacing="1" w:after="100" w:afterAutospacing="1"/>
      <w:widowControl/>
    </w:pPr>
    <w:rPr>
      <w:rFonts w:hint="eastAsia" w:ascii="宋体" w:hAnsi="宋体"/>
      <w:color w:val="000000"/>
      <w:sz w:val="20"/>
      <w:szCs w:val="20"/>
    </w:rPr>
  </w:style>
  <w:style w:type="paragraph" w:styleId="1688" w:customStyle="1">
    <w:name w:val="xl187"/>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9" w:customStyle="1">
    <w:name w:val="xl280"/>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0" w:customStyle="1">
    <w:name w:val="正文符号编号"/>
    <w:basedOn w:val="715"/>
    <w:qFormat/>
    <w:pPr>
      <w:ind w:left="1395" w:hanging="600"/>
      <w:spacing w:line="360" w:lineRule="auto"/>
      <w:tabs>
        <w:tab w:val="left" w:pos="1395" w:leader="none"/>
      </w:tabs>
    </w:pPr>
    <w:rPr>
      <w:sz w:val="24"/>
      <w:szCs w:val="20"/>
    </w:rPr>
  </w:style>
  <w:style w:type="paragraph" w:styleId="1691" w:customStyle="1">
    <w:name w:val="xl310"/>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2" w:customStyle="1">
    <w:name w:val="xl252"/>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3" w:customStyle="1">
    <w:name w:val="正文 + 四号"/>
    <w:basedOn w:val="715"/>
    <w:qFormat/>
    <w:pPr>
      <w:spacing w:line="480" w:lineRule="exact"/>
    </w:pPr>
    <w:rPr>
      <w:sz w:val="28"/>
      <w:szCs w:val="20"/>
    </w:rPr>
  </w:style>
  <w:style w:type="paragraph" w:styleId="1694" w:customStyle="1">
    <w:name w:val="xl157"/>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5" w:customStyle="1">
    <w:name w:val="Char1 Char Char Char"/>
    <w:basedOn w:val="715"/>
    <w:uiPriority w:val="99"/>
    <w:qFormat/>
    <w:rPr>
      <w:rFonts w:ascii="Tahoma" w:hAnsi="Tahoma"/>
      <w:sz w:val="24"/>
      <w:szCs w:val="20"/>
    </w:rPr>
  </w:style>
  <w:style w:type="paragraph" w:styleId="1696" w:customStyle="1">
    <w:name w:val="xl51"/>
    <w:basedOn w:val="7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97" w:customStyle="1">
    <w:name w:val="xl295"/>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8" w:customStyle="1">
    <w:name w:val="附录五级条标题"/>
    <w:basedOn w:val="1686"/>
    <w:next w:val="1038"/>
    <w:qFormat/>
    <w:pPr>
      <w:ind w:left="2940" w:hanging="420"/>
      <w:tabs>
        <w:tab w:val="left" w:pos="780" w:leader="none"/>
        <w:tab w:val="left" w:pos="1800" w:leader="none"/>
      </w:tabs>
      <w:outlineLvl w:val="6"/>
    </w:pPr>
  </w:style>
  <w:style w:type="paragraph" w:styleId="1699" w:customStyle="1">
    <w:name w:val="font11"/>
    <w:basedOn w:val="715"/>
    <w:qFormat/>
    <w:pPr>
      <w:jc w:val="left"/>
      <w:spacing w:before="100" w:beforeAutospacing="1" w:after="100" w:afterAutospacing="1"/>
      <w:widowControl/>
    </w:pPr>
    <w:rPr>
      <w:rFonts w:hint="eastAsia" w:ascii="宋体" w:hAnsi="宋体"/>
      <w:sz w:val="20"/>
      <w:szCs w:val="20"/>
    </w:rPr>
  </w:style>
  <w:style w:type="paragraph" w:styleId="1700" w:customStyle="1">
    <w:name w:val="xl173"/>
    <w:basedOn w:val="715"/>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1" w:customStyle="1">
    <w:name w:val="正文首行缩进1"/>
    <w:basedOn w:val="715"/>
    <w:qFormat/>
    <w:pPr>
      <w:ind w:firstLine="420"/>
      <w:spacing w:line="360" w:lineRule="auto"/>
    </w:pPr>
    <w:rPr>
      <w:rFonts w:ascii="Arial" w:hAnsi="Arial"/>
      <w:sz w:val="20"/>
      <w:szCs w:val="21"/>
    </w:rPr>
  </w:style>
  <w:style w:type="paragraph" w:styleId="1702" w:customStyle="1">
    <w:name w:val="图表目录1"/>
    <w:basedOn w:val="755"/>
    <w:qFormat/>
    <w:pPr>
      <w:jc w:val="center"/>
      <w:spacing w:after="120" w:line="360" w:lineRule="auto"/>
    </w:pPr>
    <w:rPr>
      <w:rFonts w:ascii="楷体"/>
      <w:sz w:val="28"/>
    </w:rPr>
  </w:style>
  <w:style w:type="paragraph" w:styleId="1703" w:customStyle="1">
    <w:name w:val="xl299"/>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4" w:customStyle="1">
    <w:name w:val="xl259"/>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5" w:customStyle="1">
    <w:name w:val="xl46"/>
    <w:basedOn w:val="715"/>
    <w:qFormat/>
    <w:pPr>
      <w:jc w:val="left"/>
      <w:spacing w:before="100" w:beforeAutospacing="1" w:after="100" w:afterAutospacing="1"/>
      <w:widowControl/>
    </w:pPr>
    <w:rPr>
      <w:rFonts w:ascii="Arial Unicode MS" w:hAnsi="Arial Unicode MS" w:eastAsia="Arial Unicode MS"/>
      <w:sz w:val="24"/>
    </w:rPr>
  </w:style>
  <w:style w:type="paragraph" w:styleId="1706" w:customStyle="1">
    <w:name w:val="xl71"/>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07" w:customStyle="1">
    <w:name w:val="xl226"/>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8" w:customStyle="1">
    <w:name w:val="xl217"/>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9" w:customStyle="1">
    <w:name w:val="表格1"/>
    <w:basedOn w:val="715"/>
    <w:qFormat/>
    <w:rPr>
      <w:rFonts w:ascii="宋体"/>
      <w:szCs w:val="21"/>
    </w:rPr>
  </w:style>
  <w:style w:type="paragraph" w:styleId="1710" w:customStyle="1">
    <w:name w:val="TOC 51"/>
    <w:basedOn w:val="715"/>
    <w:next w:val="715"/>
    <w:uiPriority w:val="39"/>
    <w:qFormat/>
    <w:pPr>
      <w:ind w:left="1680"/>
    </w:pPr>
    <w:rPr>
      <w:rFonts w:ascii="Calibri" w:hAnsi="Calibri"/>
      <w:szCs w:val="22"/>
    </w:rPr>
  </w:style>
  <w:style w:type="paragraph" w:styleId="1711" w:customStyle="1">
    <w:name w:val="xl172"/>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2" w:customStyle="1">
    <w:name w:val="Style Heading 3H31.1.1标题 3Level 3 Headlevel_3PIM 3h3sect1.2...."/>
    <w:basedOn w:val="718"/>
    <w:qFormat/>
    <w:pPr>
      <w:ind w:left="720" w:hanging="720"/>
      <w:spacing w:before="120" w:after="120" w:line="360" w:lineRule="auto"/>
    </w:pPr>
    <w:rPr>
      <w:rFonts w:eastAsia="黑体"/>
      <w:bCs/>
      <w:sz w:val="24"/>
    </w:rPr>
  </w:style>
  <w:style w:type="paragraph" w:styleId="1713" w:customStyle="1">
    <w:name w:val="xl256"/>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4" w:customStyle="1">
    <w:name w:val="xl26"/>
    <w:basedOn w:val="715"/>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15" w:customStyle="1">
    <w:name w:val="xl302"/>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16" w:customStyle="1">
    <w:name w:val="列项——"/>
    <w:qFormat/>
    <w:pPr>
      <w:ind w:left="840" w:hanging="420"/>
      <w:jc w:val="both"/>
      <w:widowControl w:val="off"/>
      <w:tabs>
        <w:tab w:val="left" w:pos="1140" w:leader="none"/>
      </w:tabs>
    </w:pPr>
    <w:rPr>
      <w:rFonts w:ascii="宋体"/>
      <w:sz w:val="21"/>
    </w:rPr>
  </w:style>
  <w:style w:type="paragraph" w:styleId="1717" w:customStyle="1">
    <w:name w:val="Char1"/>
    <w:basedOn w:val="715"/>
    <w:qFormat/>
    <w:pPr>
      <w:ind w:left="840" w:hanging="420"/>
      <w:tabs>
        <w:tab w:val="left" w:pos="840" w:leader="none"/>
      </w:tabs>
    </w:pPr>
    <w:rPr>
      <w:sz w:val="24"/>
    </w:rPr>
  </w:style>
  <w:style w:type="paragraph" w:styleId="1718" w:customStyle="1">
    <w:name w:val="xl255"/>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9" w:customStyle="1">
    <w:name w:val="font14"/>
    <w:basedOn w:val="715"/>
    <w:qFormat/>
    <w:pPr>
      <w:jc w:val="left"/>
      <w:spacing w:before="100" w:beforeAutospacing="1" w:after="100" w:afterAutospacing="1"/>
      <w:widowControl/>
    </w:pPr>
    <w:rPr>
      <w:rFonts w:ascii="宋体" w:hAnsi="宋体" w:cs="宋体"/>
      <w:sz w:val="20"/>
      <w:szCs w:val="20"/>
    </w:rPr>
  </w:style>
  <w:style w:type="paragraph" w:styleId="1720" w:customStyle="1">
    <w:name w:val="font7"/>
    <w:basedOn w:val="715"/>
    <w:qFormat/>
    <w:pPr>
      <w:jc w:val="left"/>
      <w:spacing w:before="100" w:beforeAutospacing="1" w:after="100" w:afterAutospacing="1"/>
      <w:widowControl/>
    </w:pPr>
    <w:rPr>
      <w:rFonts w:eastAsia="Arial Unicode MS"/>
      <w:b/>
      <w:bCs/>
      <w:color w:val="000000"/>
      <w:sz w:val="20"/>
      <w:szCs w:val="20"/>
    </w:rPr>
  </w:style>
  <w:style w:type="paragraph" w:styleId="1721" w:customStyle="1">
    <w:name w:val="xl222"/>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2" w:customStyle="1">
    <w:name w:val="xl236"/>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3" w:customStyle="1">
    <w:name w:val="TOC 81"/>
    <w:basedOn w:val="715"/>
    <w:next w:val="715"/>
    <w:uiPriority w:val="39"/>
    <w:qFormat/>
    <w:pPr>
      <w:ind w:left="2940"/>
    </w:pPr>
    <w:rPr>
      <w:rFonts w:ascii="Calibri" w:hAnsi="Calibri"/>
      <w:szCs w:val="22"/>
    </w:rPr>
  </w:style>
  <w:style w:type="paragraph" w:styleId="1724" w:customStyle="1">
    <w:name w:val="xl292"/>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5" w:customStyle="1">
    <w:name w:val="标准标志"/>
    <w:next w:val="715"/>
    <w:qFormat/>
    <w:pPr>
      <w:jc w:val="right"/>
      <w:spacing w:line="0" w:lineRule="atLeast"/>
      <w:shd w:val="solid" w:color="ffffff" w:fill="ffffff"/>
      <w:framePr w:w="2268" w:h="1392" w:wrap="around" w:hAnchor="margin" w:x="6748" w:y="171" w:hRule="exact"/>
    </w:pPr>
    <w:rPr>
      <w:b/>
      <w:sz w:val="96"/>
    </w:rPr>
  </w:style>
  <w:style w:type="paragraph" w:styleId="1726" w:customStyle="1">
    <w:name w:val="xl45"/>
    <w:basedOn w:val="715"/>
    <w:qFormat/>
    <w:pPr>
      <w:jc w:val="left"/>
      <w:spacing w:before="100" w:beforeAutospacing="1" w:after="100" w:afterAutospacing="1"/>
      <w:widowControl/>
    </w:pPr>
    <w:rPr>
      <w:rFonts w:hint="eastAsia" w:ascii="黑体" w:hAnsi="Arial Unicode MS" w:eastAsia="黑体"/>
      <w:b/>
      <w:bCs/>
      <w:sz w:val="24"/>
    </w:rPr>
  </w:style>
  <w:style w:type="paragraph" w:styleId="1727" w:customStyle="1">
    <w:name w:val="xl198"/>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8" w:customStyle="1">
    <w:name w:val="列项·"/>
    <w:qFormat/>
    <w:pPr>
      <w:ind w:left="840" w:hanging="425"/>
      <w:jc w:val="both"/>
      <w:tabs>
        <w:tab w:val="left" w:pos="425" w:leader="none"/>
        <w:tab w:val="left" w:pos="840" w:leader="none"/>
      </w:tabs>
    </w:pPr>
    <w:rPr>
      <w:rFonts w:ascii="宋体"/>
      <w:sz w:val="21"/>
    </w:rPr>
  </w:style>
  <w:style w:type="paragraph" w:styleId="1729" w:customStyle="1">
    <w:name w:val="xl159"/>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0" w:customStyle="1">
    <w:name w:val="TOC 标题121"/>
    <w:basedOn w:val="716"/>
    <w:next w:val="715"/>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31" w:customStyle="1">
    <w:name w:val="标准称谓"/>
    <w:next w:val="715"/>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732" w:customStyle="1">
    <w:name w:val="xl170"/>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3" w:customStyle="1">
    <w:name w:val="文本块2"/>
    <w:basedOn w:val="715"/>
    <w:qFormat/>
    <w:pPr>
      <w:ind w:left="630" w:right="630"/>
      <w:jc w:val="center"/>
    </w:pPr>
    <w:rPr>
      <w:rFonts w:ascii="宋体"/>
      <w:b/>
      <w:sz w:val="32"/>
    </w:rPr>
  </w:style>
  <w:style w:type="paragraph" w:styleId="1734" w:customStyle="1">
    <w:name w:val="正文格式"/>
    <w:basedOn w:val="715"/>
    <w:qFormat/>
    <w:pPr>
      <w:ind w:firstLine="482"/>
      <w:spacing w:line="400" w:lineRule="exact"/>
      <w:widowControl/>
    </w:pPr>
    <w:rPr>
      <w:rFonts w:ascii="Arial" w:hAnsi="Arial" w:eastAsia="新宋体"/>
      <w:sz w:val="24"/>
      <w:szCs w:val="20"/>
    </w:rPr>
  </w:style>
  <w:style w:type="paragraph" w:styleId="1735" w:customStyle="1">
    <w:name w:val="xl191"/>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6" w:customStyle="1">
    <w:name w:val="xl193"/>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7" w:customStyle="1">
    <w:name w:val="TOC 41"/>
    <w:basedOn w:val="715"/>
    <w:next w:val="715"/>
    <w:uiPriority w:val="39"/>
    <w:qFormat/>
    <w:pPr>
      <w:ind w:left="1260"/>
    </w:pPr>
    <w:rPr>
      <w:rFonts w:ascii="Calibri" w:hAnsi="Calibri"/>
      <w:szCs w:val="22"/>
    </w:rPr>
  </w:style>
  <w:style w:type="paragraph" w:styleId="1738" w:customStyle="1">
    <w:name w:val="xl262"/>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9" w:customStyle="1">
    <w:name w:val="目次、标准名称标题"/>
    <w:basedOn w:val="1538"/>
    <w:next w:val="1038"/>
    <w:qFormat/>
    <w:pPr>
      <w:spacing w:line="460" w:lineRule="exact"/>
    </w:pPr>
  </w:style>
  <w:style w:type="paragraph" w:styleId="1740" w:customStyle="1">
    <w:name w:val="xl68"/>
    <w:basedOn w:val="7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41" w:customStyle="1">
    <w:name w:val="xl167"/>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2" w:customStyle="1">
    <w:name w:val="xl182"/>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3" w:customStyle="1">
    <w:name w:val="段 Char"/>
    <w:qFormat/>
    <w:pPr>
      <w:ind w:firstLine="200"/>
      <w:jc w:val="both"/>
    </w:pPr>
    <w:rPr>
      <w:rFonts w:ascii="宋体"/>
      <w:sz w:val="21"/>
    </w:rPr>
  </w:style>
  <w:style w:type="paragraph" w:styleId="1744" w:customStyle="1">
    <w:name w:val="xl49"/>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45" w:customStyle="1">
    <w:name w:val="xl298"/>
    <w:basedOn w:val="715"/>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46" w:customStyle="1">
    <w:name w:val="xl221"/>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7" w:customStyle="1">
    <w:name w:val="普通正文"/>
    <w:basedOn w:val="715"/>
    <w:qFormat/>
    <w:pPr>
      <w:ind w:firstLine="480"/>
      <w:jc w:val="left"/>
      <w:spacing w:before="120" w:after="120" w:line="360" w:lineRule="auto"/>
    </w:pPr>
    <w:rPr>
      <w:rFonts w:ascii="Arial" w:hAnsi="Arial"/>
      <w:sz w:val="24"/>
    </w:rPr>
  </w:style>
  <w:style w:type="paragraph" w:styleId="1748" w:customStyle="1">
    <w:name w:val="TOC 61"/>
    <w:basedOn w:val="715"/>
    <w:next w:val="715"/>
    <w:uiPriority w:val="39"/>
    <w:qFormat/>
    <w:pPr>
      <w:ind w:left="2100"/>
    </w:pPr>
    <w:rPr>
      <w:rFonts w:ascii="Calibri" w:hAnsi="Calibri"/>
      <w:szCs w:val="22"/>
    </w:rPr>
  </w:style>
  <w:style w:type="paragraph" w:styleId="1749" w:customStyle="1">
    <w:name w:val="xl239"/>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0" w:customStyle="1">
    <w:name w:val="标准书脚_偶数页"/>
    <w:qFormat/>
    <w:pPr>
      <w:spacing w:before="120"/>
    </w:pPr>
    <w:rPr>
      <w:sz w:val="18"/>
    </w:rPr>
  </w:style>
  <w:style w:type="paragraph" w:styleId="1751" w:customStyle="1">
    <w:name w:val="样式 标题 2市检方案标题2第一层条h22章标题节标题第一章 标题 2Heading 2 HiddenHead..."/>
    <w:basedOn w:val="717"/>
    <w:qFormat/>
    <w:pPr>
      <w:jc w:val="left"/>
      <w:spacing w:before="120" w:after="120" w:line="264" w:lineRule="auto"/>
    </w:pPr>
    <w:rPr>
      <w:rFonts w:ascii="楷体_GB2312" w:hAnsi="楷体" w:cs="宋体"/>
      <w:color w:val="000000"/>
      <w:sz w:val="28"/>
      <w:szCs w:val="28"/>
    </w:rPr>
  </w:style>
  <w:style w:type="paragraph" w:styleId="1752" w:customStyle="1">
    <w:name w:val="xl288"/>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3" w:customStyle="1">
    <w:name w:val="Item List in Table"/>
    <w:basedOn w:val="715"/>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54" w:customStyle="1">
    <w:name w:val="Char Char1"/>
    <w:basedOn w:val="715"/>
    <w:uiPriority w:val="99"/>
    <w:semiHidden/>
    <w:qFormat/>
    <w:pPr>
      <w:jc w:val="left"/>
      <w:spacing w:after="160" w:line="240" w:lineRule="exact"/>
      <w:widowControl/>
    </w:pPr>
    <w:rPr>
      <w:rFonts w:ascii="Verdana" w:hAnsi="Verdana"/>
      <w:sz w:val="20"/>
      <w:lang w:eastAsia="en-US"/>
    </w:rPr>
  </w:style>
  <w:style w:type="paragraph" w:styleId="1755" w:customStyle="1">
    <w:name w:val="xl66"/>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56" w:customStyle="1">
    <w:name w:val="日期2"/>
    <w:basedOn w:val="715"/>
    <w:next w:val="715"/>
    <w:qFormat/>
    <w:pPr>
      <w:ind w:left="100"/>
    </w:pPr>
    <w:rPr>
      <w:rFonts w:ascii="仿宋_GB2312" w:eastAsia="仿宋_GB2312"/>
      <w:b/>
      <w:sz w:val="36"/>
    </w:rPr>
  </w:style>
  <w:style w:type="paragraph" w:styleId="1757" w:customStyle="1">
    <w:name w:val="xl33"/>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58" w:customStyle="1">
    <w:name w:val="xl201"/>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9" w:customStyle="1">
    <w:name w:val="xl271"/>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0" w:customStyle="1">
    <w:name w:val="样式4 Char"/>
    <w:basedOn w:val="715"/>
    <w:qFormat/>
    <w:pPr>
      <w:ind w:firstLine="480"/>
      <w:jc w:val="left"/>
      <w:spacing w:line="360" w:lineRule="auto"/>
      <w:widowControl/>
    </w:pPr>
    <w:rPr>
      <w:color w:val="000000"/>
      <w:sz w:val="24"/>
    </w:rPr>
  </w:style>
  <w:style w:type="paragraph" w:styleId="1761" w:customStyle="1">
    <w:name w:val="xl57"/>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62" w:customStyle="1">
    <w:name w:val="xl203"/>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3" w:customStyle="1">
    <w:name w:val="xl31"/>
    <w:basedOn w:val="715"/>
    <w:qFormat/>
    <w:pPr>
      <w:jc w:val="left"/>
      <w:spacing w:before="100" w:beforeAutospacing="1" w:after="100" w:afterAutospacing="1"/>
      <w:widowControl/>
    </w:pPr>
    <w:rPr>
      <w:rFonts w:ascii="Tahoma" w:hAnsi="Tahoma" w:eastAsia="Arial Unicode MS" w:cs="Tahoma"/>
      <w:sz w:val="16"/>
      <w:szCs w:val="16"/>
    </w:rPr>
  </w:style>
  <w:style w:type="paragraph" w:styleId="1764" w:customStyle="1">
    <w:name w:val="xl297"/>
    <w:basedOn w:val="715"/>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65" w:customStyle="1">
    <w:name w:val="xl150"/>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xl225"/>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67" w:customStyle="1">
    <w:name w:val="xl27"/>
    <w:basedOn w:val="715"/>
    <w:qFormat/>
    <w:pPr>
      <w:jc w:val="left"/>
      <w:spacing w:before="100" w:beforeAutospacing="1" w:after="100" w:afterAutospacing="1"/>
      <w:widowControl/>
    </w:pPr>
    <w:rPr>
      <w:rFonts w:ascii="Tahoma" w:hAnsi="Tahoma" w:eastAsia="Arial Unicode MS" w:cs="Tahoma"/>
      <w:sz w:val="16"/>
      <w:szCs w:val="16"/>
    </w:rPr>
  </w:style>
  <w:style w:type="paragraph" w:styleId="1768" w:customStyle="1">
    <w:name w:val="xl269"/>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9" w:customStyle="1">
    <w:name w:val="xl306"/>
    <w:basedOn w:val="715"/>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70" w:customStyle="1">
    <w:name w:val="标准书眉_偶数页"/>
    <w:basedOn w:val="1771"/>
    <w:next w:val="715"/>
    <w:qFormat/>
    <w:pPr>
      <w:jc w:val="left"/>
    </w:pPr>
  </w:style>
  <w:style w:type="paragraph" w:styleId="1771" w:customStyle="1">
    <w:name w:val="标准书眉_奇数页"/>
    <w:next w:val="715"/>
    <w:qFormat/>
    <w:pPr>
      <w:jc w:val="right"/>
      <w:spacing w:after="120"/>
      <w:tabs>
        <w:tab w:val="center" w:pos="4154" w:leader="none"/>
        <w:tab w:val="right" w:pos="8306" w:leader="none"/>
      </w:tabs>
    </w:pPr>
    <w:rPr>
      <w:sz w:val="21"/>
    </w:rPr>
  </w:style>
  <w:style w:type="paragraph" w:styleId="1772" w:customStyle="1">
    <w:name w:val="xl55"/>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73" w:customStyle="1">
    <w:name w:val="xl192"/>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4" w:customStyle="1">
    <w:name w:val="xl153"/>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5" w:customStyle="1">
    <w:name w:val="内容标题"/>
    <w:basedOn w:val="715"/>
    <w:qFormat/>
    <w:pPr>
      <w:shd w:val="clear" w:color="auto" w:fill="000080"/>
    </w:pPr>
    <w:rPr>
      <w:rFonts w:ascii="Tahoma" w:hAnsi="Tahoma"/>
      <w:sz w:val="24"/>
      <w:shd w:val="clear" w:color="auto" w:fill="000080"/>
    </w:rPr>
  </w:style>
  <w:style w:type="paragraph" w:styleId="1776" w:customStyle="1">
    <w:name w:val="xl197"/>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7" w:customStyle="1">
    <w:name w:val="xl235"/>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8" w:customStyle="1">
    <w:name w:val="样式2"/>
    <w:basedOn w:val="715"/>
    <w:qFormat/>
    <w:pPr>
      <w:ind w:left="624" w:hanging="720"/>
    </w:pPr>
    <w:rPr>
      <w:rFonts w:ascii="黑体" w:eastAsia="黑体"/>
      <w:b/>
      <w:sz w:val="30"/>
    </w:rPr>
  </w:style>
  <w:style w:type="paragraph" w:styleId="1779" w:customStyle="1">
    <w:name w:val="xl163"/>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0" w:customStyle="1">
    <w:name w:val="xl147"/>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1" w:customStyle="1">
    <w:name w:val="默认段落字体 Para Char Char Char Char Char Char Char"/>
    <w:basedOn w:val="715"/>
    <w:qFormat/>
    <w:pPr>
      <w:ind w:left="200"/>
      <w:jc w:val="left"/>
      <w:spacing w:line="360" w:lineRule="auto"/>
    </w:pPr>
    <w:rPr>
      <w:rFonts w:ascii="宋体" w:hAnsi="宋体"/>
      <w:color w:val="000000"/>
      <w:sz w:val="24"/>
      <w:szCs w:val="20"/>
    </w:rPr>
  </w:style>
  <w:style w:type="paragraph" w:styleId="1782" w:customStyle="1">
    <w:name w:val="xl146"/>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3" w:customStyle="1">
    <w:name w:val="xl76"/>
    <w:basedOn w:val="715"/>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84" w:customStyle="1">
    <w:name w:val="xl186"/>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5" w:customStyle="1">
    <w:name w:val="表格文字"/>
    <w:basedOn w:val="715"/>
    <w:qFormat/>
    <w:pPr>
      <w:jc w:val="center"/>
      <w:tabs>
        <w:tab w:val="left" w:pos="7740" w:leader="none"/>
      </w:tabs>
    </w:pPr>
    <w:rPr>
      <w:rFonts w:ascii="宋体" w:hAnsi="宋体"/>
      <w:sz w:val="24"/>
      <w:szCs w:val="20"/>
    </w:rPr>
  </w:style>
  <w:style w:type="paragraph" w:styleId="1786" w:customStyle="1">
    <w:name w:val="xl213"/>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7" w:customStyle="1">
    <w:name w:val="xl196"/>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8" w:customStyle="1">
    <w:name w:val="表格文本"/>
    <w:basedOn w:val="715"/>
    <w:qFormat/>
    <w:pPr>
      <w:jc w:val="left"/>
      <w:tabs>
        <w:tab w:val="decimal" w:pos="0" w:leader="none"/>
      </w:tabs>
    </w:pPr>
    <w:rPr>
      <w:rFonts w:ascii="Arial" w:hAnsi="Arial"/>
      <w:szCs w:val="21"/>
    </w:rPr>
  </w:style>
  <w:style w:type="paragraph" w:styleId="1789" w:customStyle="1">
    <w:name w:val="xl307"/>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90" w:customStyle="1">
    <w:name w:val="Default"/>
    <w:qFormat/>
    <w:pPr>
      <w:widowControl w:val="off"/>
    </w:pPr>
    <w:rPr>
      <w:rFonts w:ascii="宋体"/>
      <w:color w:val="000000"/>
      <w:sz w:val="24"/>
      <w:szCs w:val="24"/>
    </w:rPr>
  </w:style>
  <w:style w:type="paragraph" w:styleId="1791" w:customStyle="1">
    <w:name w:val="xl179"/>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2" w:customStyle="1">
    <w:name w:val="tabletext"/>
    <w:basedOn w:val="715"/>
    <w:qFormat/>
    <w:pPr>
      <w:jc w:val="left"/>
      <w:spacing w:before="100" w:beforeAutospacing="1" w:after="100" w:afterAutospacing="1" w:line="284" w:lineRule="atLeast"/>
      <w:widowControl/>
    </w:pPr>
    <w:rPr>
      <w:rFonts w:ascii="宋体" w:hAnsi="宋体" w:cs="宋体"/>
      <w:szCs w:val="21"/>
    </w:rPr>
  </w:style>
  <w:style w:type="paragraph" w:styleId="1793" w:customStyle="1">
    <w:name w:val="xl241"/>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4" w:customStyle="1">
    <w:name w:val="Style First line:  2 ch"/>
    <w:basedOn w:val="715"/>
    <w:qFormat/>
    <w:pPr>
      <w:ind w:firstLine="200"/>
      <w:spacing w:line="440" w:lineRule="exact"/>
    </w:pPr>
    <w:rPr>
      <w:sz w:val="24"/>
    </w:rPr>
  </w:style>
  <w:style w:type="paragraph" w:styleId="1795" w:customStyle="1">
    <w:name w:val="xl160"/>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6" w:customStyle="1">
    <w:name w:val="正文４"/>
    <w:basedOn w:val="715"/>
    <w:qFormat/>
    <w:pPr>
      <w:ind w:firstLine="480"/>
      <w:spacing w:line="360" w:lineRule="auto"/>
    </w:pPr>
    <w:rPr>
      <w:sz w:val="24"/>
      <w:szCs w:val="20"/>
    </w:rPr>
  </w:style>
  <w:style w:type="paragraph" w:styleId="1797" w:customStyle="1">
    <w:name w:val="普通(网站)1"/>
    <w:basedOn w:val="715"/>
    <w:qFormat/>
    <w:pPr>
      <w:jc w:val="left"/>
      <w:spacing w:before="100" w:beforeAutospacing="1" w:after="100" w:afterAutospacing="1"/>
      <w:widowControl/>
    </w:pPr>
    <w:rPr>
      <w:rFonts w:ascii="宋体" w:hAnsi="宋体" w:cs="宋体"/>
      <w:color w:val="000000"/>
      <w:sz w:val="24"/>
    </w:rPr>
  </w:style>
  <w:style w:type="paragraph" w:styleId="1798" w:customStyle="1">
    <w:name w:val="图表脚注"/>
    <w:next w:val="1038"/>
    <w:qFormat/>
    <w:pPr>
      <w:ind w:left="300" w:hanging="100"/>
      <w:jc w:val="both"/>
    </w:pPr>
    <w:rPr>
      <w:rFonts w:ascii="宋体"/>
      <w:sz w:val="18"/>
    </w:rPr>
  </w:style>
  <w:style w:type="paragraph" w:styleId="1799" w:customStyle="1">
    <w:name w:val="列出段落1"/>
    <w:basedOn w:val="715"/>
    <w:qFormat/>
    <w:pPr>
      <w:ind w:firstLine="420"/>
    </w:pPr>
  </w:style>
  <w:style w:type="paragraph" w:styleId="1800" w:customStyle="1">
    <w:name w:val="无标题条"/>
    <w:next w:val="1038"/>
    <w:qFormat/>
    <w:pPr>
      <w:jc w:val="both"/>
    </w:pPr>
    <w:rPr>
      <w:sz w:val="21"/>
    </w:rPr>
  </w:style>
  <w:style w:type="paragraph" w:styleId="1801" w:customStyle="1">
    <w:name w:val="xl177"/>
    <w:basedOn w:val="715"/>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2" w:customStyle="1">
    <w:name w:val="注示头"/>
    <w:basedOn w:val="715"/>
    <w:qFormat/>
    <w:pPr>
      <w:pBdr>
        <w:top w:val="single" w:color="000000" w:sz="4" w:space="1"/>
      </w:pBdr>
    </w:pPr>
    <w:rPr>
      <w:rFonts w:ascii="Arial" w:hAnsi="Arial" w:eastAsia="黑体"/>
      <w:sz w:val="18"/>
      <w:szCs w:val="20"/>
    </w:rPr>
  </w:style>
  <w:style w:type="paragraph" w:styleId="1803" w:customStyle="1">
    <w:name w:val="xl204"/>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805" w:customStyle="1">
    <w:name w:val="xl25"/>
    <w:basedOn w:val="715"/>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06" w:customStyle="1">
    <w:name w:val="xl238"/>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7" w:customStyle="1">
    <w:name w:val="xl52"/>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08" w:customStyle="1">
    <w:name w:val="DLP3.4.4"/>
    <w:basedOn w:val="715"/>
    <w:qFormat/>
    <w:pPr>
      <w:ind w:left="1069" w:hanging="709"/>
      <w:keepLines/>
      <w:keepNext/>
      <w:spacing w:before="260" w:after="260" w:line="416" w:lineRule="auto"/>
      <w:tabs>
        <w:tab w:val="left" w:pos="1069" w:leader="none"/>
      </w:tabs>
      <w:outlineLvl w:val="2"/>
    </w:pPr>
    <w:rPr>
      <w:b/>
      <w:sz w:val="30"/>
    </w:rPr>
  </w:style>
  <w:style w:type="paragraph" w:styleId="1809" w:customStyle="1">
    <w:name w:val="标准书脚_奇数页"/>
    <w:qFormat/>
    <w:pPr>
      <w:jc w:val="right"/>
      <w:spacing w:before="120"/>
    </w:pPr>
    <w:rPr>
      <w:sz w:val="18"/>
    </w:rPr>
  </w:style>
  <w:style w:type="paragraph" w:styleId="1810" w:customStyle="1">
    <w:name w:val="纯文本1"/>
    <w:basedOn w:val="715"/>
    <w:link w:val="2250"/>
    <w:qFormat/>
    <w:rPr>
      <w:rFonts w:ascii="宋体" w:hAnsi="Courier New"/>
      <w:szCs w:val="21"/>
    </w:rPr>
  </w:style>
  <w:style w:type="paragraph" w:styleId="1811" w:customStyle="1">
    <w:name w:val="列出段落2"/>
    <w:basedOn w:val="715"/>
    <w:qFormat/>
    <w:pPr>
      <w:ind w:firstLine="420"/>
    </w:pPr>
    <w:rPr>
      <w:rFonts w:ascii="Calibri" w:hAnsi="Calibri" w:eastAsia="仿宋_GB2312"/>
      <w:sz w:val="24"/>
      <w:szCs w:val="22"/>
    </w:rPr>
  </w:style>
  <w:style w:type="paragraph" w:styleId="1812" w:customStyle="1">
    <w:name w:val="图5"/>
    <w:basedOn w:val="715"/>
    <w:qFormat/>
    <w:pPr>
      <w:jc w:val="center"/>
      <w:spacing w:line="220" w:lineRule="exact"/>
    </w:pPr>
    <w:rPr>
      <w:rFonts w:ascii="仿宋_GB2312" w:eastAsia="仿宋_GB2312"/>
      <w:szCs w:val="20"/>
    </w:rPr>
  </w:style>
  <w:style w:type="paragraph" w:styleId="1813" w:customStyle="1">
    <w:name w:val="无间隔2"/>
    <w:qFormat/>
    <w:pPr>
      <w:jc w:val="both"/>
      <w:widowControl w:val="off"/>
    </w:pPr>
    <w:rPr>
      <w:rFonts w:ascii="Calibri" w:hAnsi="Calibri" w:cs="黑体"/>
      <w:sz w:val="21"/>
      <w:szCs w:val="22"/>
    </w:rPr>
  </w:style>
  <w:style w:type="paragraph" w:styleId="1814" w:customStyle="1">
    <w:name w:val="xl70"/>
    <w:basedOn w:val="715"/>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15" w:customStyle="1">
    <w:name w:val="xl161"/>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6" w:customStyle="1">
    <w:name w:val="正文缩进2"/>
    <w:basedOn w:val="715"/>
    <w:qFormat/>
    <w:pPr>
      <w:ind w:firstLine="420"/>
    </w:pPr>
    <w:rPr>
      <w:szCs w:val="20"/>
    </w:rPr>
  </w:style>
  <w:style w:type="paragraph" w:styleId="1817" w:customStyle="1">
    <w:name w:val="xl176"/>
    <w:basedOn w:val="715"/>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8" w:customStyle="1">
    <w:name w:val="xl151"/>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9" w:customStyle="1">
    <w:name w:val="xl152"/>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0" w:customStyle="1">
    <w:name w:val="xl62"/>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21" w:customStyle="1">
    <w:name w:val="xl233"/>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2" w:customStyle="1">
    <w:name w:val="xl266"/>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3" w:customStyle="1">
    <w:name w:val="Heading 1 前言"/>
    <w:next w:val="715"/>
    <w:qFormat/>
    <w:pPr>
      <w:jc w:val="center"/>
    </w:pPr>
    <w:rPr>
      <w:rFonts w:ascii="黑体" w:hAnsi="黑体" w:eastAsia="黑体"/>
      <w:b/>
      <w:bCs/>
      <w:sz w:val="32"/>
    </w:rPr>
  </w:style>
  <w:style w:type="paragraph" w:styleId="1824" w:customStyle="1">
    <w:name w:val="xl286"/>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5" w:customStyle="1">
    <w:name w:val="xl74"/>
    <w:basedOn w:val="7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26" w:customStyle="1">
    <w:name w:val="列表1"/>
    <w:basedOn w:val="715"/>
    <w:qFormat/>
    <w:pPr>
      <w:ind w:left="200" w:hanging="200"/>
    </w:pPr>
  </w:style>
  <w:style w:type="paragraph" w:styleId="1827" w:customStyle="1">
    <w:name w:val="xl289"/>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8" w:customStyle="1">
    <w:name w:val="xl268"/>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9" w:customStyle="1">
    <w:name w:val="Char1 Char Char Char11"/>
    <w:basedOn w:val="715"/>
    <w:qFormat/>
    <w:rPr>
      <w:rFonts w:ascii="Tahoma" w:hAnsi="Tahoma"/>
      <w:sz w:val="24"/>
      <w:szCs w:val="20"/>
    </w:rPr>
  </w:style>
  <w:style w:type="paragraph" w:styleId="1830" w:customStyle="1">
    <w:name w:val="xl308"/>
    <w:basedOn w:val="715"/>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31" w:customStyle="1">
    <w:name w:val="日期1"/>
    <w:basedOn w:val="715"/>
    <w:next w:val="715"/>
    <w:qFormat/>
    <w:pPr>
      <w:jc w:val="right"/>
      <w:spacing w:line="312" w:lineRule="atLeast"/>
    </w:pPr>
    <w:rPr>
      <w:rFonts w:ascii="黑体" w:eastAsia="黑体"/>
      <w:b/>
      <w:sz w:val="32"/>
      <w:szCs w:val="20"/>
    </w:rPr>
  </w:style>
  <w:style w:type="paragraph" w:styleId="1832" w:customStyle="1">
    <w:name w:val="xl317"/>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3" w:customStyle="1">
    <w:name w:val="Char"/>
    <w:basedOn w:val="715"/>
    <w:uiPriority w:val="99"/>
    <w:qFormat/>
    <w:pPr>
      <w:spacing w:line="360" w:lineRule="auto"/>
    </w:pPr>
    <w:rPr>
      <w:sz w:val="24"/>
      <w:szCs w:val="20"/>
    </w:rPr>
  </w:style>
  <w:style w:type="paragraph" w:styleId="1834" w:customStyle="1">
    <w:name w:val="文档结构图1"/>
    <w:basedOn w:val="715"/>
    <w:qFormat/>
    <w:rPr>
      <w:rFonts w:ascii="宋体"/>
      <w:sz w:val="18"/>
      <w:szCs w:val="18"/>
    </w:rPr>
  </w:style>
  <w:style w:type="paragraph" w:styleId="1835" w:customStyle="1">
    <w:name w:val="表格正文"/>
    <w:basedOn w:val="715"/>
    <w:qFormat/>
    <w:pPr>
      <w:jc w:val="center"/>
    </w:pPr>
    <w:rPr>
      <w:rFonts w:eastAsia="仿宋_GB2312"/>
    </w:rPr>
  </w:style>
  <w:style w:type="paragraph" w:styleId="1836" w:customStyle="1">
    <w:name w:val="xl54"/>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37" w:customStyle="1">
    <w:name w:val="xl205"/>
    <w:basedOn w:val="715"/>
    <w:qFormat/>
    <w:pPr>
      <w:jc w:val="left"/>
      <w:spacing w:before="100" w:beforeAutospacing="1" w:after="100" w:afterAutospacing="1"/>
      <w:shd w:val="clear" w:color="000000" w:fill="ffffff"/>
      <w:widowControl/>
    </w:pPr>
    <w:rPr>
      <w:rFonts w:ascii="Arial" w:hAnsi="Arial" w:cs="Arial"/>
      <w:sz w:val="20"/>
      <w:szCs w:val="20"/>
    </w:rPr>
  </w:style>
  <w:style w:type="paragraph" w:styleId="1838" w:customStyle="1">
    <w:name w:val="xl305"/>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39" w:customStyle="1">
    <w:name w:val="Birdseed"/>
    <w:basedOn w:val="715"/>
    <w:qFormat/>
    <w:pPr>
      <w:jc w:val="left"/>
      <w:widowControl/>
    </w:pPr>
    <w:rPr>
      <w:rFonts w:ascii="Palatino Linotype" w:hAnsi="Palatino Linotype"/>
      <w:sz w:val="18"/>
      <w:szCs w:val="20"/>
    </w:rPr>
  </w:style>
  <w:style w:type="paragraph" w:styleId="1840" w:customStyle="1">
    <w:name w:val="TOC 91"/>
    <w:basedOn w:val="715"/>
    <w:next w:val="715"/>
    <w:uiPriority w:val="39"/>
    <w:qFormat/>
    <w:pPr>
      <w:ind w:left="3360"/>
    </w:pPr>
    <w:rPr>
      <w:rFonts w:ascii="Calibri" w:hAnsi="Calibri"/>
      <w:szCs w:val="22"/>
    </w:rPr>
  </w:style>
  <w:style w:type="paragraph" w:styleId="1841" w:customStyle="1">
    <w:name w:val="xl249"/>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2" w:customStyle="1">
    <w:name w:val="xl65"/>
    <w:basedOn w:val="715"/>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43" w:customStyle="1">
    <w:name w:val="xl158"/>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4" w:customStyle="1">
    <w:name w:val="正文--表格内正文"/>
    <w:basedOn w:val="715"/>
    <w:qFormat/>
    <w:pPr>
      <w:jc w:val="center"/>
      <w:spacing w:line="0" w:lineRule="atLeast"/>
    </w:pPr>
    <w:rPr>
      <w:rFonts w:ascii="宋体" w:hAnsi="宋体"/>
      <w:sz w:val="24"/>
    </w:rPr>
  </w:style>
  <w:style w:type="paragraph" w:styleId="1845" w:customStyle="1">
    <w:name w:val="xl265"/>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6" w:customStyle="1">
    <w:name w:val="样式 行距: 1.5 倍行距"/>
    <w:basedOn w:val="715"/>
    <w:qFormat/>
    <w:pPr>
      <w:spacing w:line="360" w:lineRule="auto"/>
    </w:pPr>
    <w:rPr>
      <w:rFonts w:ascii="宋体" w:hAnsi="宋体"/>
      <w:bCs/>
      <w:sz w:val="28"/>
      <w:szCs w:val="20"/>
    </w:rPr>
  </w:style>
  <w:style w:type="paragraph" w:styleId="1847" w:customStyle="1">
    <w:name w:val="正文首行缩进2"/>
    <w:basedOn w:val="715"/>
    <w:qFormat/>
    <w:pPr>
      <w:ind w:firstLine="420"/>
      <w:spacing w:line="360" w:lineRule="auto"/>
    </w:pPr>
    <w:rPr>
      <w:rFonts w:ascii="Arial" w:hAnsi="Arial"/>
      <w:sz w:val="20"/>
      <w:szCs w:val="21"/>
    </w:rPr>
  </w:style>
  <w:style w:type="paragraph" w:styleId="1848" w:customStyle="1">
    <w:name w:val="Table Paragraph"/>
    <w:basedOn w:val="715"/>
    <w:qFormat/>
    <w:pPr>
      <w:jc w:val="left"/>
    </w:pPr>
    <w:rPr>
      <w:rFonts w:ascii="Calibri" w:hAnsi="Calibri" w:cs="黑体"/>
      <w:sz w:val="22"/>
      <w:szCs w:val="22"/>
      <w:lang w:eastAsia="en-US"/>
    </w:rPr>
  </w:style>
  <w:style w:type="paragraph" w:styleId="1849" w:customStyle="1">
    <w:name w:val="列出段落4"/>
    <w:basedOn w:val="715"/>
    <w:qFormat/>
    <w:pPr>
      <w:ind w:firstLine="420"/>
    </w:pPr>
    <w:rPr>
      <w:rFonts w:ascii="Calibri" w:hAnsi="Calibri"/>
      <w:szCs w:val="22"/>
    </w:rPr>
  </w:style>
  <w:style w:type="paragraph" w:styleId="1850" w:customStyle="1">
    <w:name w:val="其他发布部门"/>
    <w:basedOn w:val="1851"/>
    <w:qFormat/>
    <w:pPr>
      <w:spacing w:line="0" w:lineRule="atLeast"/>
      <w:framePr w:wrap="around"/>
    </w:pPr>
    <w:rPr>
      <w:rFonts w:ascii="黑体" w:eastAsia="黑体"/>
      <w:b w:val="0"/>
    </w:rPr>
  </w:style>
  <w:style w:type="paragraph" w:styleId="1851" w:customStyle="1">
    <w:name w:val="发布部门"/>
    <w:next w:val="1038"/>
    <w:qFormat/>
    <w:pPr>
      <w:jc w:val="center"/>
      <w:framePr w:w="7433" w:h="585" w:vSpace="180" w:hSpace="180" w:wrap="around" w:hAnchor="margin" w:xAlign="center" w:y="14401" w:hRule="exact"/>
    </w:pPr>
    <w:rPr>
      <w:rFonts w:ascii="宋体"/>
      <w:b/>
      <w:spacing w:val="20"/>
      <w:sz w:val="36"/>
    </w:rPr>
  </w:style>
  <w:style w:type="paragraph" w:styleId="1852" w:customStyle="1">
    <w:name w:val="xl103"/>
    <w:basedOn w:val="715"/>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53" w:customStyle="1">
    <w:name w:val="二级无标题条"/>
    <w:basedOn w:val="715"/>
    <w:qFormat/>
    <w:pPr>
      <w:ind w:hanging="420"/>
    </w:pPr>
  </w:style>
  <w:style w:type="paragraph" w:styleId="1854" w:customStyle="1">
    <w:name w:val="表格文字1"/>
    <w:basedOn w:val="715"/>
    <w:qFormat/>
    <w:pPr>
      <w:jc w:val="center"/>
    </w:pPr>
    <w:rPr>
      <w:rFonts w:ascii="宋体" w:hAnsi="宋体"/>
      <w:szCs w:val="21"/>
      <w:shd w:val="clear" w:color="auto" w:fill="ffffff"/>
    </w:rPr>
  </w:style>
  <w:style w:type="paragraph" w:styleId="1855" w:customStyle="1">
    <w:name w:val="xl165"/>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6" w:customStyle="1">
    <w:name w:val="xl316"/>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7" w:customStyle="1">
    <w:name w:val="正文文本缩进2"/>
    <w:basedOn w:val="715"/>
    <w:qFormat/>
    <w:pPr>
      <w:ind w:firstLine="645"/>
    </w:pPr>
    <w:rPr>
      <w:rFonts w:ascii="楷体_GB2312" w:eastAsia="楷体_GB2312"/>
      <w:sz w:val="32"/>
      <w:szCs w:val="20"/>
    </w:rPr>
  </w:style>
  <w:style w:type="paragraph" w:styleId="1858" w:customStyle="1">
    <w:name w:val="xl223"/>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9" w:customStyle="1">
    <w:name w:val="封面标准文稿类别"/>
    <w:qFormat/>
    <w:pPr>
      <w:jc w:val="center"/>
      <w:spacing w:before="440" w:line="400" w:lineRule="exact"/>
    </w:pPr>
    <w:rPr>
      <w:rFonts w:ascii="宋体"/>
      <w:sz w:val="24"/>
    </w:rPr>
  </w:style>
  <w:style w:type="paragraph" w:styleId="1860" w:customStyle="1">
    <w:name w:val="xl311"/>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1" w:customStyle="1">
    <w:name w:val="xl144"/>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2" w:customStyle="1">
    <w:name w:val="一级无标题条"/>
    <w:basedOn w:val="715"/>
    <w:qFormat/>
    <w:pPr>
      <w:ind w:left="3420" w:hanging="420"/>
    </w:pPr>
  </w:style>
  <w:style w:type="paragraph" w:styleId="1863" w:customStyle="1">
    <w:name w:val="xl273"/>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4" w:customStyle="1">
    <w:name w:val="_Style 6"/>
    <w:basedOn w:val="715"/>
    <w:uiPriority w:val="34"/>
    <w:qFormat/>
    <w:pPr>
      <w:ind w:firstLine="420"/>
    </w:pPr>
  </w:style>
  <w:style w:type="paragraph" w:styleId="1865" w:customStyle="1">
    <w:name w:val="列出段落12"/>
    <w:basedOn w:val="715"/>
    <w:qFormat/>
    <w:pPr>
      <w:ind w:firstLine="420"/>
    </w:pPr>
  </w:style>
  <w:style w:type="paragraph" w:styleId="1866" w:customStyle="1">
    <w:name w:val="样式 首行缩进:  0 字符"/>
    <w:basedOn w:val="715"/>
    <w:qFormat/>
    <w:pPr>
      <w:ind w:firstLine="200"/>
      <w:spacing w:line="360" w:lineRule="auto"/>
    </w:pPr>
    <w:rPr>
      <w:rFonts w:cs="宋体"/>
      <w:sz w:val="24"/>
      <w:szCs w:val="20"/>
    </w:rPr>
  </w:style>
  <w:style w:type="paragraph" w:styleId="1867" w:customStyle="1">
    <w:name w:val="xl137"/>
    <w:basedOn w:val="715"/>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68" w:customStyle="1">
    <w:name w:val="xl105"/>
    <w:basedOn w:val="715"/>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69" w:customStyle="1">
    <w:name w:val="xl178"/>
    <w:basedOn w:val="715"/>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0" w:customStyle="1">
    <w:name w:val="xl139"/>
    <w:basedOn w:val="715"/>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71" w:customStyle="1">
    <w:name w:val="xl107"/>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72" w:customStyle="1">
    <w:name w:val="正文段"/>
    <w:basedOn w:val="715"/>
    <w:qFormat/>
    <w:pPr>
      <w:ind w:firstLine="454"/>
      <w:spacing w:after="240" w:line="360" w:lineRule="atLeast"/>
      <w:widowControl/>
    </w:pPr>
    <w:rPr>
      <w:rFonts w:ascii="宋体"/>
      <w:sz w:val="24"/>
      <w:szCs w:val="20"/>
    </w:rPr>
  </w:style>
  <w:style w:type="paragraph" w:styleId="1873" w:customStyle="1">
    <w:name w:val="xl224"/>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4" w:customStyle="1">
    <w:name w:val="xl140"/>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75" w:customStyle="1">
    <w:name w:val="xl108"/>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76" w:customStyle="1">
    <w:name w:val="文档正文"/>
    <w:basedOn w:val="715"/>
    <w:uiPriority w:val="99"/>
    <w:qFormat/>
    <w:pPr>
      <w:ind w:firstLine="567"/>
      <w:spacing w:line="312" w:lineRule="atLeast"/>
    </w:pPr>
    <w:rPr>
      <w:rFonts w:ascii="长城仿宋" w:eastAsia="长城仿宋"/>
      <w:sz w:val="28"/>
      <w:szCs w:val="20"/>
    </w:rPr>
  </w:style>
  <w:style w:type="paragraph" w:styleId="1877" w:customStyle="1">
    <w:name w:val="Char Char 字元 字元 字元 Char Char Char Char"/>
    <w:basedOn w:val="715"/>
    <w:uiPriority w:val="99"/>
    <w:unhideWhenUsed/>
    <w:qFormat/>
    <w:pPr>
      <w:spacing w:line="360" w:lineRule="auto"/>
    </w:pPr>
    <w:rPr>
      <w:rFonts w:hint="eastAsia"/>
    </w:rPr>
  </w:style>
  <w:style w:type="paragraph" w:styleId="1878" w:customStyle="1">
    <w:name w:val="xl218"/>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9" w:customStyle="1">
    <w:name w:val="xl141"/>
    <w:basedOn w:val="715"/>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80" w:customStyle="1">
    <w:name w:val="xl109"/>
    <w:basedOn w:val="715"/>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81" w:customStyle="1">
    <w:name w:val="xl78"/>
    <w:basedOn w:val="7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82" w:customStyle="1">
    <w:name w:val="xl111"/>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3" w:customStyle="1">
    <w:name w:val="xl79"/>
    <w:basedOn w:val="7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4" w:customStyle="1">
    <w:name w:val="xl112"/>
    <w:basedOn w:val="7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5" w:customStyle="1">
    <w:name w:val="xl80"/>
    <w:basedOn w:val="7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6" w:customStyle="1">
    <w:name w:val="xl113"/>
    <w:basedOn w:val="7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7" w:customStyle="1">
    <w:name w:val="xl81"/>
    <w:basedOn w:val="7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88" w:customStyle="1">
    <w:name w:val="xl208"/>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9" w:customStyle="1">
    <w:name w:val="技术方案正文样式"/>
    <w:basedOn w:val="715"/>
    <w:qFormat/>
    <w:pPr>
      <w:ind w:firstLine="480"/>
      <w:spacing w:line="400" w:lineRule="exact"/>
    </w:pPr>
    <w:rPr>
      <w:rFonts w:ascii="宋体" w:hAnsi="宋体" w:cs="宋体"/>
      <w:sz w:val="24"/>
      <w:szCs w:val="21"/>
    </w:rPr>
  </w:style>
  <w:style w:type="paragraph" w:styleId="1890" w:customStyle="1">
    <w:name w:val="xl114"/>
    <w:basedOn w:val="715"/>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891" w:customStyle="1">
    <w:name w:val="xl82"/>
    <w:basedOn w:val="7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2" w:customStyle="1">
    <w:name w:val="xl231"/>
    <w:basedOn w:val="715"/>
    <w:qFormat/>
    <w:pPr>
      <w:jc w:val="left"/>
      <w:spacing w:before="100" w:beforeAutospacing="1" w:after="100" w:afterAutospacing="1"/>
      <w:shd w:val="clear" w:color="000000" w:fill="ffffff"/>
      <w:widowControl/>
    </w:pPr>
    <w:rPr>
      <w:rFonts w:ascii="Arial" w:hAnsi="Arial" w:cs="Arial"/>
      <w:sz w:val="20"/>
      <w:szCs w:val="20"/>
    </w:rPr>
  </w:style>
  <w:style w:type="paragraph" w:styleId="1893" w:customStyle="1">
    <w:name w:val="xl115"/>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4" w:customStyle="1">
    <w:name w:val="xl83"/>
    <w:basedOn w:val="715"/>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95" w:customStyle="1">
    <w:name w:val="xl240"/>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6" w:customStyle="1">
    <w:name w:val="xl116"/>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7" w:customStyle="1">
    <w:name w:val="xl84"/>
    <w:basedOn w:val="7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8" w:customStyle="1">
    <w:name w:val="xl232"/>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9" w:customStyle="1">
    <w:name w:val="xl117"/>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0" w:customStyle="1">
    <w:name w:val="xl85"/>
    <w:basedOn w:val="7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01" w:customStyle="1">
    <w:name w:val="xl185"/>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2" w:customStyle="1">
    <w:name w:val="Char Char2 Char"/>
    <w:basedOn w:val="715"/>
    <w:qFormat/>
    <w:pPr>
      <w:ind w:left="390" w:hanging="390"/>
      <w:keepLines/>
      <w:keepNext/>
      <w:pageBreakBefore/>
      <w:tabs>
        <w:tab w:val="left" w:pos="390" w:leader="none"/>
      </w:tabs>
    </w:pPr>
    <w:rPr>
      <w:szCs w:val="20"/>
    </w:rPr>
  </w:style>
  <w:style w:type="paragraph" w:styleId="1903" w:customStyle="1">
    <w:name w:val="xl118"/>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4" w:customStyle="1">
    <w:name w:val="xl86"/>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5" w:customStyle="1">
    <w:name w:val="xl275"/>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6" w:customStyle="1">
    <w:name w:val="xl119"/>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7" w:customStyle="1">
    <w:name w:val="xl87"/>
    <w:basedOn w:val="7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8" w:customStyle="1">
    <w:name w:val="xl212"/>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9" w:customStyle="1">
    <w:name w:val="样式 首行缩进:  2.25 字符"/>
    <w:basedOn w:val="715"/>
    <w:qFormat/>
    <w:pPr>
      <w:ind w:firstLine="225"/>
      <w:spacing w:line="360" w:lineRule="auto"/>
    </w:pPr>
    <w:rPr>
      <w:rFonts w:cs="宋体"/>
      <w:sz w:val="24"/>
      <w:szCs w:val="20"/>
    </w:rPr>
  </w:style>
  <w:style w:type="paragraph" w:styleId="1910" w:customStyle="1">
    <w:name w:val="xl120"/>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1" w:customStyle="1">
    <w:name w:val="xl88"/>
    <w:basedOn w:val="715"/>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12" w:customStyle="1">
    <w:name w:val="xl251"/>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3" w:customStyle="1">
    <w:name w:val="xl121"/>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4" w:customStyle="1">
    <w:name w:val="xl89"/>
    <w:basedOn w:val="7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5" w:customStyle="1">
    <w:name w:val="一级标题"/>
    <w:basedOn w:val="716"/>
    <w:qFormat/>
    <w:pPr>
      <w:jc w:val="center"/>
      <w:keepNext w:val="0"/>
      <w:spacing w:line="360" w:lineRule="auto"/>
    </w:pPr>
    <w:rPr>
      <w:rFonts w:ascii="宋体" w:hAnsi="宋体" w:eastAsia="宋体"/>
      <w:b/>
      <w:sz w:val="32"/>
      <w:szCs w:val="28"/>
    </w:rPr>
  </w:style>
  <w:style w:type="paragraph" w:styleId="1916" w:customStyle="1">
    <w:name w:val="xl122"/>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7" w:customStyle="1">
    <w:name w:val="xl90"/>
    <w:basedOn w:val="7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18" w:customStyle="1">
    <w:name w:val="二级标题"/>
    <w:basedOn w:val="717"/>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19" w:customStyle="1">
    <w:name w:val="xl123"/>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0" w:customStyle="1">
    <w:name w:val="xl91"/>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1" w:customStyle="1">
    <w:name w:val="04-标书-标题4"/>
    <w:basedOn w:val="715"/>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22" w:customStyle="1">
    <w:name w:val="xl124"/>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3" w:customStyle="1">
    <w:name w:val="xl92"/>
    <w:basedOn w:val="7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24" w:customStyle="1">
    <w:name w:val="xl125"/>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25" w:customStyle="1">
    <w:name w:val="xl93"/>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6" w:customStyle="1">
    <w:name w:val="xl126"/>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27" w:customStyle="1">
    <w:name w:val="xl94"/>
    <w:basedOn w:val="715"/>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28" w:customStyle="1">
    <w:name w:val="xl127"/>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29" w:customStyle="1">
    <w:name w:val="xl95"/>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0" w:customStyle="1">
    <w:name w:val="xl128"/>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1" w:customStyle="1">
    <w:name w:val="xl96"/>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2" w:customStyle="1">
    <w:name w:val="xl129"/>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3" w:customStyle="1">
    <w:name w:val="xl97"/>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4" w:customStyle="1">
    <w:name w:val="缺省文本"/>
    <w:basedOn w:val="715"/>
    <w:qFormat/>
    <w:pPr>
      <w:ind w:firstLine="200"/>
      <w:jc w:val="left"/>
      <w:spacing w:line="360" w:lineRule="auto"/>
    </w:pPr>
    <w:rPr>
      <w:sz w:val="24"/>
    </w:rPr>
  </w:style>
  <w:style w:type="paragraph" w:styleId="1935" w:customStyle="1">
    <w:name w:val="xl130"/>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36" w:customStyle="1">
    <w:name w:val="xl98"/>
    <w:basedOn w:val="7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7" w:customStyle="1">
    <w:name w:val="reader-word-layer"/>
    <w:basedOn w:val="715"/>
    <w:qFormat/>
    <w:pPr>
      <w:jc w:val="left"/>
      <w:spacing w:before="100" w:beforeAutospacing="1" w:after="100" w:afterAutospacing="1"/>
      <w:widowControl/>
    </w:pPr>
    <w:rPr>
      <w:rFonts w:ascii="宋体" w:hAnsi="宋体" w:cs="宋体"/>
      <w:sz w:val="24"/>
    </w:rPr>
  </w:style>
  <w:style w:type="paragraph" w:styleId="1938" w:customStyle="1">
    <w:name w:val="xl131"/>
    <w:basedOn w:val="715"/>
    <w:qFormat/>
    <w:pPr>
      <w:jc w:val="left"/>
      <w:spacing w:before="100" w:beforeAutospacing="1" w:after="100" w:afterAutospacing="1"/>
      <w:widowControl/>
    </w:pPr>
    <w:rPr>
      <w:rFonts w:ascii="宋体" w:hAnsi="宋体" w:cs="宋体"/>
      <w:sz w:val="24"/>
    </w:rPr>
  </w:style>
  <w:style w:type="paragraph" w:styleId="1939" w:customStyle="1">
    <w:name w:val="xl99"/>
    <w:basedOn w:val="7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0" w:customStyle="1">
    <w:name w:val="xl132"/>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1" w:customStyle="1">
    <w:name w:val="xl100"/>
    <w:basedOn w:val="715"/>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42" w:customStyle="1">
    <w:name w:val="xl133"/>
    <w:basedOn w:val="715"/>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43" w:customStyle="1">
    <w:name w:val="xl101"/>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4" w:customStyle="1">
    <w:name w:val="正文 首行缩进:  2 字符 Char"/>
    <w:basedOn w:val="715"/>
    <w:qFormat/>
    <w:pPr>
      <w:ind w:firstLine="480"/>
      <w:spacing w:line="360" w:lineRule="auto"/>
    </w:pPr>
    <w:rPr>
      <w:rFonts w:cs="宋体"/>
      <w:sz w:val="24"/>
      <w:szCs w:val="20"/>
    </w:rPr>
  </w:style>
  <w:style w:type="paragraph" w:styleId="1945" w:customStyle="1">
    <w:name w:val="xl134"/>
    <w:basedOn w:val="715"/>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46" w:customStyle="1">
    <w:name w:val="xl102"/>
    <w:basedOn w:val="715"/>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47" w:customStyle="1">
    <w:name w:val="xl136"/>
    <w:basedOn w:val="715"/>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48" w:customStyle="1">
    <w:name w:val="xl104"/>
    <w:basedOn w:val="715"/>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49" w:customStyle="1">
    <w:name w:val="xl248"/>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0" w:customStyle="1">
    <w:name w:val="xl138"/>
    <w:basedOn w:val="715"/>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51" w:customStyle="1">
    <w:name w:val="xl106"/>
    <w:basedOn w:val="7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2" w:customStyle="1">
    <w:name w:val="xl175"/>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3" w:customStyle="1">
    <w:name w:val="_Style 1"/>
    <w:basedOn w:val="715"/>
    <w:uiPriority w:val="99"/>
    <w:qFormat/>
    <w:pPr>
      <w:ind w:firstLine="420"/>
      <w:jc w:val="left"/>
      <w:spacing w:line="400" w:lineRule="exact"/>
    </w:pPr>
    <w:rPr>
      <w:rFonts w:ascii="Calibri" w:hAnsi="Calibri" w:eastAsia="仿宋_GB2312"/>
      <w:sz w:val="24"/>
      <w:szCs w:val="22"/>
    </w:rPr>
  </w:style>
  <w:style w:type="paragraph" w:styleId="1954" w:customStyle="1">
    <w:name w:val="xl110"/>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5" w:customStyle="1">
    <w:name w:val="xl283"/>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6" w:customStyle="1">
    <w:name w:val="xl135"/>
    <w:basedOn w:val="715"/>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57" w:customStyle="1">
    <w:name w:val="xl188"/>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8" w:customStyle="1">
    <w:name w:val="中等深浅网格 21"/>
    <w:qFormat/>
    <w:pPr>
      <w:jc w:val="both"/>
      <w:widowControl w:val="off"/>
    </w:pPr>
    <w:rPr>
      <w:rFonts w:ascii="Calibri" w:hAnsi="Calibri"/>
      <w:sz w:val="21"/>
      <w:szCs w:val="22"/>
    </w:rPr>
  </w:style>
  <w:style w:type="paragraph" w:styleId="1959" w:customStyle="1">
    <w:name w:val="表头"/>
    <w:basedOn w:val="715"/>
    <w:qFormat/>
    <w:pPr>
      <w:jc w:val="center"/>
      <w:spacing w:line="360" w:lineRule="auto"/>
    </w:pPr>
    <w:rPr>
      <w:rFonts w:ascii="Calibri" w:hAnsi="Calibri" w:cs="宋体"/>
      <w:b/>
      <w:bCs/>
      <w:color w:val="000000"/>
      <w:szCs w:val="20"/>
    </w:rPr>
  </w:style>
  <w:style w:type="paragraph" w:styleId="1960" w:customStyle="1">
    <w:name w:val="样式 标题 2标题 2 Char Char子子系统子系统1子系统2子系统3子系统4子系统11子系统21子系统..."/>
    <w:basedOn w:val="717"/>
    <w:qFormat/>
    <w:pPr>
      <w:ind w:left="786" w:hanging="360"/>
      <w:jc w:val="both"/>
      <w:spacing w:before="0" w:after="0" w:line="240" w:lineRule="auto"/>
      <w:tabs>
        <w:tab w:val="left" w:pos="360" w:leader="none"/>
      </w:tabs>
    </w:pPr>
    <w:rPr>
      <w:rFonts w:ascii="Arial" w:eastAsia="黑体"/>
      <w:sz w:val="30"/>
    </w:rPr>
  </w:style>
  <w:style w:type="paragraph" w:styleId="1961" w:customStyle="1">
    <w:name w:val="居中图片"/>
    <w:basedOn w:val="715"/>
    <w:qFormat/>
    <w:pPr>
      <w:jc w:val="center"/>
    </w:pPr>
    <w:rPr>
      <w:rFonts w:ascii="Calibri" w:hAnsi="Calibri" w:eastAsia="仿宋"/>
      <w:sz w:val="28"/>
      <w:szCs w:val="21"/>
    </w:rPr>
  </w:style>
  <w:style w:type="paragraph" w:styleId="1962" w:customStyle="1">
    <w:name w:val="01-标书-标题1"/>
    <w:next w:val="715"/>
    <w:qFormat/>
    <w:pPr>
      <w:ind w:left="425" w:hanging="425"/>
      <w:spacing w:line="360" w:lineRule="auto"/>
      <w:tabs>
        <w:tab w:val="left" w:pos="425" w:leader="none"/>
      </w:tabs>
      <w:outlineLvl w:val="0"/>
    </w:pPr>
    <w:rPr>
      <w:rFonts w:ascii="黑体" w:hAnsi="宋体" w:eastAsia="黑体"/>
      <w:sz w:val="44"/>
      <w:szCs w:val="32"/>
    </w:rPr>
  </w:style>
  <w:style w:type="paragraph" w:styleId="1963"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1964"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1965" w:customStyle="1">
    <w:name w:val="xl304"/>
    <w:basedOn w:val="715"/>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66" w:customStyle="1">
    <w:name w:val="正文文本缩进 32"/>
    <w:basedOn w:val="715"/>
    <w:qFormat/>
    <w:pPr>
      <w:ind w:left="520" w:firstLine="425"/>
      <w:jc w:val="center"/>
    </w:pPr>
    <w:rPr>
      <w:rFonts w:ascii="方正行楷简体" w:hAnsi="Arial" w:eastAsia="方正行楷简体"/>
      <w:sz w:val="36"/>
      <w:szCs w:val="20"/>
    </w:rPr>
  </w:style>
  <w:style w:type="paragraph" w:styleId="1967" w:customStyle="1">
    <w:name w:val="xl202"/>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8" w:customStyle="1">
    <w:name w:val="正文文本缩进 21"/>
    <w:basedOn w:val="715"/>
    <w:qFormat/>
    <w:pPr>
      <w:ind w:firstLine="560"/>
      <w:spacing w:line="520" w:lineRule="exact"/>
    </w:pPr>
    <w:rPr>
      <w:rFonts w:ascii="楷体_GB2312" w:eastAsia="楷体_GB2312"/>
      <w:sz w:val="28"/>
      <w:szCs w:val="28"/>
    </w:rPr>
  </w:style>
  <w:style w:type="paragraph" w:styleId="1969" w:customStyle="1">
    <w:name w:val="Char Char3 Char Char Char Char"/>
    <w:basedOn w:val="715"/>
    <w:qFormat/>
    <w:pPr>
      <w:jc w:val="left"/>
      <w:spacing w:after="160" w:line="240" w:lineRule="exact"/>
      <w:widowControl/>
    </w:pPr>
    <w:rPr>
      <w:rFonts w:ascii="Verdana" w:hAnsi="Verdana"/>
      <w:sz w:val="20"/>
      <w:szCs w:val="20"/>
      <w:lang w:eastAsia="en-US"/>
    </w:rPr>
  </w:style>
  <w:style w:type="paragraph" w:styleId="1970" w:customStyle="1">
    <w:name w:val="目录标题"/>
    <w:next w:val="1144"/>
    <w:qFormat/>
    <w:pPr>
      <w:jc w:val="center"/>
      <w:spacing w:before="240" w:after="120"/>
    </w:pPr>
    <w:rPr>
      <w:rFonts w:ascii="Calibri" w:hAnsi="Calibri" w:eastAsia="华文新魏"/>
      <w:sz w:val="44"/>
      <w:szCs w:val="24"/>
    </w:rPr>
  </w:style>
  <w:style w:type="paragraph" w:styleId="1971" w:customStyle="1">
    <w:name w:val="xl168"/>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2" w:customStyle="1">
    <w:name w:val="封面标准代替信息"/>
    <w:basedOn w:val="1596"/>
    <w:qFormat/>
    <w:pPr>
      <w:spacing w:before="57"/>
      <w:framePr w:wrap="around"/>
    </w:pPr>
    <w:rPr>
      <w:rFonts w:ascii="宋体"/>
      <w:sz w:val="21"/>
    </w:rPr>
  </w:style>
  <w:style w:type="paragraph" w:styleId="1973" w:customStyle="1">
    <w:name w:val="xl245"/>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4" w:customStyle="1">
    <w:name w:val="DT T-Body"/>
    <w:qFormat/>
    <w:pPr>
      <w:spacing w:before="60" w:after="60" w:line="300" w:lineRule="auto"/>
    </w:pPr>
    <w:rPr>
      <w:rFonts w:ascii="Trebuchet MS" w:hAnsi="Trebuchet MS"/>
      <w:szCs w:val="18"/>
      <w:lang w:val="en-GB" w:eastAsia="en-US"/>
    </w:rPr>
  </w:style>
  <w:style w:type="paragraph" w:styleId="1975" w:customStyle="1">
    <w:name w:val="xl254"/>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6" w:customStyle="1">
    <w:name w:val="xl181"/>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7" w:customStyle="1">
    <w:name w:val="xl290"/>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8" w:customStyle="1">
    <w:name w:val="样式 小四 首行缩进:  0.74 厘米"/>
    <w:basedOn w:val="715"/>
    <w:qFormat/>
    <w:pPr>
      <w:ind w:firstLine="420"/>
      <w:spacing w:line="360" w:lineRule="auto"/>
    </w:pPr>
    <w:rPr>
      <w:rFonts w:cs="宋体"/>
      <w:sz w:val="24"/>
      <w:szCs w:val="20"/>
    </w:rPr>
  </w:style>
  <w:style w:type="paragraph" w:styleId="1979" w:customStyle="1">
    <w:name w:val="正文文本缩进 22"/>
    <w:basedOn w:val="715"/>
    <w:qFormat/>
    <w:pPr>
      <w:ind w:firstLine="560"/>
      <w:spacing w:line="520" w:lineRule="exact"/>
    </w:pPr>
    <w:rPr>
      <w:rFonts w:ascii="楷体_GB2312" w:eastAsia="楷体_GB2312"/>
      <w:sz w:val="28"/>
      <w:szCs w:val="28"/>
    </w:rPr>
  </w:style>
  <w:style w:type="paragraph" w:styleId="1980" w:customStyle="1">
    <w:name w:val="xl260"/>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1" w:customStyle="1">
    <w:name w:val="正文文本缩进 31"/>
    <w:basedOn w:val="715"/>
    <w:qFormat/>
    <w:pPr>
      <w:ind w:left="520" w:firstLine="425"/>
      <w:jc w:val="center"/>
    </w:pPr>
    <w:rPr>
      <w:rFonts w:ascii="方正行楷简体" w:hAnsi="Arial" w:eastAsia="方正行楷简体"/>
      <w:sz w:val="36"/>
      <w:szCs w:val="20"/>
    </w:rPr>
  </w:style>
  <w:style w:type="paragraph" w:styleId="1982" w:customStyle="1">
    <w:name w:val="DLP正文"/>
    <w:basedOn w:val="715"/>
    <w:qFormat/>
    <w:pPr>
      <w:ind w:firstLine="473"/>
    </w:pPr>
    <w:rPr>
      <w:rFonts w:hAnsi="宋体"/>
      <w:szCs w:val="22"/>
    </w:rPr>
  </w:style>
  <w:style w:type="paragraph" w:styleId="1983" w:customStyle="1">
    <w:name w:val="xl142"/>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4" w:customStyle="1">
    <w:name w:val="xl149"/>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5" w:customStyle="1">
    <w:name w:val="封面一致性程度标识"/>
    <w:qFormat/>
    <w:pPr>
      <w:jc w:val="center"/>
      <w:spacing w:before="440" w:line="400" w:lineRule="exact"/>
    </w:pPr>
    <w:rPr>
      <w:rFonts w:ascii="宋体"/>
      <w:sz w:val="28"/>
    </w:rPr>
  </w:style>
  <w:style w:type="paragraph" w:styleId="1986" w:customStyle="1">
    <w:name w:val="xl294"/>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7" w:customStyle="1">
    <w:name w:val="xl250"/>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8" w:customStyle="1">
    <w:name w:val="正文图标题"/>
    <w:next w:val="1038"/>
    <w:qFormat/>
    <w:pPr>
      <w:jc w:val="center"/>
    </w:pPr>
    <w:rPr>
      <w:rFonts w:ascii="黑体" w:eastAsia="黑体"/>
      <w:sz w:val="21"/>
    </w:rPr>
  </w:style>
  <w:style w:type="paragraph" w:styleId="1989" w:customStyle="1">
    <w:name w:val="文本块1"/>
    <w:basedOn w:val="715"/>
    <w:qFormat/>
    <w:pPr>
      <w:ind w:left="630" w:right="630"/>
      <w:jc w:val="center"/>
    </w:pPr>
    <w:rPr>
      <w:rFonts w:ascii="宋体"/>
      <w:b/>
      <w:sz w:val="32"/>
    </w:rPr>
  </w:style>
  <w:style w:type="paragraph" w:styleId="1990" w:customStyle="1">
    <w:name w:val="xl277"/>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1" w:customStyle="1">
    <w:name w:val="xl263"/>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2" w:customStyle="1">
    <w:name w:val="xl243"/>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3" w:customStyle="1">
    <w:name w:val="xl229"/>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4" w:customStyle="1">
    <w:name w:val="_Style 2"/>
    <w:basedOn w:val="715"/>
    <w:uiPriority w:val="34"/>
    <w:qFormat/>
    <w:pPr>
      <w:ind w:firstLine="420"/>
    </w:pPr>
    <w:rPr>
      <w:rFonts w:ascii="Calibri" w:hAnsi="Calibri"/>
      <w:szCs w:val="22"/>
    </w:rPr>
  </w:style>
  <w:style w:type="paragraph" w:styleId="1995" w:customStyle="1">
    <w:name w:val="xl318"/>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6" w:customStyle="1">
    <w:name w:val="li_正文"/>
    <w:basedOn w:val="715"/>
    <w:qFormat/>
    <w:pPr>
      <w:ind w:firstLine="560"/>
      <w:spacing w:line="360" w:lineRule="auto"/>
    </w:pPr>
    <w:rPr>
      <w:rFonts w:ascii="仿宋_GB2312" w:eastAsia="仿宋_GB2312"/>
      <w:sz w:val="28"/>
      <w:szCs w:val="28"/>
    </w:rPr>
  </w:style>
  <w:style w:type="paragraph" w:styleId="1997" w:customStyle="1">
    <w:name w:val="xl209"/>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8" w:customStyle="1">
    <w:name w:val="xl274"/>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9" w:customStyle="1">
    <w:name w:val="xl272"/>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0" w:customStyle="1">
    <w:name w:val="附录表标题"/>
    <w:next w:val="1038"/>
    <w:qFormat/>
    <w:pPr>
      <w:jc w:val="center"/>
    </w:pPr>
    <w:rPr>
      <w:rFonts w:ascii="黑体" w:eastAsia="黑体"/>
      <w:sz w:val="21"/>
    </w:rPr>
  </w:style>
  <w:style w:type="paragraph" w:styleId="2001" w:customStyle="1">
    <w:name w:val="xl148"/>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2" w:customStyle="1">
    <w:name w:val="xl155"/>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3" w:customStyle="1">
    <w:name w:val="xl210"/>
    <w:basedOn w:val="715"/>
    <w:qFormat/>
    <w:pPr>
      <w:jc w:val="left"/>
      <w:spacing w:before="100" w:beforeAutospacing="1" w:after="100" w:afterAutospacing="1"/>
      <w:shd w:val="clear" w:color="000000" w:fill="ffffff"/>
      <w:widowControl/>
    </w:pPr>
    <w:rPr>
      <w:rFonts w:ascii="Arial" w:hAnsi="Arial" w:cs="Arial"/>
      <w:sz w:val="20"/>
      <w:szCs w:val="20"/>
    </w:rPr>
  </w:style>
  <w:style w:type="paragraph" w:styleId="2004" w:customStyle="1">
    <w:name w:val="正文缩进1"/>
    <w:basedOn w:val="715"/>
    <w:qFormat/>
    <w:pPr>
      <w:ind w:firstLine="420"/>
    </w:pPr>
    <w:rPr>
      <w:szCs w:val="20"/>
    </w:rPr>
  </w:style>
  <w:style w:type="paragraph" w:styleId="2005" w:customStyle="1">
    <w:name w:val="xl278"/>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6" w:customStyle="1">
    <w:name w:val="TOC 标题12"/>
    <w:basedOn w:val="716"/>
    <w:next w:val="715"/>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07" w:customStyle="1">
    <w:name w:val="xl143"/>
    <w:basedOn w:val="71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8" w:customStyle="1">
    <w:name w:val="xl314"/>
    <w:basedOn w:val="715"/>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09" w:customStyle="1">
    <w:name w:val="Char Char Char"/>
    <w:basedOn w:val="715"/>
    <w:qFormat/>
    <w:pPr>
      <w:ind w:hanging="425"/>
      <w:keepNext/>
      <w:spacing w:before="80" w:after="80"/>
      <w:widowControl/>
      <w:tabs>
        <w:tab w:val="left" w:pos="425" w:leader="none"/>
      </w:tabs>
    </w:pPr>
    <w:rPr>
      <w:rFonts w:ascii="Arial" w:hAnsi="Arial" w:cs="Arial"/>
      <w:sz w:val="20"/>
      <w:szCs w:val="20"/>
    </w:rPr>
  </w:style>
  <w:style w:type="paragraph" w:styleId="2010" w:customStyle="1">
    <w:name w:val="xl230"/>
    <w:basedOn w:val="71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1" w:customStyle="1">
    <w:name w:val="四号正文"/>
    <w:basedOn w:val="715"/>
    <w:qFormat/>
    <w:pPr>
      <w:ind w:firstLine="560"/>
      <w:spacing w:line="360" w:lineRule="auto"/>
    </w:pPr>
    <w:rPr>
      <w:sz w:val="28"/>
      <w:szCs w:val="28"/>
    </w:rPr>
  </w:style>
  <w:style w:type="paragraph" w:styleId="2012" w:customStyle="1">
    <w:name w:val="标题1"/>
    <w:basedOn w:val="715"/>
    <w:next w:val="715"/>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13" w:customStyle="1">
    <w:name w:val="五号字体"/>
    <w:basedOn w:val="715"/>
    <w:qFormat/>
    <w:pPr>
      <w:jc w:val="center"/>
    </w:pPr>
  </w:style>
  <w:style w:type="paragraph" w:styleId="2014" w:customStyle="1">
    <w:name w:val="字母编号列项（一级）"/>
    <w:qFormat/>
    <w:pPr>
      <w:ind w:left="840" w:hanging="420"/>
      <w:jc w:val="both"/>
    </w:pPr>
    <w:rPr>
      <w:rFonts w:ascii="宋体"/>
      <w:sz w:val="21"/>
    </w:rPr>
  </w:style>
  <w:style w:type="paragraph" w:styleId="2015" w:customStyle="1">
    <w:name w:val="msonormal"/>
    <w:basedOn w:val="715"/>
    <w:qFormat/>
    <w:pPr>
      <w:jc w:val="left"/>
      <w:spacing w:before="100" w:beforeAutospacing="1" w:after="100" w:afterAutospacing="1" w:line="360" w:lineRule="auto"/>
      <w:widowControl/>
    </w:pPr>
    <w:rPr>
      <w:rFonts w:ascii="宋体" w:hAnsi="宋体" w:cs="宋体"/>
      <w:sz w:val="24"/>
    </w:rPr>
  </w:style>
  <w:style w:type="paragraph" w:styleId="2016" w:customStyle="1">
    <w:name w:val="简单回函地址"/>
    <w:basedOn w:val="715"/>
    <w:qFormat/>
    <w:pPr>
      <w:tabs>
        <w:tab w:val="left" w:pos="1140" w:leader="none"/>
      </w:tabs>
    </w:pPr>
  </w:style>
  <w:style w:type="paragraph" w:styleId="2017" w:customStyle="1">
    <w:name w:val="TOC 标题111"/>
    <w:basedOn w:val="716"/>
    <w:next w:val="715"/>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18" w:customStyle="1">
    <w:name w:val="Char Char111"/>
    <w:basedOn w:val="715"/>
    <w:uiPriority w:val="99"/>
    <w:semiHidden/>
    <w:qFormat/>
    <w:pPr>
      <w:jc w:val="left"/>
      <w:spacing w:after="160" w:line="240" w:lineRule="exact"/>
      <w:widowControl/>
    </w:pPr>
    <w:rPr>
      <w:rFonts w:ascii="Verdana" w:hAnsi="Verdana"/>
      <w:sz w:val="20"/>
      <w:lang w:eastAsia="en-US"/>
    </w:rPr>
  </w:style>
  <w:style w:type="paragraph" w:styleId="2019" w:customStyle="1">
    <w:name w:val="TOC 71"/>
    <w:basedOn w:val="715"/>
    <w:next w:val="715"/>
    <w:uiPriority w:val="39"/>
    <w:qFormat/>
    <w:pPr>
      <w:ind w:left="2520"/>
    </w:pPr>
    <w:rPr>
      <w:rFonts w:ascii="Calibri" w:hAnsi="Calibri"/>
      <w:szCs w:val="22"/>
    </w:rPr>
  </w:style>
  <w:style w:type="paragraph" w:styleId="2020" w:customStyle="1">
    <w:name w:val="paragraphindent"/>
    <w:basedOn w:val="715"/>
    <w:qFormat/>
    <w:pPr>
      <w:ind w:firstLine="480"/>
      <w:jc w:val="left"/>
      <w:spacing w:before="100" w:beforeAutospacing="1" w:after="100" w:afterAutospacing="1"/>
      <w:widowControl/>
    </w:pPr>
    <w:rPr>
      <w:rFonts w:ascii="宋体" w:hAnsi="宋体" w:cs="宋体"/>
      <w:sz w:val="24"/>
    </w:rPr>
  </w:style>
  <w:style w:type="paragraph" w:styleId="2021" w:customStyle="1">
    <w:name w:val="助手文本"/>
    <w:basedOn w:val="715"/>
    <w:qFormat/>
    <w:pPr>
      <w:ind w:left="14" w:firstLine="434"/>
      <w:spacing w:line="360" w:lineRule="auto"/>
    </w:pPr>
    <w:rPr>
      <w:rFonts w:ascii="楷体_GB2312" w:eastAsia="楷体_GB2312"/>
      <w:sz w:val="24"/>
      <w:szCs w:val="20"/>
      <w:u w:val="single"/>
    </w:rPr>
  </w:style>
  <w:style w:type="paragraph" w:styleId="2022" w:customStyle="1">
    <w:name w:val="正文无缩进"/>
    <w:basedOn w:val="715"/>
    <w:qFormat/>
    <w:pPr>
      <w:jc w:val="center"/>
      <w:spacing w:line="300" w:lineRule="auto"/>
    </w:pPr>
    <w:rPr>
      <w:rFonts w:ascii="宋体" w:hAnsi="宋体"/>
      <w:sz w:val="24"/>
    </w:rPr>
  </w:style>
  <w:style w:type="paragraph" w:styleId="2023" w:customStyle="1">
    <w:name w:val="Char Char1 Char Char Char Char Char Char"/>
    <w:basedOn w:val="715"/>
    <w:qFormat/>
    <w:pPr>
      <w:jc w:val="left"/>
      <w:spacing w:after="160" w:line="240" w:lineRule="exact"/>
      <w:widowControl/>
    </w:pPr>
    <w:rPr>
      <w:rFonts w:ascii="Verdana" w:hAnsi="Verdana" w:eastAsia="仿宋_GB2312"/>
      <w:sz w:val="24"/>
      <w:szCs w:val="20"/>
      <w:lang w:eastAsia="en-US"/>
    </w:rPr>
  </w:style>
  <w:style w:type="paragraph" w:styleId="2024" w:customStyle="1">
    <w:name w:val="È±Ê¡ÎÄ±¾"/>
    <w:basedOn w:val="715"/>
    <w:qFormat/>
    <w:pPr>
      <w:jc w:val="left"/>
      <w:widowControl/>
    </w:pPr>
    <w:rPr>
      <w:sz w:val="24"/>
      <w:szCs w:val="20"/>
    </w:rPr>
  </w:style>
  <w:style w:type="paragraph" w:styleId="2025" w:customStyle="1">
    <w:name w:val="14_black"/>
    <w:basedOn w:val="715"/>
    <w:qFormat/>
    <w:pPr>
      <w:jc w:val="left"/>
      <w:spacing w:before="100" w:beforeAutospacing="1" w:after="100" w:afterAutospacing="1"/>
      <w:widowControl/>
    </w:pPr>
    <w:rPr>
      <w:rFonts w:ascii="宋体" w:hAnsi="宋体" w:cs="宋体"/>
      <w:color w:val="000000"/>
      <w:sz w:val="23"/>
      <w:szCs w:val="23"/>
    </w:rPr>
  </w:style>
  <w:style w:type="paragraph" w:styleId="2026" w:customStyle="1">
    <w:name w:val="Char Char Char Char"/>
    <w:basedOn w:val="738"/>
    <w:qFormat/>
    <w:pPr>
      <w:ind w:firstLine="454"/>
      <w:jc w:val="left"/>
      <w:shd w:val="clear" w:color="auto" w:fill="000080"/>
      <w:widowControl/>
    </w:pPr>
    <w:rPr>
      <w:rFonts w:ascii="Tahoma" w:hAnsi="Tahoma" w:cs="宋体"/>
      <w:sz w:val="21"/>
      <w:szCs w:val="20"/>
    </w:rPr>
  </w:style>
  <w:style w:type="paragraph" w:styleId="2027" w:customStyle="1">
    <w:name w:val="封面标准文稿编辑信息"/>
    <w:qFormat/>
    <w:pPr>
      <w:jc w:val="center"/>
      <w:spacing w:before="180" w:line="180" w:lineRule="exact"/>
    </w:pPr>
    <w:rPr>
      <w:rFonts w:ascii="宋体"/>
      <w:sz w:val="21"/>
    </w:rPr>
  </w:style>
  <w:style w:type="paragraph" w:styleId="2028" w:customStyle="1">
    <w:name w:val="目次、索引正文"/>
    <w:qFormat/>
    <w:pPr>
      <w:jc w:val="both"/>
      <w:spacing w:line="320" w:lineRule="exact"/>
    </w:pPr>
    <w:rPr>
      <w:rFonts w:ascii="宋体"/>
      <w:sz w:val="21"/>
    </w:rPr>
  </w:style>
  <w:style w:type="paragraph" w:styleId="2029" w:customStyle="1">
    <w:name w:val="其他标准称谓"/>
    <w:qFormat/>
    <w:pPr>
      <w:jc w:val="both"/>
      <w:spacing w:line="0" w:lineRule="atLeast"/>
    </w:pPr>
    <w:rPr>
      <w:rFonts w:ascii="黑体" w:hAnsi="宋体" w:eastAsia="黑体"/>
      <w:sz w:val="52"/>
    </w:rPr>
  </w:style>
  <w:style w:type="paragraph" w:styleId="2030" w:customStyle="1">
    <w:name w:val="四级无标题条"/>
    <w:basedOn w:val="715"/>
    <w:qFormat/>
    <w:pPr>
      <w:ind w:left="2520" w:hanging="420"/>
    </w:pPr>
  </w:style>
  <w:style w:type="paragraph" w:styleId="2031" w:customStyle="1">
    <w:name w:val="五级无标题条"/>
    <w:basedOn w:val="715"/>
    <w:qFormat/>
    <w:pPr>
      <w:ind w:left="2940" w:hanging="420"/>
    </w:pPr>
  </w:style>
  <w:style w:type="paragraph" w:styleId="2032" w:customStyle="1">
    <w:name w:val="正文表标题"/>
    <w:next w:val="1038"/>
    <w:qFormat/>
    <w:pPr>
      <w:ind w:left="1740" w:hanging="420"/>
      <w:jc w:val="center"/>
    </w:pPr>
    <w:rPr>
      <w:rFonts w:ascii="黑体" w:eastAsia="黑体"/>
      <w:sz w:val="21"/>
    </w:rPr>
  </w:style>
  <w:style w:type="paragraph" w:styleId="2033" w:customStyle="1">
    <w:name w:val="我的图片"/>
    <w:basedOn w:val="715"/>
    <w:next w:val="1333"/>
    <w:qFormat/>
    <w:pPr>
      <w:jc w:val="center"/>
      <w:spacing w:line="360" w:lineRule="auto"/>
      <w:widowControl/>
    </w:pPr>
    <w:rPr>
      <w:rFonts w:ascii="Arial" w:hAnsi="Arial" w:eastAsia="楷体_GB2312"/>
      <w:sz w:val="24"/>
    </w:rPr>
  </w:style>
  <w:style w:type="paragraph" w:styleId="2034" w:customStyle="1">
    <w:name w:val="1 Char Char Char Char"/>
    <w:basedOn w:val="715"/>
    <w:qFormat/>
    <w:rPr>
      <w:rFonts w:ascii="Tahoma" w:hAnsi="Tahoma"/>
      <w:sz w:val="24"/>
      <w:szCs w:val="20"/>
    </w:rPr>
  </w:style>
  <w:style w:type="paragraph" w:styleId="2035" w:customStyle="1">
    <w:name w:val="NAP Normal"/>
    <w:basedOn w:val="715"/>
    <w:qFormat/>
    <w:pPr>
      <w:spacing w:line="240" w:lineRule="exact"/>
    </w:pPr>
    <w:rPr>
      <w:sz w:val="22"/>
      <w:szCs w:val="20"/>
    </w:rPr>
  </w:style>
  <w:style w:type="paragraph" w:styleId="2036" w:customStyle="1">
    <w:name w:val="样式 标题 2第一章 标题 2Heading 2 HiddenHeading 2 CCBSH2h22nd level..."/>
    <w:basedOn w:val="717"/>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37" w:customStyle="1">
    <w:name w:val="Char Char Char Char Char Char Char Char Char Char"/>
    <w:basedOn w:val="72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38" w:customStyle="1">
    <w:name w:val="zn4"/>
    <w:basedOn w:val="1412"/>
    <w:next w:val="719"/>
    <w:qFormat/>
    <w:pPr>
      <w:ind w:left="851" w:hanging="851"/>
      <w:tabs>
        <w:tab w:val="clear" w:pos="780" w:leader="none"/>
        <w:tab w:val="clear" w:pos="1069" w:leader="none"/>
        <w:tab w:val="left" w:pos="1080" w:leader="none"/>
      </w:tabs>
      <w:outlineLvl w:val="3"/>
    </w:pPr>
    <w:rPr>
      <w:lang w:val="zh-CN"/>
    </w:rPr>
  </w:style>
  <w:style w:type="paragraph" w:styleId="2039" w:customStyle="1">
    <w:name w:val="图表"/>
    <w:basedOn w:val="715"/>
    <w:uiPriority w:val="99"/>
    <w:qFormat/>
    <w:pPr>
      <w:ind w:firstLine="200"/>
      <w:jc w:val="center"/>
      <w:spacing w:line="360" w:lineRule="auto"/>
    </w:pPr>
    <w:rPr>
      <w:rFonts w:ascii="方正仿宋_GBK" w:hAnsi="方正仿宋_GBK" w:eastAsia="方正仿宋_GBK"/>
      <w:sz w:val="32"/>
      <w:szCs w:val="22"/>
    </w:rPr>
  </w:style>
  <w:style w:type="paragraph" w:styleId="2040" w:customStyle="1">
    <w:name w:val="图释"/>
    <w:basedOn w:val="715"/>
    <w:uiPriority w:val="99"/>
    <w:qFormat/>
    <w:pPr>
      <w:ind w:firstLine="200"/>
      <w:jc w:val="center"/>
      <w:spacing w:line="560" w:lineRule="exact"/>
    </w:pPr>
    <w:rPr>
      <w:rFonts w:ascii="方正仿宋_GBK" w:hAnsi="方正仿宋_GBK" w:eastAsia="方正楷体_GBK"/>
      <w:sz w:val="28"/>
      <w:szCs w:val="22"/>
    </w:rPr>
  </w:style>
  <w:style w:type="paragraph" w:styleId="2041" w:customStyle="1">
    <w:name w:val="修订1"/>
    <w:uiPriority w:val="99"/>
    <w:semiHidden/>
    <w:qFormat/>
    <w:rPr>
      <w:rFonts w:eastAsia="仿宋"/>
      <w:sz w:val="28"/>
      <w:szCs w:val="24"/>
    </w:rPr>
  </w:style>
  <w:style w:type="paragraph" w:styleId="2042" w:customStyle="1">
    <w:name w:val="五号正文项目（标准）"/>
    <w:basedOn w:val="715"/>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43" w:customStyle="1">
    <w:name w:val="序列1"/>
    <w:basedOn w:val="715"/>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44" w:customStyle="1">
    <w:name w:val="标题8"/>
    <w:basedOn w:val="721"/>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45" w:customStyle="1">
    <w:name w:val="wx正文+标号"/>
    <w:basedOn w:val="715"/>
    <w:semiHidden/>
    <w:qFormat/>
    <w:pPr>
      <w:ind w:left="510" w:hanging="340"/>
      <w:spacing w:line="360" w:lineRule="auto"/>
      <w:tabs>
        <w:tab w:val="left" w:pos="510" w:leader="none"/>
      </w:tabs>
    </w:pPr>
    <w:rPr>
      <w:rFonts w:cs="宋体"/>
      <w:sz w:val="24"/>
      <w:szCs w:val="20"/>
    </w:rPr>
  </w:style>
  <w:style w:type="paragraph" w:styleId="2046" w:customStyle="1">
    <w:name w:val="text-center"/>
    <w:basedOn w:val="715"/>
    <w:qFormat/>
    <w:pPr>
      <w:jc w:val="center"/>
      <w:spacing w:after="150"/>
      <w:widowControl/>
    </w:pPr>
    <w:rPr>
      <w:rFonts w:ascii="宋体" w:hAnsi="宋体" w:cs="宋体"/>
      <w:sz w:val="24"/>
    </w:rPr>
  </w:style>
  <w:style w:type="paragraph" w:styleId="2047" w:customStyle="1">
    <w:name w:val="faqa"/>
    <w:basedOn w:val="715"/>
    <w:qFormat/>
    <w:pPr>
      <w:jc w:val="left"/>
      <w:spacing w:after="150"/>
      <w:widowControl/>
    </w:pPr>
    <w:rPr>
      <w:rFonts w:ascii="微软雅黑" w:hAnsi="微软雅黑" w:eastAsia="微软雅黑" w:cs="宋体"/>
      <w:b/>
      <w:bCs/>
      <w:sz w:val="27"/>
      <w:szCs w:val="27"/>
    </w:rPr>
  </w:style>
  <w:style w:type="paragraph" w:styleId="2048" w:customStyle="1">
    <w:name w:val="样式 标题 55l4H5h5Second Subheading + 段前: 0.5 行 段后: 0.5 行 行距:..."/>
    <w:basedOn w:val="72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49" w:customStyle="1">
    <w:name w:val="Test2"/>
    <w:basedOn w:val="717"/>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50" w:customStyle="1">
    <w:name w:val="正文编号项"/>
    <w:basedOn w:val="744"/>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51" w:customStyle="1">
    <w:name w:val="正文文本2"/>
    <w:basedOn w:val="715"/>
    <w:uiPriority w:val="99"/>
    <w:qFormat/>
    <w:pPr>
      <w:jc w:val="left"/>
      <w:spacing w:after="120" w:line="288" w:lineRule="auto"/>
      <w:widowControl/>
    </w:pPr>
    <w:rPr>
      <w:rFonts w:ascii="Verdana" w:hAnsi="Verdana"/>
      <w:sz w:val="24"/>
      <w:szCs w:val="20"/>
      <w:lang w:eastAsia="en-US"/>
    </w:rPr>
  </w:style>
  <w:style w:type="paragraph" w:styleId="2052" w:customStyle="1">
    <w:name w:val="Char21"/>
    <w:basedOn w:val="715"/>
    <w:qFormat/>
    <w:rPr>
      <w:rFonts w:ascii="仿宋_GB2312" w:eastAsia="仿宋_GB2312"/>
      <w:b/>
      <w:sz w:val="32"/>
      <w:szCs w:val="32"/>
    </w:rPr>
  </w:style>
  <w:style w:type="paragraph" w:styleId="2053" w:customStyle="1">
    <w:name w:val="Char1 Char Char Char21"/>
    <w:basedOn w:val="715"/>
    <w:qFormat/>
    <w:rPr>
      <w:rFonts w:ascii="Tahoma" w:hAnsi="Tahoma"/>
      <w:sz w:val="24"/>
      <w:szCs w:val="20"/>
    </w:rPr>
  </w:style>
  <w:style w:type="paragraph" w:styleId="2054" w:customStyle="1">
    <w:name w:val="Char Char12"/>
    <w:basedOn w:val="715"/>
    <w:qFormat/>
    <w:pPr>
      <w:jc w:val="left"/>
      <w:spacing w:after="160" w:line="240" w:lineRule="exact"/>
      <w:widowControl/>
    </w:pPr>
    <w:rPr>
      <w:rFonts w:ascii="Verdana" w:hAnsi="Verdana"/>
      <w:sz w:val="20"/>
      <w:lang w:eastAsia="en-US"/>
    </w:rPr>
  </w:style>
  <w:style w:type="paragraph" w:styleId="2055" w:customStyle="1">
    <w:name w:val="Normal (Web)1"/>
    <w:basedOn w:val="715"/>
    <w:qFormat/>
    <w:pPr>
      <w:jc w:val="left"/>
      <w:spacing w:before="100" w:beforeAutospacing="1" w:after="100" w:afterAutospacing="1"/>
      <w:widowControl/>
    </w:pPr>
    <w:rPr>
      <w:rFonts w:ascii="宋体" w:hAnsi="宋体" w:cs="宋体"/>
      <w:sz w:val="24"/>
    </w:rPr>
  </w:style>
  <w:style w:type="paragraph" w:styleId="2056" w:customStyle="1">
    <w:name w:val="_Style 171"/>
    <w:basedOn w:val="715"/>
    <w:next w:val="715"/>
    <w:qFormat/>
    <w:pPr>
      <w:ind w:firstLine="560"/>
      <w:spacing w:line="500" w:lineRule="exact"/>
    </w:pPr>
    <w:rPr>
      <w:rFonts w:ascii="Cambria" w:hAnsi="Cambria" w:eastAsia="仿宋"/>
      <w:color w:val="000000"/>
      <w:sz w:val="28"/>
      <w:szCs w:val="20"/>
    </w:rPr>
  </w:style>
  <w:style w:type="paragraph" w:styleId="2057" w:customStyle="1">
    <w:name w:val="中等深浅底纹 1 - 着色 11"/>
    <w:next w:val="2058"/>
    <w:qFormat/>
    <w:pPr>
      <w:widowControl w:val="off"/>
    </w:pPr>
    <w:rPr>
      <w:rFonts w:ascii="宋体" w:hAnsi="Calibri"/>
      <w:sz w:val="21"/>
      <w:szCs w:val="22"/>
    </w:rPr>
  </w:style>
  <w:style w:type="paragraph" w:styleId="2058" w:customStyle="1">
    <w:name w:val="D表"/>
    <w:basedOn w:val="715"/>
    <w:next w:val="738"/>
    <w:qFormat/>
    <w:pPr>
      <w:ind w:hanging="2"/>
      <w:spacing w:line="500" w:lineRule="exact"/>
    </w:pPr>
    <w:rPr>
      <w:rFonts w:ascii="Calibri" w:hAnsi="Calibri" w:eastAsia="仿宋"/>
      <w:sz w:val="18"/>
      <w:szCs w:val="18"/>
    </w:rPr>
  </w:style>
  <w:style w:type="paragraph" w:styleId="2059" w:customStyle="1">
    <w:name w:val="金宏发行正文 Char Char"/>
    <w:basedOn w:val="715"/>
    <w:next w:val="2030"/>
    <w:qFormat/>
    <w:pPr>
      <w:ind w:firstLine="560"/>
      <w:spacing w:line="500" w:lineRule="exact"/>
    </w:pPr>
    <w:rPr>
      <w:rFonts w:ascii="Calibri" w:hAnsi="Calibri" w:eastAsia="仿宋_GB2312" w:cs="宋体"/>
      <w:sz w:val="28"/>
      <w:szCs w:val="20"/>
    </w:rPr>
  </w:style>
  <w:style w:type="paragraph" w:styleId="2060" w:customStyle="1">
    <w:name w:val="Char1 Char Char Char2"/>
    <w:basedOn w:val="715"/>
    <w:qFormat/>
    <w:pPr>
      <w:ind w:firstLine="560"/>
      <w:spacing w:line="500" w:lineRule="exact"/>
    </w:pPr>
    <w:rPr>
      <w:rFonts w:ascii="Tahoma" w:hAnsi="Tahoma" w:eastAsia="仿宋"/>
      <w:sz w:val="28"/>
      <w:szCs w:val="20"/>
    </w:rPr>
  </w:style>
  <w:style w:type="paragraph" w:styleId="2061" w:customStyle="1">
    <w:name w:val="Char Char Char Char2"/>
    <w:basedOn w:val="715"/>
    <w:qFormat/>
    <w:pPr>
      <w:ind w:firstLine="560"/>
      <w:spacing w:line="500" w:lineRule="exact"/>
    </w:pPr>
    <w:rPr>
      <w:rFonts w:ascii="Calibri" w:hAnsi="Calibri" w:eastAsia="仿宋"/>
      <w:sz w:val="28"/>
    </w:rPr>
  </w:style>
  <w:style w:type="paragraph" w:styleId="2062" w:customStyle="1">
    <w:name w:val="Heading"/>
    <w:basedOn w:val="715"/>
    <w:next w:val="744"/>
    <w:qFormat/>
    <w:pPr>
      <w:ind w:firstLine="720"/>
      <w:keepNext/>
      <w:spacing w:before="240" w:after="120" w:line="360" w:lineRule="auto"/>
    </w:pPr>
    <w:rPr>
      <w:rFonts w:ascii="华文黑体" w:hAnsi="华文黑体" w:eastAsia="华文黑体" w:cs="华文黑体"/>
      <w:sz w:val="28"/>
      <w:szCs w:val="28"/>
      <w:lang w:eastAsia="ar-SA"/>
    </w:rPr>
  </w:style>
  <w:style w:type="paragraph" w:styleId="2063" w:customStyle="1">
    <w:name w:val="Char Char Char Char1"/>
    <w:basedOn w:val="715"/>
    <w:qFormat/>
    <w:pPr>
      <w:ind w:firstLine="560"/>
      <w:spacing w:line="500" w:lineRule="exact"/>
    </w:pPr>
    <w:rPr>
      <w:rFonts w:ascii="Calibri" w:hAnsi="Calibri" w:eastAsia="仿宋"/>
      <w:sz w:val="28"/>
    </w:rPr>
  </w:style>
  <w:style w:type="paragraph" w:styleId="2064" w:customStyle="1">
    <w:name w:val="Char Char Char Char Char Char Char Char Char Char Char Char Char Char Char Char Char Char Char Char"/>
    <w:basedOn w:val="715"/>
    <w:next w:val="715"/>
    <w:qFormat/>
    <w:pPr>
      <w:ind w:left="420" w:hanging="420"/>
      <w:spacing w:line="360" w:lineRule="auto"/>
      <w:tabs>
        <w:tab w:val="left" w:pos="851" w:leader="none"/>
      </w:tabs>
    </w:pPr>
    <w:rPr>
      <w:rFonts w:ascii="Calibri" w:hAnsi="Calibri" w:eastAsia="仿宋"/>
      <w:sz w:val="28"/>
    </w:rPr>
  </w:style>
  <w:style w:type="paragraph" w:styleId="2065" w:customStyle="1">
    <w:name w:val="中等深浅网格 1 - 着色 21"/>
    <w:basedOn w:val="715"/>
    <w:uiPriority w:val="34"/>
    <w:qFormat/>
    <w:pPr>
      <w:ind w:firstLine="420"/>
    </w:pPr>
    <w:rPr>
      <w:rFonts w:ascii="Calibri" w:hAnsi="Calibri" w:eastAsia="仿宋"/>
      <w:sz w:val="28"/>
      <w:szCs w:val="22"/>
    </w:rPr>
  </w:style>
  <w:style w:type="paragraph" w:styleId="2066" w:customStyle="1">
    <w:name w:val="注意事项"/>
    <w:basedOn w:val="715"/>
    <w:qFormat/>
    <w:pPr>
      <w:ind w:firstLine="200"/>
      <w:spacing w:before="60" w:after="60" w:line="360" w:lineRule="auto"/>
    </w:pPr>
    <w:rPr>
      <w:rFonts w:ascii="仿宋" w:hAnsi="仿宋"/>
      <w:b/>
      <w:bCs/>
      <w:sz w:val="28"/>
      <w:lang w:eastAsia="ar-SA"/>
    </w:rPr>
  </w:style>
  <w:style w:type="paragraph" w:styleId="2067" w:customStyle="1">
    <w:name w:val="正常"/>
    <w:qFormat/>
    <w:pPr>
      <w:jc w:val="both"/>
      <w:widowControl w:val="off"/>
    </w:pPr>
    <w:rPr>
      <w:rFonts w:ascii="Calibri" w:hAnsi="Calibri"/>
      <w:sz w:val="21"/>
      <w:szCs w:val="22"/>
    </w:rPr>
  </w:style>
  <w:style w:type="paragraph" w:styleId="2068" w:customStyle="1">
    <w:name w:val="无编号标题"/>
    <w:basedOn w:val="715"/>
    <w:next w:val="1586"/>
    <w:qFormat/>
    <w:pPr>
      <w:ind w:firstLine="560"/>
      <w:jc w:val="center"/>
      <w:pageBreakBefore/>
      <w:spacing w:line="480" w:lineRule="auto"/>
      <w:suppressLineNumbers/>
    </w:pPr>
    <w:rPr>
      <w:rFonts w:ascii="宋体" w:hAnsi="宋体" w:eastAsia="仿宋"/>
      <w:b/>
      <w:sz w:val="36"/>
      <w:szCs w:val="44"/>
    </w:rPr>
  </w:style>
  <w:style w:type="paragraph" w:styleId="2069" w:customStyle="1">
    <w:name w:val="Bid_正文"/>
    <w:basedOn w:val="728"/>
    <w:next w:val="2070"/>
    <w:qFormat/>
    <w:pPr>
      <w:ind w:firstLine="200"/>
      <w:jc w:val="left"/>
      <w:spacing w:line="590" w:lineRule="atLeast"/>
      <w:widowControl/>
    </w:pPr>
    <w:rPr>
      <w:rFonts w:ascii="方正仿宋_GBK" w:hAnsi="Calibri" w:eastAsia="仿宋"/>
      <w:spacing w:val="-25"/>
      <w:sz w:val="32"/>
      <w:szCs w:val="20"/>
    </w:rPr>
  </w:style>
  <w:style w:type="paragraph" w:styleId="2070" w:customStyle="1">
    <w:name w:val="p1"/>
    <w:basedOn w:val="715"/>
    <w:next w:val="730"/>
    <w:qFormat/>
    <w:pPr>
      <w:ind w:firstLine="560"/>
      <w:jc w:val="left"/>
      <w:spacing w:line="500" w:lineRule="exact"/>
      <w:widowControl/>
    </w:pPr>
    <w:rPr>
      <w:rFonts w:ascii="Lucida Grande" w:hAnsi="Lucida Grande" w:eastAsia="仿宋" w:cs="Lucida Grande"/>
      <w:color w:val="000000"/>
      <w:sz w:val="20"/>
      <w:szCs w:val="20"/>
    </w:rPr>
  </w:style>
  <w:style w:type="paragraph" w:styleId="2071" w:customStyle="1">
    <w:name w:val="正文首行缩进 Char3"/>
    <w:basedOn w:val="715"/>
    <w:qFormat/>
    <w:pPr>
      <w:ind w:firstLine="560"/>
      <w:spacing w:line="500" w:lineRule="exact"/>
    </w:pPr>
    <w:rPr>
      <w:rFonts w:ascii="Calibri" w:hAnsi="Calibri" w:eastAsia="仿宋"/>
      <w:sz w:val="28"/>
      <w:szCs w:val="20"/>
    </w:rPr>
  </w:style>
  <w:style w:type="paragraph" w:styleId="2072" w:customStyle="1">
    <w:name w:val="表格内容"/>
    <w:basedOn w:val="715"/>
    <w:next w:val="1851"/>
    <w:qFormat/>
    <w:pPr>
      <w:ind w:firstLine="560"/>
      <w:jc w:val="left"/>
      <w:spacing w:line="360" w:lineRule="auto"/>
    </w:pPr>
    <w:rPr>
      <w:rFonts w:ascii="微软雅黑" w:hAnsi="微软雅黑" w:eastAsia="微软雅黑"/>
      <w:sz w:val="18"/>
      <w:lang w:val="en-GB"/>
    </w:rPr>
  </w:style>
  <w:style w:type="paragraph" w:styleId="2073" w:customStyle="1">
    <w:name w:val="文章正文"/>
    <w:basedOn w:val="715"/>
    <w:next w:val="2074"/>
    <w:qFormat/>
    <w:pPr>
      <w:ind w:firstLine="482"/>
      <w:spacing w:line="360" w:lineRule="auto"/>
    </w:pPr>
    <w:rPr>
      <w:rFonts w:ascii="Calibri" w:hAnsi="Calibri" w:eastAsia="仿宋"/>
    </w:rPr>
  </w:style>
  <w:style w:type="paragraph" w:styleId="2074" w:customStyle="1">
    <w:name w:val="我的图表标题"/>
    <w:basedOn w:val="715"/>
    <w:next w:val="1040"/>
    <w:qFormat/>
    <w:pPr>
      <w:ind w:firstLine="560"/>
      <w:jc w:val="center"/>
      <w:spacing w:line="360" w:lineRule="auto"/>
    </w:pPr>
    <w:rPr>
      <w:rFonts w:ascii="Cambria" w:hAnsi="Cambria" w:eastAsia="黑体" w:cs="宋体"/>
      <w:sz w:val="28"/>
      <w:szCs w:val="20"/>
    </w:rPr>
  </w:style>
  <w:style w:type="paragraph" w:styleId="2075" w:customStyle="1">
    <w:name w:val="11111"/>
    <w:basedOn w:val="715"/>
    <w:next w:val="2076"/>
    <w:qFormat/>
    <w:pPr>
      <w:ind w:firstLine="200"/>
      <w:spacing w:after="120" w:line="360" w:lineRule="auto"/>
    </w:pPr>
    <w:rPr>
      <w:rFonts w:ascii="宋体" w:hAnsi="Calibri" w:eastAsia="仿宋" w:cs="宋体"/>
      <w:color w:val="000000"/>
      <w:sz w:val="28"/>
      <w:lang w:val="zh-CN"/>
    </w:rPr>
  </w:style>
  <w:style w:type="paragraph" w:styleId="2076" w:customStyle="1">
    <w:name w:val="Char Char Char Char Char Char Char Char Char Char Char Char Char"/>
    <w:basedOn w:val="715"/>
    <w:next w:val="728"/>
    <w:qFormat/>
    <w:pPr>
      <w:jc w:val="left"/>
      <w:spacing w:after="160" w:line="240" w:lineRule="exact"/>
      <w:widowControl/>
    </w:pPr>
    <w:rPr>
      <w:rFonts w:ascii="Verdana" w:hAnsi="Verdana" w:eastAsia="仿宋_GB2312"/>
      <w:sz w:val="28"/>
      <w:szCs w:val="20"/>
      <w:lang w:eastAsia="en-US"/>
    </w:rPr>
  </w:style>
  <w:style w:type="paragraph" w:styleId="2077" w:customStyle="1">
    <w:name w:val="标题 41"/>
    <w:basedOn w:val="718"/>
    <w:next w:val="744"/>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78" w:customStyle="1">
    <w:name w:val="Char Char Char Char Char Char Char Char Char1 Char Char Char Char Char Char Char Char Char Char"/>
    <w:basedOn w:val="715"/>
    <w:next w:val="2079"/>
    <w:qFormat/>
    <w:pPr>
      <w:ind w:firstLine="560"/>
      <w:jc w:val="left"/>
      <w:spacing w:after="160" w:line="240" w:lineRule="exact"/>
      <w:widowControl/>
    </w:pPr>
    <w:rPr>
      <w:rFonts w:ascii="Verdana" w:hAnsi="Verdana" w:eastAsia="仿宋_GB2312"/>
      <w:sz w:val="28"/>
      <w:szCs w:val="20"/>
      <w:lang w:eastAsia="en-US"/>
    </w:rPr>
  </w:style>
  <w:style w:type="paragraph" w:styleId="2079" w:customStyle="1">
    <w:name w:val="样式3"/>
    <w:basedOn w:val="715"/>
    <w:qFormat/>
    <w:pPr>
      <w:ind w:firstLine="420"/>
      <w:spacing w:line="360" w:lineRule="auto"/>
      <w:tabs>
        <w:tab w:val="left" w:pos="695" w:leader="none"/>
      </w:tabs>
    </w:pPr>
    <w:rPr>
      <w:rFonts w:ascii="Calibri" w:hAnsi="Calibri" w:eastAsia="仿宋"/>
      <w:sz w:val="28"/>
    </w:rPr>
  </w:style>
  <w:style w:type="paragraph" w:styleId="2080" w:customStyle="1">
    <w:name w:val="正文Normal"/>
    <w:basedOn w:val="715"/>
    <w:next w:val="952"/>
    <w:qFormat/>
    <w:pPr>
      <w:ind w:firstLine="480"/>
      <w:spacing w:after="120" w:line="360" w:lineRule="auto"/>
    </w:pPr>
    <w:rPr>
      <w:rFonts w:ascii="Arial" w:hAnsi="Arial" w:eastAsia="仿宋" w:cs="Arial"/>
      <w:sz w:val="28"/>
    </w:rPr>
  </w:style>
  <w:style w:type="paragraph" w:styleId="2081" w:customStyle="1">
    <w:name w:val="标准正文"/>
    <w:basedOn w:val="715"/>
    <w:next w:val="724"/>
    <w:qFormat/>
    <w:pPr>
      <w:ind w:firstLine="560"/>
      <w:spacing w:line="500" w:lineRule="exact"/>
    </w:pPr>
    <w:rPr>
      <w:rFonts w:ascii="Calibri" w:hAnsi="Calibri" w:eastAsia="仿宋"/>
      <w:sz w:val="28"/>
      <w:lang w:val="en-GB"/>
    </w:rPr>
  </w:style>
  <w:style w:type="paragraph" w:styleId="2082" w:customStyle="1">
    <w:name w:val="_Style 62"/>
    <w:next w:val="776"/>
    <w:qFormat/>
    <w:pPr>
      <w:jc w:val="both"/>
      <w:widowControl w:val="off"/>
    </w:pPr>
    <w:rPr>
      <w:rFonts w:ascii="Calibri" w:hAnsi="Calibri"/>
      <w:sz w:val="21"/>
      <w:szCs w:val="22"/>
    </w:rPr>
  </w:style>
  <w:style w:type="paragraph" w:styleId="2083" w:customStyle="1">
    <w:name w:val="_Style 54"/>
    <w:next w:val="1499"/>
    <w:qFormat/>
    <w:rPr>
      <w:rFonts w:ascii="Calibri" w:hAnsi="Calibri"/>
      <w:sz w:val="24"/>
      <w:szCs w:val="24"/>
    </w:rPr>
  </w:style>
  <w:style w:type="paragraph" w:styleId="2084" w:customStyle="1">
    <w:name w:val="样式 标题 2 + 行距: 最小值 12 磅"/>
    <w:basedOn w:val="717"/>
    <w:next w:val="724"/>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85" w:customStyle="1">
    <w:name w:val="ABC_正文"/>
    <w:basedOn w:val="715"/>
    <w:qFormat/>
    <w:pPr>
      <w:ind w:firstLine="200"/>
      <w:widowControl/>
    </w:pPr>
    <w:rPr>
      <w:rFonts w:ascii="Calibri" w:hAnsi="宋体" w:eastAsia="Times New Roman"/>
      <w:sz w:val="20"/>
      <w:szCs w:val="20"/>
    </w:rPr>
  </w:style>
  <w:style w:type="paragraph" w:styleId="2086" w:customStyle="1">
    <w:name w:val="InfoBlue"/>
    <w:basedOn w:val="715"/>
    <w:qFormat/>
    <w:pPr>
      <w:ind w:left="720" w:firstLine="560"/>
      <w:jc w:val="left"/>
      <w:spacing w:after="120" w:line="360" w:lineRule="auto"/>
    </w:pPr>
    <w:rPr>
      <w:rFonts w:ascii="Calibri" w:hAnsi="Calibri" w:eastAsia="仿宋"/>
      <w:color w:val="0000ff"/>
      <w:szCs w:val="20"/>
    </w:rPr>
  </w:style>
  <w:style w:type="paragraph" w:styleId="2087" w:customStyle="1">
    <w:name w:val="样式 标题 3"/>
    <w:basedOn w:val="718"/>
    <w:next w:val="747"/>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88" w:customStyle="1">
    <w:name w:val="正文文本21"/>
    <w:qFormat/>
    <w:pPr>
      <w:keepLines/>
      <w:spacing w:after="120" w:line="220" w:lineRule="atLeast"/>
    </w:pPr>
    <w:rPr>
      <w:rFonts w:ascii="宋体" w:hAnsi="Calibri"/>
      <w:lang w:val="en-GB"/>
    </w:rPr>
  </w:style>
  <w:style w:type="paragraph" w:styleId="2089" w:customStyle="1">
    <w:name w:val="Char Char Char Char Char Char Char Char Char Char Char Char Char Char Char1 Char"/>
    <w:basedOn w:val="715"/>
    <w:next w:val="745"/>
    <w:qFormat/>
    <w:pPr>
      <w:ind w:firstLine="560"/>
      <w:jc w:val="left"/>
      <w:spacing w:after="160" w:line="240" w:lineRule="exact"/>
      <w:widowControl/>
    </w:pPr>
    <w:rPr>
      <w:rFonts w:ascii="Verdana" w:hAnsi="Verdana" w:eastAsia="仿宋"/>
      <w:sz w:val="20"/>
      <w:szCs w:val="20"/>
      <w:lang w:eastAsia="en-US"/>
    </w:rPr>
  </w:style>
  <w:style w:type="paragraph" w:styleId="2090" w:customStyle="1">
    <w:name w:val="无首行缩进正文"/>
    <w:basedOn w:val="2074"/>
    <w:next w:val="2026"/>
    <w:qFormat/>
    <w:pPr>
      <w:ind w:firstLine="0"/>
      <w:jc w:val="both"/>
    </w:pPr>
    <w:rPr>
      <w:rFonts w:ascii="Calibri" w:hAnsi="Calibri" w:eastAsia="方正仿宋_GBK" w:cs="Times New Roman"/>
      <w:sz w:val="21"/>
      <w:szCs w:val="24"/>
    </w:rPr>
  </w:style>
  <w:style w:type="paragraph" w:styleId="2091" w:customStyle="1">
    <w:name w:val="Plain Text1"/>
    <w:basedOn w:val="715"/>
    <w:next w:val="731"/>
    <w:qFormat/>
    <w:pPr>
      <w:ind w:firstLine="560"/>
      <w:spacing w:line="360" w:lineRule="auto"/>
    </w:pPr>
    <w:rPr>
      <w:rFonts w:ascii="宋体" w:hAnsi="宋体" w:eastAsia="仿宋"/>
      <w:sz w:val="28"/>
      <w:szCs w:val="20"/>
    </w:rPr>
  </w:style>
  <w:style w:type="paragraph" w:styleId="2092" w:customStyle="1">
    <w:name w:val="Char Char Char Char Char Char Char Char Char Char Char Char Char1"/>
    <w:basedOn w:val="715"/>
    <w:qFormat/>
    <w:pPr>
      <w:ind w:firstLine="560"/>
      <w:jc w:val="left"/>
      <w:spacing w:after="160" w:line="240" w:lineRule="exact"/>
      <w:widowControl/>
    </w:pPr>
    <w:rPr>
      <w:rFonts w:ascii="Verdana" w:hAnsi="Verdana" w:eastAsia="仿宋_GB2312"/>
      <w:sz w:val="28"/>
      <w:szCs w:val="20"/>
      <w:lang w:eastAsia="en-US"/>
    </w:rPr>
  </w:style>
  <w:style w:type="paragraph" w:styleId="2093" w:customStyle="1">
    <w:name w:val="样式 Tabletext + 五号 加粗 居中 段后: 0 磅 行距: 1.5 倍行距"/>
    <w:basedOn w:val="715"/>
    <w:qFormat/>
    <w:pPr>
      <w:ind w:firstLine="560"/>
      <w:spacing w:line="500" w:lineRule="exact"/>
    </w:pPr>
    <w:rPr>
      <w:rFonts w:ascii="Calibri" w:hAnsi="Calibri" w:eastAsia="仿宋"/>
      <w:sz w:val="28"/>
      <w:szCs w:val="20"/>
    </w:rPr>
  </w:style>
  <w:style w:type="paragraph" w:styleId="2094" w:customStyle="1">
    <w:name w:val="Subject"/>
    <w:basedOn w:val="715"/>
    <w:qFormat/>
    <w:pPr>
      <w:jc w:val="center"/>
      <w:widowControl/>
    </w:pPr>
    <w:rPr>
      <w:rFonts w:ascii="Calibri" w:hAnsi="Calibri" w:eastAsia="黑体"/>
      <w:b/>
      <w:sz w:val="48"/>
    </w:rPr>
  </w:style>
  <w:style w:type="paragraph" w:styleId="2095" w:customStyle="1">
    <w:name w:val="题注1"/>
    <w:basedOn w:val="715"/>
    <w:qFormat/>
    <w:pPr>
      <w:ind w:firstLine="720"/>
      <w:spacing w:before="120" w:after="120" w:line="360" w:lineRule="auto"/>
      <w:suppressLineNumbers/>
    </w:pPr>
    <w:rPr>
      <w:rFonts w:ascii="仿宋" w:hAnsi="仿宋"/>
      <w:i/>
      <w:iCs/>
      <w:sz w:val="28"/>
      <w:lang w:eastAsia="ar-SA"/>
    </w:rPr>
  </w:style>
  <w:style w:type="paragraph" w:styleId="2096" w:customStyle="1">
    <w:name w:val="默认段落字体 Para Char Char Char Char"/>
    <w:basedOn w:val="715"/>
    <w:next w:val="753"/>
    <w:qFormat/>
    <w:pPr>
      <w:ind w:firstLine="560"/>
      <w:spacing w:line="360" w:lineRule="auto"/>
    </w:pPr>
    <w:rPr>
      <w:rFonts w:ascii="Calibri" w:hAnsi="Calibri" w:eastAsia="仿宋"/>
      <w:sz w:val="28"/>
      <w:szCs w:val="20"/>
    </w:rPr>
  </w:style>
  <w:style w:type="paragraph" w:styleId="2097" w:customStyle="1">
    <w:name w:val="样式 标题 1 + 行距: 最小值 12 磅"/>
    <w:basedOn w:val="716"/>
    <w:next w:val="2086"/>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98" w:customStyle="1">
    <w:name w:val="_Style 224"/>
    <w:basedOn w:val="715"/>
    <w:next w:val="715"/>
    <w:uiPriority w:val="39"/>
    <w:unhideWhenUsed/>
    <w:qFormat/>
    <w:pPr>
      <w:ind w:left="2100"/>
      <w:jc w:val="left"/>
      <w:widowControl/>
    </w:pPr>
    <w:rPr>
      <w:rFonts w:ascii="Calibri" w:hAnsi="Calibri"/>
      <w:szCs w:val="22"/>
    </w:rPr>
  </w:style>
  <w:style w:type="paragraph" w:styleId="2099" w:customStyle="1">
    <w:name w:val="图中文字"/>
    <w:basedOn w:val="715"/>
    <w:next w:val="1501"/>
    <w:qFormat/>
    <w:pPr>
      <w:ind w:firstLine="560"/>
      <w:jc w:val="center"/>
      <w:spacing w:line="500" w:lineRule="exact"/>
      <w:widowControl/>
    </w:pPr>
    <w:rPr>
      <w:rFonts w:ascii="Calibri" w:hAnsi="Calibri" w:eastAsia="仿宋_GB2312"/>
      <w:sz w:val="28"/>
      <w:szCs w:val="20"/>
    </w:rPr>
  </w:style>
  <w:style w:type="paragraph" w:styleId="2100" w:customStyle="1">
    <w:name w:val="标题 11"/>
    <w:basedOn w:val="715"/>
    <w:next w:val="715"/>
    <w:qFormat/>
    <w:pPr>
      <w:keepLines/>
      <w:keepNext/>
      <w:spacing w:line="590" w:lineRule="exact"/>
      <w:outlineLvl w:val="0"/>
    </w:pPr>
    <w:rPr>
      <w:rFonts w:ascii="Calibri" w:hAnsi="Calibri" w:eastAsia="方正黑体_GBK"/>
      <w:bCs/>
      <w:sz w:val="32"/>
      <w:szCs w:val="44"/>
    </w:rPr>
  </w:style>
  <w:style w:type="paragraph" w:styleId="2101" w:customStyle="1">
    <w:name w:val="样式 标题 + 右"/>
    <w:basedOn w:val="734"/>
    <w:next w:val="1988"/>
    <w:qFormat/>
    <w:pPr>
      <w:ind w:left="0" w:firstLine="560"/>
      <w:jc w:val="right"/>
      <w:spacing w:line="500" w:lineRule="exact"/>
    </w:pPr>
    <w:rPr>
      <w:rFonts w:ascii="宋体" w:hAnsi="Calibri" w:eastAsia="方正小标宋_GBK" w:cs="宋体"/>
      <w:color w:val="000000"/>
      <w:sz w:val="28"/>
      <w:szCs w:val="20"/>
    </w:rPr>
  </w:style>
  <w:style w:type="paragraph" w:styleId="2102" w:customStyle="1">
    <w:name w:val="表号"/>
    <w:basedOn w:val="715"/>
    <w:next w:val="1035"/>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03" w:customStyle="1">
    <w:name w:val="表头样式"/>
    <w:basedOn w:val="715"/>
    <w:qFormat/>
    <w:pPr>
      <w:ind w:firstLine="560"/>
      <w:jc w:val="center"/>
      <w:keepNext/>
      <w:spacing w:line="500" w:lineRule="exact"/>
    </w:pPr>
    <w:rPr>
      <w:rFonts w:ascii="Arial" w:hAnsi="Arial" w:eastAsia="仿宋"/>
      <w:b/>
      <w:szCs w:val="21"/>
    </w:rPr>
  </w:style>
  <w:style w:type="paragraph" w:styleId="2104" w:customStyle="1">
    <w:name w:val="评估表"/>
    <w:basedOn w:val="715"/>
    <w:qFormat/>
    <w:pPr>
      <w:spacing w:line="240" w:lineRule="exact"/>
    </w:pPr>
    <w:rPr>
      <w:rFonts w:ascii="方正仿宋_GBK" w:hAnsi="方正仿宋_GBK" w:eastAsia="方正仿宋_GBK"/>
      <w:sz w:val="18"/>
      <w:szCs w:val="18"/>
    </w:rPr>
  </w:style>
  <w:style w:type="paragraph" w:styleId="2105" w:customStyle="1">
    <w:name w:val="Table Contents"/>
    <w:basedOn w:val="715"/>
    <w:qFormat/>
    <w:pPr>
      <w:ind w:firstLine="720"/>
      <w:spacing w:line="360" w:lineRule="auto"/>
      <w:suppressLineNumbers/>
    </w:pPr>
    <w:rPr>
      <w:rFonts w:ascii="仿宋" w:hAnsi="仿宋"/>
      <w:sz w:val="28"/>
      <w:lang w:eastAsia="ar-SA"/>
    </w:rPr>
  </w:style>
  <w:style w:type="paragraph" w:styleId="2106" w:customStyle="1">
    <w:name w:val="Paragraph1"/>
    <w:basedOn w:val="715"/>
    <w:next w:val="1750"/>
    <w:qFormat/>
    <w:pPr>
      <w:ind w:firstLine="560"/>
      <w:spacing w:before="80" w:line="500" w:lineRule="exact"/>
    </w:pPr>
    <w:rPr>
      <w:rFonts w:ascii="宋体" w:hAnsi="Calibri" w:eastAsia="仿宋"/>
      <w:sz w:val="20"/>
      <w:szCs w:val="20"/>
    </w:rPr>
  </w:style>
  <w:style w:type="paragraph" w:styleId="2107" w:customStyle="1">
    <w:name w:val="Tabletext"/>
    <w:basedOn w:val="715"/>
    <w:next w:val="1664"/>
    <w:qFormat/>
    <w:pPr>
      <w:ind w:firstLine="560"/>
      <w:jc w:val="left"/>
      <w:keepLines/>
      <w:spacing w:after="120" w:line="240" w:lineRule="atLeast"/>
    </w:pPr>
    <w:rPr>
      <w:rFonts w:ascii="Calibri" w:hAnsi="Calibri" w:eastAsia="仿宋"/>
      <w:sz w:val="28"/>
      <w:szCs w:val="20"/>
      <w:lang w:eastAsia="en-US"/>
    </w:rPr>
  </w:style>
  <w:style w:type="paragraph" w:styleId="2108" w:customStyle="1">
    <w:name w:val="编写建议"/>
    <w:basedOn w:val="715"/>
    <w:next w:val="744"/>
    <w:qFormat/>
    <w:pPr>
      <w:ind w:firstLine="420"/>
      <w:jc w:val="left"/>
      <w:spacing w:line="360" w:lineRule="auto"/>
    </w:pPr>
    <w:rPr>
      <w:rFonts w:ascii="Arial" w:hAnsi="Arial" w:cs="宋体"/>
      <w:i/>
      <w:iCs/>
      <w:color w:val="0000ff"/>
      <w:sz w:val="28"/>
      <w:lang w:eastAsia="ar-SA"/>
    </w:rPr>
  </w:style>
  <w:style w:type="paragraph" w:styleId="2109" w:customStyle="1">
    <w:name w:val="引用 Char2"/>
    <w:basedOn w:val="715"/>
    <w:qFormat/>
    <w:pPr>
      <w:ind w:firstLine="560"/>
      <w:spacing w:line="500" w:lineRule="exact"/>
    </w:pPr>
    <w:rPr>
      <w:rFonts w:ascii="Calibri" w:hAnsi="Calibri" w:eastAsia="仿宋"/>
      <w:sz w:val="28"/>
      <w:szCs w:val="20"/>
    </w:rPr>
  </w:style>
  <w:style w:type="paragraph" w:styleId="2110" w:customStyle="1">
    <w:name w:val="文档名称"/>
    <w:basedOn w:val="715"/>
    <w:qFormat/>
    <w:pPr>
      <w:ind w:firstLine="720"/>
      <w:jc w:val="center"/>
      <w:spacing w:line="360" w:lineRule="auto"/>
    </w:pPr>
    <w:rPr>
      <w:rFonts w:ascii="仿宋" w:hAnsi="仿宋" w:eastAsia="黑体"/>
      <w:b/>
      <w:sz w:val="48"/>
      <w:szCs w:val="48"/>
      <w:lang w:eastAsia="ar-SA"/>
    </w:rPr>
  </w:style>
  <w:style w:type="paragraph" w:styleId="2111" w:customStyle="1">
    <w:name w:val="explanation"/>
    <w:basedOn w:val="715"/>
    <w:next w:val="1720"/>
    <w:qFormat/>
    <w:pPr>
      <w:ind w:firstLine="560"/>
      <w:spacing w:line="500" w:lineRule="exact"/>
    </w:pPr>
    <w:rPr>
      <w:rFonts w:ascii="Calibri" w:hAnsi="Calibri" w:eastAsia="仿宋"/>
      <w:sz w:val="28"/>
    </w:rPr>
  </w:style>
  <w:style w:type="paragraph" w:styleId="2112" w:customStyle="1">
    <w:name w:val="左对齐的表内文字"/>
    <w:basedOn w:val="715"/>
    <w:next w:val="775"/>
    <w:qFormat/>
    <w:pPr>
      <w:ind w:firstLine="560"/>
      <w:spacing w:line="500" w:lineRule="exact"/>
    </w:pPr>
    <w:rPr>
      <w:rFonts w:ascii="Calibri" w:hAnsi="Calibri" w:eastAsia="仿宋_GB2312" w:cs="宋体"/>
      <w:sz w:val="28"/>
      <w:szCs w:val="20"/>
    </w:rPr>
  </w:style>
  <w:style w:type="paragraph" w:styleId="2113" w:customStyle="1">
    <w:name w:val="_Style 44"/>
    <w:next w:val="715"/>
    <w:qFormat/>
    <w:pPr>
      <w:jc w:val="both"/>
      <w:widowControl w:val="off"/>
    </w:pPr>
    <w:rPr>
      <w:rFonts w:ascii="Calibri" w:hAnsi="Calibri"/>
      <w:sz w:val="24"/>
      <w:szCs w:val="24"/>
    </w:rPr>
  </w:style>
  <w:style w:type="paragraph" w:styleId="2114" w:customStyle="1">
    <w:name w:val="样式 标题 3 + 非加粗 倾斜"/>
    <w:basedOn w:val="718"/>
    <w:next w:val="2115"/>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15" w:customStyle="1">
    <w:name w:val="样式 标题 2 + 五号"/>
    <w:basedOn w:val="717"/>
    <w:next w:val="783"/>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16" w:customStyle="1">
    <w:name w:val="版权申明"/>
    <w:basedOn w:val="715"/>
    <w:qFormat/>
    <w:pPr>
      <w:ind w:firstLine="720"/>
      <w:jc w:val="center"/>
      <w:spacing w:line="360" w:lineRule="auto"/>
    </w:pPr>
    <w:rPr>
      <w:rFonts w:ascii="宋体" w:hAnsi="宋体" w:cs="宋体"/>
      <w:b/>
      <w:bCs/>
      <w:color w:val="000000"/>
      <w:sz w:val="28"/>
      <w:szCs w:val="20"/>
      <w:lang w:eastAsia="ar-SA"/>
    </w:rPr>
  </w:style>
  <w:style w:type="paragraph" w:styleId="2117" w:customStyle="1">
    <w:name w:val="标题G"/>
    <w:basedOn w:val="734"/>
    <w:next w:val="2097"/>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18" w:customStyle="1">
    <w:name w:val="标题5"/>
    <w:basedOn w:val="715"/>
    <w:qFormat/>
    <w:pPr>
      <w:ind w:firstLine="560"/>
      <w:jc w:val="center"/>
      <w:spacing w:line="500" w:lineRule="exact"/>
    </w:pPr>
    <w:rPr>
      <w:rFonts w:ascii="宋体" w:hAnsi="宋体" w:eastAsia="仿宋"/>
      <w:b/>
      <w:sz w:val="52"/>
      <w:szCs w:val="22"/>
    </w:rPr>
  </w:style>
  <w:style w:type="paragraph" w:styleId="2119" w:customStyle="1">
    <w:name w:val="修订11"/>
    <w:uiPriority w:val="99"/>
    <w:qFormat/>
    <w:rPr>
      <w:rFonts w:ascii="宋体" w:hAnsi="Calibri"/>
      <w:sz w:val="21"/>
    </w:rPr>
  </w:style>
  <w:style w:type="paragraph" w:styleId="2120" w:customStyle="1">
    <w:name w:val="正文文本3"/>
    <w:qFormat/>
    <w:pPr>
      <w:keepLines/>
      <w:spacing w:after="120" w:line="220" w:lineRule="atLeast"/>
    </w:pPr>
    <w:rPr>
      <w:rFonts w:ascii="宋体" w:hAnsi="Calibri"/>
      <w:lang w:val="en-GB"/>
    </w:rPr>
  </w:style>
  <w:style w:type="paragraph" w:styleId="2121" w:customStyle="1">
    <w:name w:val="目录标题2"/>
    <w:basedOn w:val="716"/>
    <w:next w:val="715"/>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22" w:customStyle="1">
    <w:name w:val="Char1 Char Char Char1"/>
    <w:basedOn w:val="715"/>
    <w:qFormat/>
    <w:pPr>
      <w:ind w:firstLine="560"/>
      <w:spacing w:line="500" w:lineRule="exact"/>
    </w:pPr>
    <w:rPr>
      <w:rFonts w:ascii="Tahoma" w:hAnsi="Tahoma" w:eastAsia="仿宋"/>
      <w:sz w:val="28"/>
      <w:szCs w:val="20"/>
    </w:rPr>
  </w:style>
  <w:style w:type="paragraph" w:styleId="2123" w:customStyle="1">
    <w:name w:val="Bullet Text"/>
    <w:basedOn w:val="715"/>
    <w:next w:val="2087"/>
    <w:qFormat/>
    <w:pPr>
      <w:ind w:left="360" w:hanging="360"/>
      <w:jc w:val="left"/>
      <w:spacing w:after="60" w:line="500" w:lineRule="exact"/>
    </w:pPr>
    <w:rPr>
      <w:rFonts w:ascii="Arial" w:hAnsi="Arial" w:eastAsia="仿宋"/>
      <w:sz w:val="20"/>
      <w:szCs w:val="20"/>
    </w:rPr>
  </w:style>
  <w:style w:type="paragraph" w:styleId="2124" w:customStyle="1">
    <w:name w:val="_Style 47"/>
    <w:basedOn w:val="715"/>
    <w:next w:val="1007"/>
    <w:qFormat/>
    <w:pPr>
      <w:ind w:firstLine="420"/>
      <w:jc w:val="left"/>
      <w:spacing w:line="360" w:lineRule="auto"/>
    </w:pPr>
    <w:rPr>
      <w:rFonts w:ascii="宋体" w:hAnsi="Calibri"/>
      <w:szCs w:val="20"/>
    </w:rPr>
  </w:style>
  <w:style w:type="paragraph" w:styleId="2125" w:customStyle="1">
    <w:name w:val="_Style 196"/>
    <w:basedOn w:val="715"/>
    <w:next w:val="715"/>
    <w:qFormat/>
    <w:pPr>
      <w:ind w:firstLine="560"/>
      <w:spacing w:line="500" w:lineRule="exact"/>
    </w:pPr>
    <w:rPr>
      <w:rFonts w:ascii="Calibri Light" w:hAnsi="Calibri Light" w:eastAsia="仿宋"/>
      <w:color w:val="000000"/>
      <w:sz w:val="28"/>
      <w:szCs w:val="20"/>
    </w:rPr>
  </w:style>
  <w:style w:type="paragraph" w:styleId="2126" w:customStyle="1">
    <w:name w:val="Contents 10"/>
    <w:basedOn w:val="2127"/>
    <w:qFormat/>
    <w:pPr>
      <w:ind w:left="2547"/>
      <w:tabs>
        <w:tab w:val="right" w:pos="24919" w:leader="dot"/>
      </w:tabs>
    </w:pPr>
  </w:style>
  <w:style w:type="paragraph" w:styleId="2127" w:customStyle="1">
    <w:name w:val="Index"/>
    <w:basedOn w:val="715"/>
    <w:qFormat/>
    <w:pPr>
      <w:ind w:firstLine="720"/>
      <w:spacing w:line="360" w:lineRule="auto"/>
      <w:suppressLineNumbers/>
    </w:pPr>
    <w:rPr>
      <w:rFonts w:ascii="仿宋" w:hAnsi="仿宋"/>
      <w:sz w:val="28"/>
      <w:lang w:eastAsia="ar-SA"/>
    </w:rPr>
  </w:style>
  <w:style w:type="paragraph" w:styleId="2128" w:customStyle="1">
    <w:name w:val="subhead1"/>
    <w:basedOn w:val="715"/>
    <w:next w:val="759"/>
    <w:qFormat/>
    <w:pPr>
      <w:ind w:firstLine="560"/>
      <w:jc w:val="left"/>
      <w:spacing w:line="500" w:lineRule="exact"/>
    </w:pPr>
    <w:rPr>
      <w:rFonts w:ascii="Arial" w:hAnsi="Arial" w:eastAsia="仿宋"/>
      <w:b/>
      <w:sz w:val="28"/>
      <w:szCs w:val="20"/>
    </w:rPr>
  </w:style>
  <w:style w:type="paragraph" w:styleId="2129" w:customStyle="1">
    <w:name w:val="txt"/>
    <w:basedOn w:val="715"/>
    <w:next w:val="1632"/>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30" w:customStyle="1">
    <w:name w:val="目录标题1"/>
    <w:basedOn w:val="716"/>
    <w:next w:val="715"/>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31" w:customStyle="1">
    <w:name w:val="Header Odd"/>
    <w:basedOn w:val="2132"/>
    <w:next w:val="1686"/>
    <w:qFormat/>
    <w:pPr>
      <w:jc w:val="right"/>
      <w:widowControl/>
      <w:pBdr>
        <w:bottom w:val="single" w:color="4F81BD" w:sz="4" w:space="1"/>
      </w:pBdr>
    </w:pPr>
    <w:rPr>
      <w:b/>
      <w:bCs/>
      <w:color w:val="1f497d"/>
      <w:sz w:val="20"/>
      <w:szCs w:val="23"/>
    </w:rPr>
  </w:style>
  <w:style w:type="paragraph" w:styleId="2132" w:customStyle="1">
    <w:name w:val="中等深浅网格 2 - 着色 11"/>
    <w:uiPriority w:val="99"/>
    <w:qFormat/>
    <w:pPr>
      <w:widowControl w:val="off"/>
    </w:pPr>
    <w:rPr>
      <w:rFonts w:ascii="宋体" w:hAnsi="Calibri"/>
      <w:sz w:val="21"/>
    </w:rPr>
  </w:style>
  <w:style w:type="paragraph" w:styleId="2133" w:customStyle="1">
    <w:name w:val="样式 两端对齐"/>
    <w:basedOn w:val="715"/>
    <w:next w:val="2093"/>
    <w:qFormat/>
    <w:pPr>
      <w:ind w:firstLine="560"/>
      <w:spacing w:line="360" w:lineRule="auto"/>
    </w:pPr>
    <w:rPr>
      <w:rFonts w:ascii="宋体" w:hAnsi="Calibri" w:eastAsia="仿宋" w:cs="宋体"/>
      <w:sz w:val="28"/>
      <w:szCs w:val="20"/>
    </w:rPr>
  </w:style>
  <w:style w:type="paragraph" w:styleId="2134" w:customStyle="1">
    <w:name w:val="样式 行距: 固定值 20 磅 首行缩进:  2 字符"/>
    <w:basedOn w:val="715"/>
    <w:next w:val="2068"/>
    <w:qFormat/>
    <w:pPr>
      <w:ind w:firstLine="200"/>
      <w:jc w:val="left"/>
      <w:spacing w:line="360" w:lineRule="auto"/>
    </w:pPr>
    <w:rPr>
      <w:rFonts w:ascii="宋体" w:hAnsi="Calibri" w:eastAsia="仿宋" w:cs="宋体"/>
      <w:sz w:val="28"/>
      <w:szCs w:val="20"/>
    </w:rPr>
  </w:style>
  <w:style w:type="paragraph" w:styleId="2135" w:customStyle="1">
    <w:name w:val="_Style 3"/>
    <w:basedOn w:val="715"/>
    <w:uiPriority w:val="34"/>
    <w:qFormat/>
    <w:pPr>
      <w:jc w:val="left"/>
      <w:spacing w:before="100" w:beforeAutospacing="1" w:after="100" w:afterAutospacing="1"/>
      <w:widowControl/>
    </w:pPr>
    <w:rPr>
      <w:rFonts w:ascii="宋体" w:hAnsi="宋体" w:cs="宋体"/>
      <w:sz w:val="28"/>
    </w:rPr>
  </w:style>
  <w:style w:type="paragraph" w:styleId="2136" w:customStyle="1">
    <w:name w:val="文头"/>
    <w:basedOn w:val="715"/>
    <w:qFormat/>
    <w:pPr>
      <w:ind w:left="227" w:right="227"/>
      <w:spacing w:before="120" w:line="227" w:lineRule="atLeast"/>
    </w:pPr>
    <w:rPr>
      <w:rFonts w:ascii="Calibri" w:hAnsi="Calibri" w:eastAsia="方正小标宋_GBK" w:cs="Calibri"/>
      <w:color w:val="ff0000"/>
      <w:spacing w:val="36"/>
      <w:sz w:val="90"/>
      <w:szCs w:val="20"/>
    </w:rPr>
  </w:style>
  <w:style w:type="paragraph" w:styleId="2137" w:customStyle="1">
    <w:name w:val="日期 Char2"/>
    <w:basedOn w:val="715"/>
    <w:qFormat/>
    <w:pPr>
      <w:ind w:firstLine="560"/>
      <w:spacing w:line="500" w:lineRule="exact"/>
    </w:pPr>
    <w:rPr>
      <w:rFonts w:ascii="Calibri" w:hAnsi="Calibri" w:eastAsia="仿宋"/>
      <w:sz w:val="28"/>
      <w:szCs w:val="20"/>
    </w:rPr>
  </w:style>
  <w:style w:type="paragraph" w:styleId="2138" w:customStyle="1">
    <w:name w:val="样式 正文内容 + 左侧:  0.74 厘米 首行缩进:  0.85 厘米"/>
    <w:basedOn w:val="715"/>
    <w:qFormat/>
    <w:pPr>
      <w:ind w:left="420" w:firstLine="480"/>
      <w:spacing w:line="380" w:lineRule="exact"/>
    </w:pPr>
    <w:rPr>
      <w:rFonts w:ascii="宋体" w:hAnsi="宋体" w:cs="宋体"/>
      <w:sz w:val="28"/>
      <w:szCs w:val="20"/>
      <w:lang w:eastAsia="ar-SA"/>
    </w:rPr>
  </w:style>
  <w:style w:type="paragraph" w:styleId="2139" w:customStyle="1">
    <w:name w:val="标题11"/>
    <w:basedOn w:val="715"/>
    <w:next w:val="715"/>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40" w:customStyle="1">
    <w:name w:val="正文3"/>
    <w:basedOn w:val="715"/>
    <w:qFormat/>
    <w:pPr>
      <w:ind w:firstLine="560"/>
      <w:spacing w:line="500" w:lineRule="exact"/>
      <w:widowControl/>
    </w:pPr>
    <w:rPr>
      <w:rFonts w:ascii="Calibri" w:hAnsi="Calibri" w:eastAsia="仿宋"/>
      <w:sz w:val="28"/>
      <w:szCs w:val="20"/>
    </w:rPr>
  </w:style>
  <w:style w:type="paragraph" w:styleId="2141" w:customStyle="1">
    <w:name w:val="正文文本 Char2"/>
    <w:basedOn w:val="715"/>
    <w:qFormat/>
    <w:pPr>
      <w:ind w:firstLine="560"/>
      <w:spacing w:line="500" w:lineRule="exact"/>
    </w:pPr>
    <w:rPr>
      <w:rFonts w:ascii="Calibri" w:hAnsi="Calibri" w:eastAsia="仿宋"/>
      <w:sz w:val="28"/>
      <w:szCs w:val="20"/>
    </w:rPr>
  </w:style>
  <w:style w:type="paragraph" w:styleId="2142" w:customStyle="1">
    <w:name w:val="彩色底纹 - 强调文字颜色 11"/>
    <w:uiPriority w:val="99"/>
    <w:semiHidden/>
    <w:qFormat/>
    <w:rPr>
      <w:rFonts w:ascii="Calibri" w:hAnsi="Calibri"/>
      <w:sz w:val="21"/>
      <w:szCs w:val="22"/>
    </w:rPr>
  </w:style>
  <w:style w:type="paragraph" w:styleId="2143" w:customStyle="1">
    <w:name w:val="样式 InfoBlue + 倾斜"/>
    <w:basedOn w:val="2114"/>
    <w:next w:val="2078"/>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44" w:customStyle="1">
    <w:name w:val="Char Char Char Char Char Char Char Char Char Char Char Char Char2"/>
    <w:basedOn w:val="715"/>
    <w:qFormat/>
    <w:pPr>
      <w:ind w:firstLine="560"/>
      <w:jc w:val="left"/>
      <w:spacing w:after="160" w:line="240" w:lineRule="exact"/>
      <w:widowControl/>
    </w:pPr>
    <w:rPr>
      <w:rFonts w:ascii="Verdana" w:hAnsi="Verdana" w:eastAsia="仿宋_GB2312"/>
      <w:sz w:val="28"/>
      <w:szCs w:val="20"/>
      <w:lang w:eastAsia="en-US"/>
    </w:rPr>
  </w:style>
  <w:style w:type="paragraph" w:styleId="2145" w:customStyle="1">
    <w:name w:val="样式 正文文本缩进 + 左侧:  2 字符 行距: 固定值 20 磅 首行缩进:  2 字符"/>
    <w:basedOn w:val="739"/>
    <w:next w:val="1530"/>
    <w:qFormat/>
    <w:pPr>
      <w:ind w:left="400" w:firstLine="400"/>
      <w:jc w:val="both"/>
      <w:spacing w:line="360" w:lineRule="auto"/>
    </w:pPr>
    <w:rPr>
      <w:rFonts w:cs="宋体"/>
      <w:szCs w:val="20"/>
    </w:rPr>
  </w:style>
  <w:style w:type="paragraph" w:styleId="2146" w:customStyle="1">
    <w:name w:val="正文文本4"/>
    <w:basedOn w:val="715"/>
    <w:uiPriority w:val="99"/>
    <w:qFormat/>
    <w:pPr>
      <w:jc w:val="left"/>
      <w:spacing w:after="120" w:line="288" w:lineRule="auto"/>
      <w:widowControl/>
    </w:pPr>
    <w:rPr>
      <w:rFonts w:ascii="Verdana" w:hAnsi="Verdana"/>
      <w:sz w:val="24"/>
      <w:szCs w:val="20"/>
      <w:lang w:eastAsia="en-US"/>
    </w:rPr>
  </w:style>
  <w:style w:type="paragraph" w:styleId="2147" w:customStyle="1">
    <w:name w:val="Char1 Char Char Char3"/>
    <w:basedOn w:val="715"/>
    <w:qFormat/>
    <w:rPr>
      <w:rFonts w:ascii="Tahoma" w:hAnsi="Tahoma"/>
      <w:sz w:val="24"/>
      <w:szCs w:val="20"/>
    </w:rPr>
  </w:style>
  <w:style w:type="paragraph" w:styleId="2148" w:customStyle="1">
    <w:name w:val="Char Char112"/>
    <w:basedOn w:val="715"/>
    <w:semiHidden/>
    <w:qFormat/>
    <w:pPr>
      <w:jc w:val="left"/>
      <w:spacing w:after="160" w:line="240" w:lineRule="exact"/>
      <w:widowControl/>
    </w:pPr>
    <w:rPr>
      <w:rFonts w:ascii="Verdana" w:hAnsi="Verdana"/>
      <w:sz w:val="20"/>
      <w:lang w:eastAsia="en-US"/>
    </w:rPr>
  </w:style>
  <w:style w:type="paragraph" w:styleId="2149" w:customStyle="1">
    <w:name w:val="TOC Heading1"/>
    <w:basedOn w:val="716"/>
    <w:next w:val="715"/>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50" w:customStyle="1">
    <w:name w:val="一级项目符号"/>
    <w:basedOn w:val="715"/>
    <w:next w:val="715"/>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51" w:customStyle="1">
    <w:name w:val="正文排列"/>
    <w:basedOn w:val="715"/>
    <w:qFormat/>
    <w:pPr>
      <w:ind w:left="902"/>
      <w:tabs>
        <w:tab w:val="left" w:pos="902" w:leader="none"/>
      </w:tabs>
    </w:pPr>
    <w:rPr>
      <w:rFonts w:eastAsia="仿宋"/>
      <w:sz w:val="28"/>
      <w:szCs w:val="20"/>
    </w:rPr>
  </w:style>
  <w:style w:type="paragraph" w:styleId="2152" w:customStyle="1">
    <w:name w:val="H2 List Num cont"/>
    <w:basedOn w:val="715"/>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53" w:customStyle="1">
    <w:name w:val="number0"/>
    <w:basedOn w:val="744"/>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54" w:customStyle="1">
    <w:name w:val="文件标题1.1"/>
    <w:basedOn w:val="715"/>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55" w:customStyle="1">
    <w:name w:val="编号1-2"/>
    <w:basedOn w:val="715"/>
    <w:next w:val="715"/>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56" w:customStyle="1">
    <w:name w:val="章正文 Char"/>
    <w:basedOn w:val="715"/>
    <w:qFormat/>
    <w:pPr>
      <w:ind w:firstLine="504"/>
      <w:spacing w:line="380" w:lineRule="exact"/>
      <w:widowControl/>
      <w:tabs>
        <w:tab w:val="left" w:pos="780" w:leader="none"/>
      </w:tabs>
    </w:pPr>
    <w:rPr>
      <w:rFonts w:ascii="宋体" w:hAnsi="宋体" w:eastAsia="仿宋_GB2312"/>
      <w:spacing w:val="6"/>
      <w:sz w:val="24"/>
    </w:rPr>
  </w:style>
  <w:style w:type="paragraph" w:styleId="2157" w:customStyle="1">
    <w:name w:val="ordinary-output"/>
    <w:basedOn w:val="715"/>
    <w:qFormat/>
    <w:pPr>
      <w:jc w:val="left"/>
      <w:spacing w:before="100" w:beforeAutospacing="1" w:after="100" w:afterAutospacing="1" w:line="330" w:lineRule="atLeast"/>
      <w:widowControl/>
    </w:pPr>
    <w:rPr>
      <w:rFonts w:ascii="宋体" w:hAnsi="宋体" w:cs="宋体"/>
      <w:color w:val="333333"/>
      <w:sz w:val="24"/>
    </w:rPr>
  </w:style>
  <w:style w:type="paragraph" w:styleId="2158" w:customStyle="1">
    <w:name w:val="正文 New New"/>
    <w:qFormat/>
    <w:pPr>
      <w:jc w:val="both"/>
      <w:widowControl w:val="off"/>
    </w:pPr>
    <w:rPr>
      <w:sz w:val="21"/>
      <w:szCs w:val="24"/>
    </w:rPr>
  </w:style>
  <w:style w:type="paragraph" w:styleId="2159" w:customStyle="1">
    <w:name w:val="Char Char11"/>
    <w:basedOn w:val="715"/>
    <w:semiHidden/>
    <w:qFormat/>
    <w:pPr>
      <w:jc w:val="left"/>
      <w:spacing w:after="160" w:line="240" w:lineRule="exact"/>
      <w:widowControl/>
    </w:pPr>
    <w:rPr>
      <w:rFonts w:ascii="Verdana" w:hAnsi="Verdana"/>
      <w:sz w:val="20"/>
      <w:lang w:eastAsia="en-US"/>
    </w:rPr>
  </w:style>
  <w:style w:type="paragraph" w:styleId="2160" w:customStyle="1">
    <w:name w:val="列项——（一级）"/>
    <w:qFormat/>
    <w:pPr>
      <w:ind w:left="833" w:hanging="408"/>
      <w:jc w:val="both"/>
      <w:widowControl w:val="off"/>
    </w:pPr>
    <w:rPr>
      <w:rFonts w:ascii="宋体"/>
      <w:sz w:val="21"/>
    </w:rPr>
  </w:style>
  <w:style w:type="paragraph" w:styleId="2161" w:customStyle="1">
    <w:name w:val="列项●（二级）"/>
    <w:qFormat/>
    <w:pPr>
      <w:ind w:left="1264" w:hanging="413"/>
      <w:jc w:val="both"/>
      <w:tabs>
        <w:tab w:val="left" w:pos="760" w:leader="none"/>
        <w:tab w:val="left" w:pos="840" w:leader="none"/>
      </w:tabs>
    </w:pPr>
    <w:rPr>
      <w:rFonts w:ascii="宋体"/>
      <w:sz w:val="21"/>
    </w:rPr>
  </w:style>
  <w:style w:type="paragraph" w:styleId="2162" w:customStyle="1">
    <w:name w:val="示例内容"/>
    <w:qFormat/>
    <w:pPr>
      <w:ind w:firstLine="200"/>
      <w:tabs>
        <w:tab w:val="left" w:pos="1620" w:leader="none"/>
      </w:tabs>
    </w:pPr>
    <w:rPr>
      <w:rFonts w:ascii="宋体"/>
      <w:sz w:val="18"/>
      <w:szCs w:val="18"/>
    </w:rPr>
  </w:style>
  <w:style w:type="paragraph" w:styleId="2163" w:customStyle="1">
    <w:name w:val="列项◆（三级）"/>
    <w:basedOn w:val="715"/>
    <w:qFormat/>
    <w:pPr>
      <w:ind w:left="1680" w:hanging="420"/>
    </w:pPr>
    <w:rPr>
      <w:rFonts w:ascii="宋体"/>
      <w:szCs w:val="21"/>
    </w:rPr>
  </w:style>
  <w:style w:type="paragraph" w:styleId="2164" w:customStyle="1">
    <w:name w:val="编号列项（三级）"/>
    <w:qFormat/>
    <w:pPr>
      <w:ind w:left="1260" w:hanging="420"/>
    </w:pPr>
    <w:rPr>
      <w:rFonts w:ascii="宋体"/>
      <w:sz w:val="21"/>
    </w:rPr>
  </w:style>
  <w:style w:type="paragraph" w:styleId="2165" w:customStyle="1">
    <w:name w:val="示例×："/>
    <w:basedOn w:val="1063"/>
    <w:qFormat/>
    <w:pPr>
      <w:ind w:left="842" w:hanging="420"/>
      <w:tabs>
        <w:tab w:val="left" w:pos="360" w:leader="none"/>
        <w:tab w:val="clear" w:pos="780" w:leader="none"/>
      </w:tabs>
      <w:outlineLvl w:val="9"/>
    </w:pPr>
    <w:rPr>
      <w:rFonts w:ascii="宋体" w:eastAsia="宋体"/>
      <w:sz w:val="18"/>
      <w:szCs w:val="18"/>
    </w:rPr>
  </w:style>
  <w:style w:type="paragraph" w:styleId="2166" w:customStyle="1">
    <w:name w:val="二级无"/>
    <w:basedOn w:val="1061"/>
    <w:qFormat/>
    <w:pPr>
      <w:ind w:left="0" w:firstLine="0"/>
      <w:jc w:val="left"/>
    </w:pPr>
    <w:rPr>
      <w:rFonts w:ascii="宋体" w:eastAsia="宋体"/>
      <w:szCs w:val="21"/>
      <w:lang w:val="zh-CN"/>
    </w:rPr>
  </w:style>
  <w:style w:type="paragraph" w:styleId="2167" w:customStyle="1">
    <w:name w:val="注：（正文）"/>
    <w:basedOn w:val="1393"/>
    <w:next w:val="1038"/>
    <w:qFormat/>
    <w:pPr>
      <w:ind w:left="425" w:hanging="425"/>
      <w:tabs>
        <w:tab w:val="left" w:pos="425" w:leader="none"/>
        <w:tab w:val="clear" w:pos="1200" w:leader="none"/>
      </w:tabs>
    </w:pPr>
    <w:rPr>
      <w:szCs w:val="18"/>
    </w:rPr>
  </w:style>
  <w:style w:type="paragraph" w:styleId="2168" w:customStyle="1">
    <w:name w:val="注×：（正文）"/>
    <w:qFormat/>
    <w:pPr>
      <w:ind w:left="360" w:hanging="360"/>
      <w:jc w:val="both"/>
      <w:tabs>
        <w:tab w:val="left" w:pos="0" w:leader="none"/>
      </w:tabs>
    </w:pPr>
    <w:rPr>
      <w:rFonts w:ascii="宋体"/>
      <w:sz w:val="18"/>
      <w:szCs w:val="18"/>
    </w:rPr>
  </w:style>
  <w:style w:type="paragraph" w:styleId="2169" w:customStyle="1">
    <w:name w:val="参考文献"/>
    <w:basedOn w:val="715"/>
    <w:next w:val="1038"/>
    <w:qFormat/>
    <w:pPr>
      <w:jc w:val="center"/>
      <w:keepNext/>
      <w:pageBreakBefore/>
      <w:spacing w:before="640" w:after="200"/>
      <w:shd w:val="clear" w:color="ffffff" w:fill="ffffff"/>
      <w:widowControl/>
      <w:outlineLvl w:val="0"/>
    </w:pPr>
    <w:rPr>
      <w:rFonts w:ascii="黑体" w:eastAsia="黑体"/>
      <w:szCs w:val="20"/>
    </w:rPr>
  </w:style>
  <w:style w:type="paragraph" w:styleId="2170" w:customStyle="1">
    <w:name w:val="附录标题"/>
    <w:basedOn w:val="1038"/>
    <w:next w:val="1038"/>
    <w:qFormat/>
    <w:pPr>
      <w:ind w:firstLine="0"/>
      <w:jc w:val="center"/>
      <w:tabs>
        <w:tab w:val="center" w:pos="4201" w:leader="none"/>
        <w:tab w:val="right" w:pos="9298" w:leader="dot"/>
      </w:tabs>
    </w:pPr>
    <w:rPr>
      <w:rFonts w:ascii="黑体" w:eastAsia="黑体"/>
    </w:rPr>
  </w:style>
  <w:style w:type="paragraph" w:styleId="2171" w:customStyle="1">
    <w:name w:val="附录表标号"/>
    <w:basedOn w:val="715"/>
    <w:next w:val="1038"/>
    <w:qFormat/>
    <w:pPr>
      <w:ind w:left="811" w:hanging="448"/>
      <w:jc w:val="center"/>
      <w:spacing w:line="14" w:lineRule="exact"/>
      <w:outlineLvl w:val="0"/>
    </w:pPr>
    <w:rPr>
      <w:color w:val="ffffff"/>
    </w:rPr>
  </w:style>
  <w:style w:type="paragraph" w:styleId="2172" w:customStyle="1">
    <w:name w:val="附录二级无"/>
    <w:basedOn w:val="1673"/>
    <w:qFormat/>
    <w:pPr>
      <w:ind w:left="851" w:hanging="851"/>
      <w:tabs>
        <w:tab w:val="left" w:pos="360" w:leader="none"/>
      </w:tabs>
    </w:pPr>
    <w:rPr>
      <w:rFonts w:ascii="宋体" w:eastAsia="宋体"/>
      <w:szCs w:val="21"/>
    </w:rPr>
  </w:style>
  <w:style w:type="paragraph" w:styleId="2173" w:customStyle="1">
    <w:name w:val="附录公式编号制表符"/>
    <w:basedOn w:val="715"/>
    <w:next w:val="1038"/>
    <w:qFormat/>
    <w:pPr>
      <w:widowControl/>
      <w:tabs>
        <w:tab w:val="center" w:pos="4201" w:leader="none"/>
        <w:tab w:val="right" w:pos="9298" w:leader="dot"/>
      </w:tabs>
    </w:pPr>
    <w:rPr>
      <w:rFonts w:ascii="宋体"/>
      <w:szCs w:val="20"/>
    </w:rPr>
  </w:style>
  <w:style w:type="paragraph" w:styleId="2174" w:customStyle="1">
    <w:name w:val="附录三级无"/>
    <w:basedOn w:val="1679"/>
    <w:qFormat/>
    <w:pPr>
      <w:ind w:left="992" w:hanging="992"/>
      <w:tabs>
        <w:tab w:val="left" w:pos="360" w:leader="none"/>
      </w:tabs>
    </w:pPr>
    <w:rPr>
      <w:rFonts w:ascii="宋体" w:eastAsia="宋体"/>
      <w:szCs w:val="21"/>
    </w:rPr>
  </w:style>
  <w:style w:type="paragraph" w:styleId="2175" w:customStyle="1">
    <w:name w:val="附录数字编号列项（二级）"/>
    <w:qFormat/>
    <w:pPr>
      <w:ind w:left="1320" w:hanging="420"/>
    </w:pPr>
    <w:rPr>
      <w:rFonts w:ascii="宋体"/>
      <w:sz w:val="21"/>
    </w:rPr>
  </w:style>
  <w:style w:type="paragraph" w:styleId="2176" w:customStyle="1">
    <w:name w:val="附录四级无"/>
    <w:basedOn w:val="1686"/>
    <w:qFormat/>
    <w:pPr>
      <w:ind w:left="1134" w:hanging="1134"/>
      <w:tabs>
        <w:tab w:val="left" w:pos="360" w:leader="none"/>
      </w:tabs>
    </w:pPr>
    <w:rPr>
      <w:rFonts w:ascii="宋体" w:eastAsia="宋体"/>
      <w:szCs w:val="21"/>
    </w:rPr>
  </w:style>
  <w:style w:type="paragraph" w:styleId="2177" w:customStyle="1">
    <w:name w:val="附录图标号"/>
    <w:basedOn w:val="715"/>
    <w:qFormat/>
    <w:pPr>
      <w:ind w:firstLine="363"/>
      <w:jc w:val="center"/>
      <w:keepNext/>
      <w:pageBreakBefore/>
      <w:spacing w:line="14" w:lineRule="exact"/>
      <w:widowControl/>
      <w:outlineLvl w:val="0"/>
    </w:pPr>
    <w:rPr>
      <w:color w:val="ffffff"/>
    </w:rPr>
  </w:style>
  <w:style w:type="paragraph" w:styleId="2178" w:customStyle="1">
    <w:name w:val="附录五级无"/>
    <w:basedOn w:val="1698"/>
    <w:qFormat/>
    <w:pPr>
      <w:ind w:left="980"/>
      <w:tabs>
        <w:tab w:val="left" w:pos="360" w:leader="none"/>
        <w:tab w:val="clear" w:pos="780" w:leader="none"/>
      </w:tabs>
    </w:pPr>
    <w:rPr>
      <w:rFonts w:ascii="宋体" w:eastAsia="宋体"/>
      <w:szCs w:val="21"/>
    </w:rPr>
  </w:style>
  <w:style w:type="paragraph" w:styleId="2179" w:customStyle="1">
    <w:name w:val="附录一级无"/>
    <w:basedOn w:val="1503"/>
    <w:qFormat/>
    <w:pPr>
      <w:ind w:left="1779" w:hanging="1069"/>
      <w:tabs>
        <w:tab w:val="left" w:pos="360" w:leader="none"/>
      </w:tabs>
    </w:pPr>
    <w:rPr>
      <w:rFonts w:ascii="宋体" w:eastAsia="宋体"/>
      <w:szCs w:val="21"/>
    </w:rPr>
  </w:style>
  <w:style w:type="paragraph" w:styleId="2180" w:customStyle="1">
    <w:name w:val="附录字母编号列项（一级）"/>
    <w:qFormat/>
    <w:pPr>
      <w:ind w:left="900" w:hanging="420"/>
    </w:pPr>
    <w:rPr>
      <w:rFonts w:ascii="宋体"/>
      <w:sz w:val="21"/>
    </w:rPr>
  </w:style>
  <w:style w:type="paragraph" w:styleId="2181" w:customStyle="1">
    <w:name w:val="列项说明"/>
    <w:basedOn w:val="715"/>
    <w:qFormat/>
    <w:pPr>
      <w:ind w:left="400" w:hanging="200"/>
      <w:jc w:val="left"/>
      <w:spacing w:line="320" w:lineRule="exact"/>
    </w:pPr>
    <w:rPr>
      <w:rFonts w:ascii="宋体"/>
      <w:szCs w:val="20"/>
    </w:rPr>
  </w:style>
  <w:style w:type="paragraph" w:styleId="2182" w:customStyle="1">
    <w:name w:val="列项说明数字编号"/>
    <w:qFormat/>
    <w:pPr>
      <w:ind w:left="600" w:hanging="200"/>
    </w:pPr>
    <w:rPr>
      <w:rFonts w:ascii="宋体"/>
      <w:sz w:val="21"/>
    </w:rPr>
  </w:style>
  <w:style w:type="paragraph" w:styleId="2183" w:customStyle="1">
    <w:name w:val="其他标准标志"/>
    <w:basedOn w:val="1725"/>
    <w:qFormat/>
    <w:pPr>
      <w:framePr w:w="6101" w:h="1389" w:vSpace="181" w:hSpace="181" w:wrap="around" w:vAnchor="page" w:hAnchor="page" w:x="4673" w:y="942" w:hRule="exact"/>
    </w:pPr>
    <w:rPr>
      <w:szCs w:val="96"/>
    </w:rPr>
  </w:style>
  <w:style w:type="paragraph" w:styleId="2184" w:customStyle="1">
    <w:name w:val="三级无"/>
    <w:basedOn w:val="1389"/>
    <w:qFormat/>
    <w:pPr>
      <w:jc w:val="left"/>
    </w:pPr>
    <w:rPr>
      <w:rFonts w:ascii="宋体" w:eastAsia="宋体"/>
      <w:szCs w:val="21"/>
      <w:lang w:val="zh-CN"/>
    </w:rPr>
  </w:style>
  <w:style w:type="paragraph" w:styleId="2185" w:customStyle="1">
    <w:name w:val="示例后文字"/>
    <w:basedOn w:val="1038"/>
    <w:next w:val="1038"/>
    <w:qFormat/>
    <w:pPr>
      <w:ind w:firstLine="360"/>
      <w:tabs>
        <w:tab w:val="center" w:pos="4201" w:leader="none"/>
        <w:tab w:val="right" w:pos="9298" w:leader="dot"/>
      </w:tabs>
    </w:pPr>
    <w:rPr>
      <w:sz w:val="18"/>
    </w:rPr>
  </w:style>
  <w:style w:type="paragraph" w:styleId="2186" w:customStyle="1">
    <w:name w:val="四级无"/>
    <w:basedOn w:val="1561"/>
    <w:qFormat/>
    <w:pPr>
      <w:jc w:val="left"/>
    </w:pPr>
    <w:rPr>
      <w:rFonts w:ascii="宋体" w:eastAsia="宋体"/>
      <w:szCs w:val="21"/>
      <w:lang w:val="zh-CN"/>
    </w:rPr>
  </w:style>
  <w:style w:type="paragraph" w:styleId="2187" w:customStyle="1">
    <w:name w:val="图标脚注说明"/>
    <w:basedOn w:val="1038"/>
    <w:qFormat/>
    <w:pPr>
      <w:ind w:left="840" w:hanging="420"/>
      <w:tabs>
        <w:tab w:val="center" w:pos="4201" w:leader="none"/>
        <w:tab w:val="right" w:pos="9298" w:leader="dot"/>
      </w:tabs>
    </w:pPr>
    <w:rPr>
      <w:sz w:val="18"/>
      <w:szCs w:val="18"/>
    </w:rPr>
  </w:style>
  <w:style w:type="paragraph" w:styleId="2188" w:customStyle="1">
    <w:name w:val="图表脚注说明"/>
    <w:basedOn w:val="715"/>
    <w:qFormat/>
    <w:pPr>
      <w:ind w:left="811" w:hanging="448"/>
    </w:pPr>
    <w:rPr>
      <w:rFonts w:ascii="宋体"/>
      <w:sz w:val="18"/>
      <w:szCs w:val="18"/>
    </w:rPr>
  </w:style>
  <w:style w:type="paragraph" w:styleId="2189" w:customStyle="1">
    <w:name w:val="图的脚注"/>
    <w:next w:val="1038"/>
    <w:qFormat/>
    <w:pPr>
      <w:ind w:left="840" w:hanging="420"/>
      <w:jc w:val="both"/>
      <w:widowControl w:val="off"/>
    </w:pPr>
    <w:rPr>
      <w:rFonts w:ascii="宋体"/>
      <w:sz w:val="18"/>
    </w:rPr>
  </w:style>
  <w:style w:type="paragraph" w:styleId="2190" w:customStyle="1">
    <w:name w:val="五级无"/>
    <w:basedOn w:val="1624"/>
    <w:qFormat/>
    <w:pPr>
      <w:jc w:val="left"/>
    </w:pPr>
    <w:rPr>
      <w:rFonts w:ascii="宋体" w:eastAsia="宋体"/>
      <w:szCs w:val="21"/>
      <w:lang w:val="zh-CN"/>
    </w:rPr>
  </w:style>
  <w:style w:type="paragraph" w:styleId="2191" w:customStyle="1">
    <w:name w:val="一级无"/>
    <w:basedOn w:val="1062"/>
    <w:qFormat/>
    <w:pPr>
      <w:ind w:left="0" w:firstLine="0"/>
      <w:jc w:val="left"/>
    </w:pPr>
    <w:rPr>
      <w:rFonts w:ascii="宋体" w:eastAsia="宋体"/>
      <w:szCs w:val="21"/>
    </w:rPr>
  </w:style>
  <w:style w:type="paragraph" w:styleId="2192" w:customStyle="1">
    <w:name w:val="正文公式编号制表符"/>
    <w:basedOn w:val="1038"/>
    <w:next w:val="1038"/>
    <w:qFormat/>
    <w:pPr>
      <w:ind w:firstLine="0"/>
      <w:tabs>
        <w:tab w:val="center" w:pos="4201" w:leader="none"/>
        <w:tab w:val="right" w:pos="9298" w:leader="dot"/>
      </w:tabs>
    </w:pPr>
  </w:style>
  <w:style w:type="paragraph" w:styleId="2193" w:customStyle="1">
    <w:name w:val="终结线"/>
    <w:basedOn w:val="715"/>
    <w:qFormat/>
    <w:pPr>
      <w:framePr w:vSpace="181" w:hSpace="181" w:wrap="around" w:vAnchor="text" w:hAnchor="margin" w:xAlign="center" w:y="285"/>
    </w:pPr>
  </w:style>
  <w:style w:type="paragraph" w:styleId="2194" w:customStyle="1">
    <w:name w:val="其他发布日期"/>
    <w:basedOn w:val="1552"/>
    <w:qFormat/>
    <w:pPr>
      <w:framePr w:w="3997" w:h="471" w:vSpace="181" w:hSpace="0" w:wrap="around" w:vAnchor="page" w:hAnchor="page" w:x="1419" w:y="14097" w:hRule="exact"/>
    </w:pPr>
  </w:style>
  <w:style w:type="paragraph" w:styleId="2195" w:customStyle="1">
    <w:name w:val="其他实施日期"/>
    <w:basedOn w:val="1551"/>
    <w:qFormat/>
    <w:pPr>
      <w:ind w:left="0" w:firstLine="0"/>
      <w:framePr w:w="3997" w:h="471" w:vSpace="181" w:wrap="around" w:vAnchor="page" w:hAnchor="page" w:x="7089" w:y="14097" w:hRule="exact"/>
    </w:pPr>
  </w:style>
  <w:style w:type="paragraph" w:styleId="2196" w:customStyle="1">
    <w:name w:val="封面标准名称2"/>
    <w:basedOn w:val="1804"/>
    <w:qFormat/>
    <w:pPr>
      <w:framePr w:w="9639" w:wrap="around" w:vAnchor="page" w:hAnchor="page" w:y="4469"/>
    </w:pPr>
  </w:style>
  <w:style w:type="paragraph" w:styleId="2197" w:customStyle="1">
    <w:name w:val="封面标准英文名称2"/>
    <w:basedOn w:val="1603"/>
    <w:qFormat/>
    <w:pPr>
      <w:framePr w:w="9639" w:h="6917" w:wrap="around" w:vAnchor="page" w:hAnchor="page" w:xAlign="center" w:y="4469" w:hRule="exact"/>
    </w:pPr>
    <w:rPr>
      <w:rFonts w:eastAsia="黑体"/>
      <w:szCs w:val="28"/>
    </w:rPr>
  </w:style>
  <w:style w:type="paragraph" w:styleId="2198" w:customStyle="1">
    <w:name w:val="封面一致性程度标识2"/>
    <w:basedOn w:val="1985"/>
    <w:qFormat/>
    <w:pPr>
      <w:widowControl w:val="off"/>
      <w:framePr w:w="9639" w:h="6917" w:wrap="around" w:vAnchor="page" w:hAnchor="page" w:xAlign="center" w:y="4469" w:hRule="exact"/>
    </w:pPr>
    <w:rPr>
      <w:szCs w:val="28"/>
    </w:rPr>
  </w:style>
  <w:style w:type="paragraph" w:styleId="2199" w:customStyle="1">
    <w:name w:val="封面标准文稿类别2"/>
    <w:basedOn w:val="1859"/>
    <w:qFormat/>
    <w:pPr>
      <w:spacing w:after="160" w:line="240" w:lineRule="auto"/>
      <w:widowControl w:val="off"/>
      <w:framePr w:w="9639" w:h="6917" w:wrap="around" w:vAnchor="page" w:hAnchor="page" w:xAlign="center" w:y="4469" w:hRule="exact"/>
    </w:pPr>
    <w:rPr>
      <w:szCs w:val="28"/>
    </w:rPr>
  </w:style>
  <w:style w:type="paragraph" w:styleId="2200" w:customStyle="1">
    <w:name w:val="封面标准文稿编辑信息2"/>
    <w:basedOn w:val="2027"/>
    <w:qFormat/>
    <w:pPr>
      <w:spacing w:after="160"/>
      <w:widowControl w:val="off"/>
      <w:framePr w:w="9639" w:h="6917" w:wrap="around" w:vAnchor="page" w:hAnchor="page" w:xAlign="center" w:y="4469" w:hRule="exact"/>
    </w:pPr>
    <w:rPr>
      <w:szCs w:val="28"/>
    </w:rPr>
  </w:style>
  <w:style w:type="paragraph" w:styleId="2201" w:customStyle="1">
    <w:name w:val="标准文件_段"/>
    <w:qFormat/>
    <w:pPr>
      <w:ind w:left="-50" w:right="-50" w:firstLine="428"/>
      <w:jc w:val="both"/>
      <w:spacing w:line="276" w:lineRule="auto"/>
    </w:pPr>
    <w:rPr>
      <w:rFonts w:ascii="宋体"/>
      <w:color w:val="000000"/>
      <w:spacing w:val="2"/>
      <w:sz w:val="21"/>
      <w:lang w:val="en-GB"/>
    </w:rPr>
  </w:style>
  <w:style w:type="paragraph" w:styleId="2202" w:customStyle="1">
    <w:name w:val="封面正文内容"/>
    <w:basedOn w:val="715"/>
    <w:next w:val="715"/>
    <w:qFormat/>
    <w:rPr>
      <w:rFonts w:ascii="宋体" w:hAnsi="宋体" w:cs="宋体"/>
      <w:sz w:val="30"/>
      <w:szCs w:val="30"/>
    </w:rPr>
  </w:style>
  <w:style w:type="paragraph" w:styleId="2203" w:customStyle="1">
    <w:name w:val="a"/>
    <w:basedOn w:val="715"/>
    <w:qFormat/>
    <w:pPr>
      <w:jc w:val="left"/>
      <w:spacing w:before="100" w:beforeAutospacing="1" w:after="100" w:afterAutospacing="1"/>
      <w:widowControl/>
    </w:pPr>
    <w:rPr>
      <w:rFonts w:ascii="宋体" w:hAnsi="宋体" w:cs="宋体"/>
      <w:sz w:val="24"/>
    </w:rPr>
  </w:style>
  <w:style w:type="paragraph" w:styleId="2204" w:customStyle="1">
    <w:name w:val="方框下的ABC标题"/>
    <w:basedOn w:val="715"/>
    <w:qFormat/>
    <w:pPr>
      <w:spacing w:line="360" w:lineRule="auto"/>
    </w:pPr>
    <w:rPr>
      <w:rFonts w:hAnsi="宋体"/>
    </w:rPr>
  </w:style>
  <w:style w:type="paragraph" w:styleId="2205" w:customStyle="1">
    <w:name w:val="SUR-方框下的ABC标题"/>
    <w:basedOn w:val="715"/>
    <w:qFormat/>
    <w:pPr>
      <w:ind w:left="726" w:hanging="363"/>
      <w:jc w:val="left"/>
      <w:spacing w:line="360" w:lineRule="auto"/>
      <w:tabs>
        <w:tab w:val="left" w:pos="1140" w:leader="none"/>
      </w:tabs>
    </w:pPr>
    <w:rPr>
      <w:szCs w:val="20"/>
      <w:lang w:eastAsia="en-US"/>
    </w:rPr>
  </w:style>
  <w:style w:type="paragraph" w:styleId="2206" w:customStyle="1">
    <w:name w:val="D正文"/>
    <w:qFormat/>
    <w:pPr>
      <w:ind w:firstLine="200"/>
      <w:spacing w:line="360" w:lineRule="auto"/>
    </w:pPr>
    <w:rPr>
      <w:rFonts w:eastAsia="楷体_GB2312"/>
      <w:sz w:val="24"/>
      <w:szCs w:val="24"/>
    </w:rPr>
  </w:style>
  <w:style w:type="paragraph" w:styleId="2207" w:customStyle="1">
    <w:name w:val="D标题二"/>
    <w:basedOn w:val="2206"/>
    <w:next w:val="2206"/>
    <w:qFormat/>
    <w:rPr>
      <w:rFonts w:eastAsia="黑体"/>
    </w:rPr>
  </w:style>
  <w:style w:type="paragraph" w:styleId="2208" w:customStyle="1">
    <w:name w:val="点对点应答文字"/>
    <w:basedOn w:val="715"/>
    <w:qFormat/>
    <w:pPr>
      <w:jc w:val="left"/>
      <w:spacing w:line="360" w:lineRule="auto"/>
    </w:pPr>
    <w:rPr>
      <w:i/>
      <w:color w:val="0000ff"/>
      <w:szCs w:val="20"/>
      <w:lang w:eastAsia="en-US"/>
    </w:rPr>
  </w:style>
  <w:style w:type="paragraph" w:styleId="2209" w:customStyle="1">
    <w:name w:val="SUR-方框标题"/>
    <w:basedOn w:val="715"/>
    <w:qFormat/>
    <w:pPr>
      <w:jc w:val="left"/>
      <w:spacing w:line="360" w:lineRule="auto"/>
    </w:pPr>
    <w:rPr>
      <w:szCs w:val="20"/>
      <w:lang w:eastAsia="en-US"/>
    </w:rPr>
  </w:style>
  <w:style w:type="paragraph" w:styleId="2210" w:customStyle="1">
    <w:name w:val="表内文字"/>
    <w:qFormat/>
    <w:rPr>
      <w:sz w:val="21"/>
    </w:rPr>
  </w:style>
  <w:style w:type="paragraph" w:styleId="2211" w:customStyle="1">
    <w:name w:val="示意图说明"/>
    <w:basedOn w:val="715"/>
    <w:next w:val="728"/>
    <w:qFormat/>
    <w:pPr>
      <w:jc w:val="center"/>
      <w:spacing w:line="360" w:lineRule="auto"/>
    </w:pPr>
    <w:rPr>
      <w:rFonts w:eastAsia="黑体"/>
      <w:szCs w:val="20"/>
      <w:lang w:eastAsia="en-US"/>
    </w:rPr>
  </w:style>
  <w:style w:type="paragraph" w:styleId="2212" w:customStyle="1">
    <w:name w:val="方框标题"/>
    <w:basedOn w:val="715"/>
    <w:next w:val="715"/>
    <w:qFormat/>
    <w:pPr>
      <w:ind w:firstLine="397"/>
      <w:spacing w:line="360" w:lineRule="auto"/>
      <w:tabs>
        <w:tab w:val="left" w:pos="420" w:leader="none"/>
      </w:tabs>
    </w:pPr>
    <w:rPr>
      <w:rFonts w:eastAsia="黑体"/>
    </w:rPr>
  </w:style>
  <w:style w:type="paragraph" w:styleId="2213" w:customStyle="1">
    <w:name w:val="封面"/>
    <w:qFormat/>
    <w:pPr>
      <w:jc w:val="both"/>
      <w:spacing w:line="412" w:lineRule="atLeast"/>
      <w:widowControl w:val="off"/>
    </w:pPr>
    <w:rPr>
      <w:sz w:val="21"/>
    </w:rPr>
  </w:style>
  <w:style w:type="paragraph" w:styleId="2214" w:customStyle="1">
    <w:name w:val="MM Topic 1"/>
    <w:basedOn w:val="716"/>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15" w:customStyle="1">
    <w:name w:val="MM Topic 3"/>
    <w:basedOn w:val="718"/>
    <w:qFormat/>
    <w:pPr>
      <w:ind w:left="420" w:hanging="420"/>
      <w:tabs>
        <w:tab w:val="left" w:pos="0" w:leader="none"/>
      </w:tabs>
    </w:pPr>
    <w:rPr>
      <w:rFonts w:ascii="Calibri" w:hAnsi="Calibri"/>
      <w:bCs/>
      <w:szCs w:val="32"/>
      <w:lang w:val="zh-CN"/>
    </w:rPr>
  </w:style>
  <w:style w:type="paragraph" w:styleId="2216" w:customStyle="1">
    <w:name w:val="p15"/>
    <w:basedOn w:val="715"/>
    <w:qFormat/>
    <w:pPr>
      <w:jc w:val="left"/>
      <w:spacing w:before="156" w:after="156"/>
      <w:widowControl/>
    </w:pPr>
    <w:rPr>
      <w:rFonts w:ascii="黑体" w:hAnsi="黑体" w:eastAsia="黑体" w:cs="宋体"/>
      <w:szCs w:val="21"/>
    </w:rPr>
  </w:style>
  <w:style w:type="paragraph" w:styleId="2217" w:customStyle="1">
    <w:name w:val="p16"/>
    <w:basedOn w:val="715"/>
    <w:qFormat/>
    <w:pPr>
      <w:ind w:firstLine="420"/>
      <w:widowControl/>
    </w:pPr>
    <w:rPr>
      <w:rFonts w:ascii="宋体" w:hAnsi="宋体" w:cs="宋体"/>
      <w:sz w:val="20"/>
      <w:szCs w:val="20"/>
    </w:rPr>
  </w:style>
  <w:style w:type="paragraph" w:styleId="2218" w:customStyle="1">
    <w:name w:val="p17"/>
    <w:basedOn w:val="715"/>
    <w:qFormat/>
    <w:pPr>
      <w:jc w:val="center"/>
      <w:spacing w:before="156" w:after="156"/>
      <w:widowControl/>
    </w:pPr>
    <w:rPr>
      <w:rFonts w:ascii="黑体" w:hAnsi="黑体" w:eastAsia="黑体" w:cs="宋体"/>
      <w:szCs w:val="21"/>
    </w:rPr>
  </w:style>
  <w:style w:type="paragraph" w:styleId="2219" w:customStyle="1">
    <w:name w:val="0-投标正文"/>
    <w:basedOn w:val="716"/>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20" w:customStyle="1">
    <w:name w:val="网格型1"/>
    <w:basedOn w:val="726"/>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1" w:customStyle="1">
    <w:name w:val="网格型2"/>
    <w:basedOn w:val="726"/>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2" w:customStyle="1">
    <w:name w:val="网格型11"/>
    <w:basedOn w:val="726"/>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3" w:customStyle="1">
    <w:name w:val="网格型21"/>
    <w:basedOn w:val="726"/>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4" w:customStyle="1">
    <w:name w:val="网格型3"/>
    <w:basedOn w:val="726"/>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5" w:customStyle="1">
    <w:name w:val="网格型12"/>
    <w:basedOn w:val="726"/>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6" w:customStyle="1">
    <w:name w:val="网格型22"/>
    <w:basedOn w:val="726"/>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7" w:customStyle="1">
    <w:name w:val="网格型4"/>
    <w:basedOn w:val="726"/>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8" w:customStyle="1">
    <w:name w:val="网格型13"/>
    <w:basedOn w:val="726"/>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9" w:customStyle="1">
    <w:name w:val="网格型23"/>
    <w:basedOn w:val="726"/>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0" w:customStyle="1">
    <w:name w:val="网格型5"/>
    <w:basedOn w:val="726"/>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1" w:customStyle="1">
    <w:name w:val="网格型6"/>
    <w:basedOn w:val="726"/>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2" w:customStyle="1">
    <w:name w:val="网格型14"/>
    <w:basedOn w:val="726"/>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3" w:customStyle="1">
    <w:name w:val="网格型24"/>
    <w:basedOn w:val="726"/>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4" w:customStyle="1">
    <w:name w:val="网格型7"/>
    <w:basedOn w:val="726"/>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5" w:customStyle="1">
    <w:name w:val="网格型8"/>
    <w:basedOn w:val="726"/>
    <w:uiPriority w:val="59"/>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236" w:customStyle="1">
    <w:name w:val="普通(网站) Char"/>
    <w:qFormat/>
    <w:rPr>
      <w:rFonts w:ascii="宋体" w:hAnsi="宋体" w:cs="宋体"/>
      <w:color w:val="000000"/>
      <w:sz w:val="24"/>
      <w:szCs w:val="24"/>
    </w:rPr>
  </w:style>
  <w:style w:type="character" w:styleId="2237" w:customStyle="1">
    <w:name w:val="正文缩进 Char"/>
    <w:qFormat/>
    <w:rPr>
      <w:rFonts w:eastAsia="宋体"/>
      <w:sz w:val="21"/>
      <w:lang w:val="en-US" w:eastAsia="zh-CN" w:bidi="ar-SA"/>
    </w:rPr>
  </w:style>
  <w:style w:type="character" w:styleId="2238" w:customStyle="1">
    <w:name w:val="正文首行缩进 2 Char2"/>
    <w:basedOn w:val="1516"/>
    <w:link w:val="784"/>
    <w:uiPriority w:val="99"/>
    <w:semiHidden/>
    <w:qFormat/>
    <w:rPr>
      <w:rFonts w:ascii="Times New Roman" w:hAnsi="Times New Roman" w:eastAsia="宋体" w:cs="Times New Roman"/>
      <w:szCs w:val="24"/>
    </w:rPr>
  </w:style>
  <w:style w:type="character" w:styleId="2239" w:customStyle="1">
    <w:name w:val="正文首行缩进 Char"/>
    <w:basedOn w:val="1517"/>
    <w:link w:val="783"/>
    <w:uiPriority w:val="99"/>
    <w:semiHidden/>
    <w:qFormat/>
    <w:rPr>
      <w:rFonts w:ascii="Times New Roman" w:hAnsi="Times New Roman" w:eastAsia="宋体" w:cs="Times New Roman"/>
      <w:szCs w:val="24"/>
    </w:rPr>
  </w:style>
  <w:style w:type="paragraph" w:styleId="2240" w:customStyle="1">
    <w:name w:val="Andy_正文格式"/>
    <w:basedOn w:val="715"/>
    <w:qFormat/>
    <w:pPr>
      <w:ind w:firstLine="560"/>
      <w:jc w:val="left"/>
    </w:pPr>
    <w:rPr>
      <w:rFonts w:ascii="仿宋_GB2312" w:eastAsia="仿宋_GB2312"/>
      <w:sz w:val="28"/>
      <w:szCs w:val="28"/>
    </w:rPr>
  </w:style>
  <w:style w:type="character" w:styleId="2241" w:customStyle="1">
    <w:name w:val="p141"/>
    <w:qFormat/>
    <w:rPr>
      <w:sz w:val="21"/>
      <w:szCs w:val="21"/>
    </w:rPr>
  </w:style>
  <w:style w:type="character" w:styleId="2242" w:customStyle="1">
    <w:name w:val="标题 3 字符"/>
    <w:qFormat/>
    <w:rPr>
      <w:b/>
      <w:sz w:val="32"/>
    </w:rPr>
  </w:style>
  <w:style w:type="paragraph" w:styleId="2243" w:customStyle="1">
    <w:name w:val="正文_4"/>
    <w:qFormat/>
    <w:pPr>
      <w:jc w:val="both"/>
      <w:widowControl w:val="off"/>
    </w:pPr>
    <w:rPr>
      <w:sz w:val="21"/>
      <w:szCs w:val="24"/>
    </w:rPr>
  </w:style>
  <w:style w:type="character" w:styleId="2244" w:customStyle="1">
    <w:name w:val="px_10"/>
    <w:basedOn w:val="725"/>
    <w:qFormat/>
  </w:style>
  <w:style w:type="paragraph" w:styleId="2245" w:customStyle="1">
    <w:name w:val="正文_8"/>
    <w:qFormat/>
    <w:pPr>
      <w:jc w:val="both"/>
      <w:widowControl w:val="off"/>
    </w:pPr>
    <w:rPr>
      <w:rFonts w:ascii="Calibri" w:hAnsi="Calibri"/>
      <w:sz w:val="21"/>
      <w:szCs w:val="22"/>
    </w:rPr>
  </w:style>
  <w:style w:type="paragraph" w:styleId="2246" w:customStyle="1">
    <w:name w:val="text-tag"/>
    <w:basedOn w:val="715"/>
    <w:uiPriority w:val="99"/>
    <w:semiHidden/>
    <w:qFormat/>
    <w:pPr>
      <w:jc w:val="left"/>
      <w:spacing w:before="100" w:beforeAutospacing="1" w:after="100" w:afterAutospacing="1"/>
      <w:widowControl/>
    </w:pPr>
    <w:rPr>
      <w:rFonts w:ascii="宋体" w:hAnsi="宋体" w:cs="宋体"/>
      <w:sz w:val="24"/>
    </w:rPr>
  </w:style>
  <w:style w:type="paragraph" w:styleId="2247" w:customStyle="1">
    <w:name w:val="_Style 1379"/>
    <w:basedOn w:val="715"/>
    <w:next w:val="715"/>
    <w:qFormat/>
    <w:pPr>
      <w:jc w:val="center"/>
      <w:pBdr>
        <w:bottom w:val="single" w:color="auto" w:sz="6" w:space="1"/>
      </w:pBdr>
    </w:pPr>
    <w:rPr>
      <w:rFonts w:ascii="Arial"/>
      <w:vanish/>
      <w:sz w:val="16"/>
    </w:rPr>
  </w:style>
  <w:style w:type="paragraph" w:styleId="2248" w:customStyle="1">
    <w:name w:val="_Style 1380"/>
    <w:basedOn w:val="715"/>
    <w:next w:val="715"/>
    <w:qFormat/>
    <w:pPr>
      <w:jc w:val="center"/>
      <w:pBdr>
        <w:top w:val="single" w:color="auto" w:sz="6" w:space="1"/>
      </w:pBdr>
    </w:pPr>
    <w:rPr>
      <w:rFonts w:ascii="Arial"/>
      <w:vanish/>
      <w:sz w:val="16"/>
    </w:rPr>
  </w:style>
  <w:style w:type="paragraph" w:styleId="2249" w:customStyle="1">
    <w:name w:val="Normal_19"/>
    <w:qFormat/>
    <w:pPr>
      <w:jc w:val="both"/>
      <w:widowControl w:val="off"/>
    </w:pPr>
    <w:rPr>
      <w:sz w:val="21"/>
      <w:szCs w:val="24"/>
    </w:rPr>
  </w:style>
  <w:style w:type="character" w:styleId="2250" w:customStyle="1">
    <w:name w:val="纯文本 Char1"/>
    <w:link w:val="1810"/>
    <w:qFormat/>
    <w:rPr>
      <w:rFonts w:ascii="宋体" w:hAnsi="Courier New"/>
      <w:sz w:val="21"/>
      <w:szCs w:val="21"/>
    </w:rPr>
  </w:style>
  <w:style w:type="paragraph" w:styleId="2251" w:customStyle="1">
    <w:name w:val="索引 11"/>
    <w:basedOn w:val="715"/>
    <w:next w:val="715"/>
    <w:uiPriority w:val="99"/>
    <w:qFormat/>
    <w:pPr>
      <w:spacing w:line="360" w:lineRule="auto"/>
    </w:pPr>
    <w:rPr>
      <w:rFonts w:ascii="仿宋_GB2312" w:eastAsia="仿宋_GB2312"/>
      <w:sz w:val="24"/>
      <w:szCs w:val="20"/>
    </w:rPr>
  </w:style>
  <w:style w:type="paragraph" w:styleId="2252" w:customStyle="1">
    <w:name w:val="修订2"/>
    <w:hidden/>
    <w:uiPriority w:val="99"/>
    <w:unhideWhenUsed/>
    <w:rPr>
      <w:sz w:val="21"/>
      <w:szCs w:val="24"/>
    </w:rPr>
  </w:style>
  <w:style w:type="character" w:styleId="2253" w:customStyle="1">
    <w:name w:val="Unresolved Mention"/>
    <w:basedOn w:val="725"/>
    <w:uiPriority w:val="99"/>
    <w:semiHidden/>
    <w:unhideWhenUsed/>
    <w:rPr>
      <w:color w:val="605e5c"/>
      <w:shd w:val="clear" w:color="auto" w:fill="e1dfdd"/>
    </w:rPr>
  </w:style>
  <w:style w:type="paragraph" w:styleId="2254" w:customStyle="1">
    <w:name w:val="Normal_0"/>
    <w:qFormat/>
    <w:rPr>
      <w:rFonts w:eastAsia="Times New Roman"/>
      <w:sz w:val="24"/>
      <w:szCs w:val="24"/>
    </w:rPr>
  </w:style>
  <w:style w:type="paragraph" w:styleId="2255" w:customStyle="1">
    <w:name w:val="Normal_2"/>
    <w:qFormat/>
    <w:pPr>
      <w:jc w:val="both"/>
      <w:widowControl w:val="off"/>
    </w:pPr>
    <w:rPr>
      <w:rFonts w:ascii="Calibri" w:hAnsi="Calibri"/>
    </w:rPr>
  </w:style>
  <w:style w:type="paragraph" w:styleId="2256" w:customStyle="1">
    <w:name w:val="正文_13"/>
    <w:qFormat/>
    <w:pPr>
      <w:jc w:val="both"/>
      <w:widowControl w:val="off"/>
    </w:pPr>
    <w:rPr>
      <w:rFonts w:ascii="Calibri" w:hAnsi="Calibri"/>
      <w:sz w:val="21"/>
      <w:szCs w:val="22"/>
    </w:rPr>
  </w:style>
  <w:style w:type="paragraph" w:styleId="2257" w:customStyle="1">
    <w:name w:val="Normal_1"/>
    <w:qFormat/>
    <w:pPr>
      <w:jc w:val="both"/>
      <w:widowControl w:val="off"/>
    </w:pPr>
  </w:style>
  <w:style w:type="table" w:styleId="2258" w:customStyle="1">
    <w:name w:val="Table Normal"/>
    <w:uiPriority w:val="2"/>
    <w:semiHidden/>
    <w:unhideWhenUsed/>
    <w:qFormat/>
    <w:pPr>
      <w:widowControl w:val="off"/>
    </w:pPr>
    <w:rPr>
      <w:rFonts w:asciiTheme="minorHAnsi" w:hAnsiTheme="minorHAnsi" w:eastAsiaTheme="minorEastAsia" w:cstheme="minorBidi"/>
      <w:sz w:val="22"/>
      <w:lang w:eastAsia="en-US"/>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hyperlink" Target="http://www.ccgp-jiangsu.gov.cn/jiangsu/zlxz/ee/ee3a4bc5a3454aa2b0d9312230633ce9.html" TargetMode="External"/><Relationship Id="rId16" Type="http://schemas.openxmlformats.org/officeDocument/2006/relationships/hyperlink" Target="http://jsxcmm.com/help/gy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B63B7CE-8724-4EE3-B915-2FBFD9153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汪丽娜</cp:lastModifiedBy>
  <cp:revision>16</cp:revision>
  <dcterms:created xsi:type="dcterms:W3CDTF">2026-04-16T03:30:00Z</dcterms:created>
  <dcterms:modified xsi:type="dcterms:W3CDTF">2026-05-20T07:28:58Z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2052-11.8.2.11813</vt:lpwstr>
  </property>
  <property fmtid="{D5CDD505-2E9C-101B-9397-08002B2CF9AE}" pid="3" name="ICV">
    <vt:lpwstr>54D3308A82E14A23B6B5F826C246AAB7</vt:lpwstr>
  </property>
</Properties>
</file>